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B0B7F" w14:textId="319292DA" w:rsidR="00086C2A" w:rsidRPr="005D66B9" w:rsidRDefault="00C60E42" w:rsidP="002060C1">
      <w:pPr>
        <w:spacing w:beforeLines="50" w:before="156" w:afterLines="50" w:after="156"/>
        <w:jc w:val="left"/>
        <w:rPr>
          <w:rFonts w:ascii="Times New Roman" w:hAnsi="Times New Roman"/>
          <w:bCs/>
          <w:sz w:val="24"/>
          <w:szCs w:val="24"/>
        </w:rPr>
      </w:pPr>
      <w:r w:rsidRPr="005D66B9">
        <w:rPr>
          <w:rFonts w:ascii="Times New Roman" w:hAnsi="Times New Roman"/>
          <w:bCs/>
          <w:sz w:val="24"/>
          <w:szCs w:val="24"/>
        </w:rPr>
        <w:t>Supp</w:t>
      </w:r>
      <w:r w:rsidR="005D66B9" w:rsidRPr="005D66B9">
        <w:rPr>
          <w:rFonts w:ascii="Times New Roman" w:hAnsi="Times New Roman" w:hint="eastAsia"/>
          <w:bCs/>
          <w:sz w:val="24"/>
          <w:szCs w:val="24"/>
        </w:rPr>
        <w:t>orting</w:t>
      </w:r>
      <w:r w:rsidRPr="005D66B9">
        <w:rPr>
          <w:rFonts w:ascii="Times New Roman" w:hAnsi="Times New Roman"/>
          <w:bCs/>
          <w:sz w:val="24"/>
          <w:szCs w:val="24"/>
        </w:rPr>
        <w:t xml:space="preserve"> Info</w:t>
      </w:r>
      <w:bookmarkStart w:id="0" w:name="_GoBack"/>
      <w:bookmarkEnd w:id="0"/>
      <w:r w:rsidRPr="005D66B9">
        <w:rPr>
          <w:rFonts w:ascii="Times New Roman" w:hAnsi="Times New Roman"/>
          <w:bCs/>
          <w:sz w:val="24"/>
          <w:szCs w:val="24"/>
        </w:rPr>
        <w:t>rmation</w:t>
      </w:r>
      <w:r w:rsidR="005D66B9" w:rsidRPr="005D66B9">
        <w:rPr>
          <w:rFonts w:ascii="Times New Roman" w:hAnsi="Times New Roman" w:hint="eastAsia"/>
          <w:bCs/>
          <w:sz w:val="24"/>
          <w:szCs w:val="24"/>
        </w:rPr>
        <w:t xml:space="preserve"> for</w:t>
      </w:r>
    </w:p>
    <w:p w14:paraId="54E8BADD" w14:textId="77777777" w:rsidR="002060C1" w:rsidRPr="002060C1" w:rsidRDefault="002060C1" w:rsidP="002060C1">
      <w:pPr>
        <w:widowControl/>
        <w:spacing w:beforeLines="50" w:before="156" w:afterLines="50" w:after="156"/>
        <w:rPr>
          <w:rFonts w:ascii="Times New Roman" w:hAnsi="Times New Roman"/>
          <w:b/>
          <w:bCs/>
          <w:color w:val="000000" w:themeColor="text1"/>
          <w:kern w:val="0"/>
          <w:sz w:val="28"/>
          <w:szCs w:val="28"/>
          <w:lang w:eastAsia="en-US"/>
        </w:rPr>
      </w:pPr>
      <w:bookmarkStart w:id="1" w:name="_Hlk196726696"/>
      <w:r w:rsidRPr="002060C1">
        <w:rPr>
          <w:rFonts w:ascii="Times New Roman" w:hAnsi="Times New Roman"/>
          <w:b/>
          <w:bCs/>
          <w:color w:val="000000" w:themeColor="text1"/>
          <w:kern w:val="0"/>
          <w:sz w:val="28"/>
          <w:szCs w:val="28"/>
          <w:lang w:eastAsia="en-US"/>
        </w:rPr>
        <w:t>Gas Phase Construction of Compact Capping Layers for High-Performance Halide Perovskite X-Ray Detectors</w:t>
      </w:r>
    </w:p>
    <w:p w14:paraId="7F559596" w14:textId="77777777" w:rsidR="002060C1" w:rsidRPr="002060C1" w:rsidRDefault="002060C1" w:rsidP="002060C1">
      <w:pPr>
        <w:widowControl/>
        <w:spacing w:beforeLines="50" w:before="156" w:afterLines="50" w:after="156"/>
        <w:rPr>
          <w:rFonts w:ascii="Times New Roman" w:eastAsia="DengXian" w:hAnsi="Times New Roman"/>
          <w:color w:val="000000" w:themeColor="text1"/>
          <w:sz w:val="24"/>
          <w:szCs w:val="24"/>
        </w:rPr>
      </w:pPr>
      <w:r w:rsidRPr="002060C1">
        <w:rPr>
          <w:rFonts w:ascii="Times New Roman" w:eastAsia="DengXian" w:hAnsi="Times New Roman"/>
          <w:color w:val="000000" w:themeColor="text1"/>
          <w:sz w:val="24"/>
          <w:szCs w:val="24"/>
        </w:rPr>
        <w:t>Bin Zhang</w:t>
      </w:r>
      <w:r w:rsidRPr="002060C1">
        <w:rPr>
          <w:rFonts w:ascii="Times New Roman" w:eastAsia="DengXian" w:hAnsi="Times New Roman"/>
          <w:color w:val="000000" w:themeColor="text1"/>
          <w:sz w:val="24"/>
          <w:szCs w:val="24"/>
          <w:vertAlign w:val="superscript"/>
        </w:rPr>
        <w:t>1, 2,</w:t>
      </w:r>
      <w:r w:rsidRPr="002060C1">
        <w:rPr>
          <w:rFonts w:ascii="Times New Roman" w:eastAsia="DengXian" w:hAnsi="Times New Roman"/>
          <w:color w:val="000000" w:themeColor="text1"/>
          <w:sz w:val="24"/>
          <w:szCs w:val="24"/>
        </w:rPr>
        <w:t xml:space="preserve"> †, </w:t>
      </w:r>
      <w:proofErr w:type="spellStart"/>
      <w:r w:rsidRPr="002060C1">
        <w:rPr>
          <w:rFonts w:ascii="Times New Roman" w:eastAsia="DengXian" w:hAnsi="Times New Roman"/>
          <w:color w:val="000000" w:themeColor="text1"/>
          <w:sz w:val="24"/>
          <w:szCs w:val="24"/>
        </w:rPr>
        <w:t>Chuanyun</w:t>
      </w:r>
      <w:proofErr w:type="spellEnd"/>
      <w:r w:rsidRPr="002060C1">
        <w:rPr>
          <w:rFonts w:ascii="Times New Roman" w:eastAsia="DengXian" w:hAnsi="Times New Roman"/>
          <w:color w:val="000000" w:themeColor="text1"/>
          <w:sz w:val="24"/>
          <w:szCs w:val="24"/>
        </w:rPr>
        <w:t xml:space="preserve"> Hao</w:t>
      </w:r>
      <w:r w:rsidRPr="002060C1">
        <w:rPr>
          <w:rFonts w:ascii="Times New Roman" w:eastAsia="DengXian" w:hAnsi="Times New Roman"/>
          <w:color w:val="000000" w:themeColor="text1"/>
          <w:sz w:val="24"/>
          <w:szCs w:val="24"/>
          <w:vertAlign w:val="superscript"/>
        </w:rPr>
        <w:t xml:space="preserve">1, </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Shoufeng</w:t>
      </w:r>
      <w:proofErr w:type="spellEnd"/>
      <w:r w:rsidRPr="002060C1">
        <w:rPr>
          <w:rFonts w:ascii="Times New Roman" w:eastAsia="DengXian" w:hAnsi="Times New Roman"/>
          <w:color w:val="000000" w:themeColor="text1"/>
          <w:sz w:val="24"/>
          <w:szCs w:val="24"/>
        </w:rPr>
        <w:t xml:space="preserve"> Zhang</w:t>
      </w:r>
      <w:r w:rsidRPr="002060C1">
        <w:rPr>
          <w:rFonts w:ascii="Times New Roman" w:eastAsia="DengXian" w:hAnsi="Times New Roman"/>
          <w:color w:val="000000" w:themeColor="text1"/>
          <w:sz w:val="24"/>
          <w:szCs w:val="24"/>
          <w:vertAlign w:val="superscript"/>
        </w:rPr>
        <w:t xml:space="preserve">3, </w:t>
      </w:r>
      <w:r w:rsidRPr="002060C1">
        <w:rPr>
          <w:rFonts w:ascii="Times New Roman" w:eastAsia="DengXian" w:hAnsi="Times New Roman"/>
          <w:color w:val="000000" w:themeColor="text1"/>
          <w:sz w:val="24"/>
          <w:szCs w:val="24"/>
        </w:rPr>
        <w:t>†, Bin Xue</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Xiangfan Xie</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Shengqiao</w:t>
      </w:r>
      <w:proofErr w:type="spellEnd"/>
      <w:r w:rsidRPr="002060C1">
        <w:rPr>
          <w:rFonts w:ascii="Times New Roman" w:eastAsia="DengXian" w:hAnsi="Times New Roman"/>
          <w:color w:val="000000" w:themeColor="text1"/>
          <w:sz w:val="24"/>
          <w:szCs w:val="24"/>
        </w:rPr>
        <w:t xml:space="preserve"> Zeng</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Bin Yang</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Fang Xu</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Hui Li</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Xin’an</w:t>
      </w:r>
      <w:proofErr w:type="spellEnd"/>
      <w:r w:rsidRPr="002060C1">
        <w:rPr>
          <w:rFonts w:ascii="Times New Roman" w:eastAsia="DengXian" w:hAnsi="Times New Roman"/>
          <w:color w:val="000000" w:themeColor="text1"/>
          <w:sz w:val="24"/>
          <w:szCs w:val="24"/>
        </w:rPr>
        <w:t xml:space="preserve"> Zhang</w:t>
      </w:r>
      <w:bookmarkStart w:id="2" w:name="OLE_LINK2"/>
      <w:r w:rsidRPr="002060C1">
        <w:rPr>
          <w:rFonts w:ascii="Times New Roman" w:eastAsia="DengXian" w:hAnsi="Times New Roman"/>
          <w:color w:val="000000" w:themeColor="text1"/>
          <w:sz w:val="24"/>
          <w:szCs w:val="24"/>
          <w:vertAlign w:val="superscript"/>
        </w:rPr>
        <w:t>1</w:t>
      </w:r>
      <w:bookmarkEnd w:id="2"/>
      <w:r w:rsidRPr="002060C1">
        <w:rPr>
          <w:rFonts w:ascii="Times New Roman" w:eastAsia="DengXian" w:hAnsi="Times New Roman"/>
          <w:color w:val="000000" w:themeColor="text1"/>
          <w:sz w:val="24"/>
          <w:szCs w:val="24"/>
        </w:rPr>
        <w:t>, Zhang Qu</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Kaihang</w:t>
      </w:r>
      <w:proofErr w:type="spellEnd"/>
      <w:r w:rsidRPr="002060C1">
        <w:rPr>
          <w:rFonts w:ascii="Times New Roman" w:eastAsia="DengXian" w:hAnsi="Times New Roman"/>
          <w:color w:val="000000" w:themeColor="text1"/>
          <w:sz w:val="24"/>
          <w:szCs w:val="24"/>
        </w:rPr>
        <w:t xml:space="preserve"> Ye</w:t>
      </w:r>
      <w:r w:rsidRPr="002060C1">
        <w:rPr>
          <w:rFonts w:ascii="Times New Roman" w:eastAsia="DengXian" w:hAnsi="Times New Roman"/>
          <w:color w:val="000000" w:themeColor="text1"/>
          <w:sz w:val="24"/>
          <w:szCs w:val="24"/>
          <w:vertAlign w:val="superscript"/>
        </w:rPr>
        <w:t>4</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Guangda</w:t>
      </w:r>
      <w:proofErr w:type="spellEnd"/>
      <w:r w:rsidRPr="002060C1">
        <w:rPr>
          <w:rFonts w:ascii="Times New Roman" w:eastAsia="DengXian" w:hAnsi="Times New Roman"/>
          <w:color w:val="000000" w:themeColor="text1"/>
          <w:sz w:val="24"/>
          <w:szCs w:val="24"/>
        </w:rPr>
        <w:t xml:space="preserve"> Niu</w:t>
      </w:r>
      <w:r w:rsidRPr="002060C1">
        <w:rPr>
          <w:rFonts w:ascii="Times New Roman" w:eastAsia="DengXian" w:hAnsi="Times New Roman"/>
          <w:color w:val="000000" w:themeColor="text1"/>
          <w:sz w:val="24"/>
          <w:szCs w:val="24"/>
          <w:vertAlign w:val="superscript"/>
        </w:rPr>
        <w:t>5, 6</w:t>
      </w:r>
      <w:r w:rsidRPr="002060C1">
        <w:rPr>
          <w:rFonts w:ascii="Times New Roman" w:eastAsia="DengXian" w:hAnsi="Times New Roman"/>
          <w:color w:val="000000" w:themeColor="text1"/>
          <w:sz w:val="24"/>
          <w:szCs w:val="24"/>
        </w:rPr>
        <w:t>, Wallace C. H. Choy</w:t>
      </w:r>
      <w:r w:rsidRPr="002060C1">
        <w:rPr>
          <w:rFonts w:ascii="Times New Roman" w:eastAsia="DengXian" w:hAnsi="Times New Roman"/>
          <w:color w:val="000000" w:themeColor="text1"/>
          <w:sz w:val="24"/>
          <w:szCs w:val="24"/>
          <w:vertAlign w:val="superscript"/>
        </w:rPr>
        <w:t>7</w:t>
      </w:r>
      <w:r w:rsidRPr="002060C1">
        <w:rPr>
          <w:rFonts w:ascii="Times New Roman" w:eastAsia="DengXian" w:hAnsi="Times New Roman"/>
          <w:color w:val="000000" w:themeColor="text1"/>
          <w:sz w:val="24"/>
          <w:szCs w:val="24"/>
        </w:rPr>
        <w:t>,</w:t>
      </w:r>
      <w:r w:rsidRPr="002060C1">
        <w:rPr>
          <w:rFonts w:ascii="DengXian" w:eastAsia="DengXian" w:hAnsi="DengXian" w:hint="eastAsia"/>
          <w:color w:val="000000" w:themeColor="text1"/>
          <w:szCs w:val="21"/>
        </w:rPr>
        <w:t xml:space="preserve"> </w:t>
      </w:r>
      <w:proofErr w:type="spellStart"/>
      <w:r w:rsidRPr="002060C1">
        <w:rPr>
          <w:rFonts w:ascii="Times New Roman" w:eastAsia="DengXian" w:hAnsi="Times New Roman"/>
          <w:color w:val="000000" w:themeColor="text1"/>
          <w:sz w:val="24"/>
          <w:szCs w:val="24"/>
        </w:rPr>
        <w:t>Kezhou</w:t>
      </w:r>
      <w:proofErr w:type="spellEnd"/>
      <w:r w:rsidRPr="002060C1">
        <w:rPr>
          <w:rFonts w:ascii="Times New Roman" w:eastAsia="DengXian" w:hAnsi="Times New Roman"/>
          <w:color w:val="000000" w:themeColor="text1"/>
          <w:sz w:val="24"/>
          <w:szCs w:val="24"/>
        </w:rPr>
        <w:t xml:space="preserve"> Fan</w:t>
      </w:r>
      <w:r w:rsidRPr="002060C1">
        <w:rPr>
          <w:rFonts w:ascii="Times New Roman" w:eastAsia="DengXian" w:hAnsi="Times New Roman"/>
          <w:color w:val="000000" w:themeColor="text1"/>
          <w:sz w:val="24"/>
          <w:szCs w:val="24"/>
          <w:vertAlign w:val="superscript"/>
        </w:rPr>
        <w:t>8</w:t>
      </w:r>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Kam</w:t>
      </w:r>
      <w:proofErr w:type="spellEnd"/>
      <w:r w:rsidRPr="002060C1">
        <w:rPr>
          <w:rFonts w:ascii="Times New Roman" w:eastAsia="DengXian" w:hAnsi="Times New Roman"/>
          <w:color w:val="000000" w:themeColor="text1"/>
          <w:sz w:val="24"/>
          <w:szCs w:val="24"/>
        </w:rPr>
        <w:t xml:space="preserve"> Sing Wong</w:t>
      </w:r>
      <w:r w:rsidRPr="002060C1">
        <w:rPr>
          <w:rFonts w:ascii="Times New Roman" w:eastAsia="DengXian" w:hAnsi="Times New Roman"/>
          <w:color w:val="000000" w:themeColor="text1"/>
          <w:sz w:val="24"/>
          <w:szCs w:val="24"/>
          <w:vertAlign w:val="superscript"/>
        </w:rPr>
        <w:t>8</w:t>
      </w:r>
      <w:r w:rsidRPr="002060C1">
        <w:rPr>
          <w:rFonts w:ascii="Times New Roman" w:eastAsia="DengXian" w:hAnsi="Times New Roman"/>
          <w:color w:val="000000" w:themeColor="text1"/>
          <w:sz w:val="24"/>
          <w:szCs w:val="24"/>
        </w:rPr>
        <w:t xml:space="preserve">, </w:t>
      </w:r>
      <w:r w:rsidRPr="002060C1">
        <w:rPr>
          <w:rFonts w:ascii="Times New Roman" w:eastAsia="DengXian" w:hAnsi="Times New Roman" w:hint="eastAsia"/>
          <w:color w:val="000000" w:themeColor="text1"/>
          <w:sz w:val="24"/>
          <w:szCs w:val="24"/>
        </w:rPr>
        <w:t>Lei Yan</w:t>
      </w:r>
      <w:r w:rsidRPr="002060C1">
        <w:rPr>
          <w:rFonts w:ascii="Times New Roman" w:eastAsia="DengXian" w:hAnsi="Times New Roman"/>
          <w:color w:val="000000" w:themeColor="text1"/>
          <w:sz w:val="24"/>
          <w:szCs w:val="24"/>
          <w:vertAlign w:val="superscript"/>
        </w:rPr>
        <w:t>2</w:t>
      </w:r>
      <w:r w:rsidRPr="002060C1">
        <w:rPr>
          <w:rFonts w:ascii="Times New Roman" w:eastAsia="DengXian" w:hAnsi="Times New Roman"/>
          <w:color w:val="000000" w:themeColor="text1"/>
          <w:sz w:val="24"/>
          <w:szCs w:val="24"/>
        </w:rPr>
        <w:t>,</w:t>
      </w:r>
      <w:r w:rsidRPr="002060C1">
        <w:rPr>
          <w:rFonts w:ascii="Times New Roman" w:eastAsia="DengXian" w:hAnsi="Times New Roman" w:hint="eastAsia"/>
          <w:color w:val="000000" w:themeColor="text1"/>
          <w:sz w:val="24"/>
          <w:szCs w:val="24"/>
        </w:rPr>
        <w:t xml:space="preserve"> </w:t>
      </w:r>
      <w:proofErr w:type="spellStart"/>
      <w:r w:rsidRPr="002060C1">
        <w:rPr>
          <w:rFonts w:ascii="Times New Roman" w:eastAsia="DengXian" w:hAnsi="Times New Roman"/>
          <w:color w:val="000000" w:themeColor="text1"/>
          <w:sz w:val="24"/>
          <w:szCs w:val="24"/>
        </w:rPr>
        <w:t>Xingzhu</w:t>
      </w:r>
      <w:proofErr w:type="spellEnd"/>
      <w:r w:rsidRPr="002060C1">
        <w:rPr>
          <w:rFonts w:ascii="Times New Roman" w:eastAsia="DengXian" w:hAnsi="Times New Roman"/>
          <w:color w:val="000000" w:themeColor="text1"/>
          <w:sz w:val="24"/>
          <w:szCs w:val="24"/>
        </w:rPr>
        <w:t xml:space="preserve"> Wang</w:t>
      </w:r>
      <w:r w:rsidRPr="002060C1">
        <w:rPr>
          <w:rFonts w:ascii="Times New Roman" w:eastAsia="DengXian" w:hAnsi="Times New Roman"/>
          <w:color w:val="000000" w:themeColor="text1"/>
          <w:sz w:val="24"/>
          <w:szCs w:val="24"/>
          <w:vertAlign w:val="superscript"/>
        </w:rPr>
        <w:t>2,</w:t>
      </w:r>
      <w:r w:rsidRPr="002060C1">
        <w:rPr>
          <w:rFonts w:ascii="Times New Roman" w:eastAsia="DengXian" w:hAnsi="Times New Roman"/>
          <w:color w:val="000000" w:themeColor="text1"/>
          <w:sz w:val="24"/>
          <w:szCs w:val="24"/>
        </w:rPr>
        <w:t xml:space="preserve"> *, </w:t>
      </w:r>
      <w:proofErr w:type="spellStart"/>
      <w:r w:rsidRPr="002060C1">
        <w:rPr>
          <w:rFonts w:ascii="Times New Roman" w:eastAsia="DengXian" w:hAnsi="Times New Roman"/>
          <w:color w:val="000000" w:themeColor="text1"/>
          <w:sz w:val="24"/>
          <w:szCs w:val="24"/>
        </w:rPr>
        <w:t>Shuang</w:t>
      </w:r>
      <w:proofErr w:type="spellEnd"/>
      <w:r w:rsidRPr="002060C1">
        <w:rPr>
          <w:rFonts w:ascii="Times New Roman" w:eastAsia="DengXian" w:hAnsi="Times New Roman"/>
          <w:color w:val="000000" w:themeColor="text1"/>
          <w:sz w:val="24"/>
          <w:szCs w:val="24"/>
        </w:rPr>
        <w:t xml:space="preserve"> Xiao</w:t>
      </w:r>
      <w:r w:rsidRPr="002060C1">
        <w:rPr>
          <w:rFonts w:ascii="Times New Roman" w:eastAsia="DengXian" w:hAnsi="Times New Roman"/>
          <w:color w:val="000000" w:themeColor="text1"/>
          <w:sz w:val="24"/>
          <w:szCs w:val="24"/>
          <w:vertAlign w:val="superscript"/>
        </w:rPr>
        <w:t>1,</w:t>
      </w:r>
      <w:r w:rsidRPr="002060C1">
        <w:rPr>
          <w:rFonts w:ascii="Times New Roman" w:eastAsia="DengXian" w:hAnsi="Times New Roman"/>
          <w:color w:val="000000" w:themeColor="text1"/>
          <w:sz w:val="24"/>
          <w:szCs w:val="24"/>
        </w:rPr>
        <w:t xml:space="preserve"> *, </w:t>
      </w:r>
      <w:proofErr w:type="spellStart"/>
      <w:r w:rsidRPr="002060C1">
        <w:rPr>
          <w:rFonts w:ascii="Times New Roman" w:eastAsia="DengXian" w:hAnsi="Times New Roman"/>
          <w:color w:val="000000" w:themeColor="text1"/>
          <w:sz w:val="24"/>
          <w:szCs w:val="24"/>
        </w:rPr>
        <w:t>Cangtao</w:t>
      </w:r>
      <w:proofErr w:type="spellEnd"/>
      <w:r w:rsidRPr="002060C1">
        <w:rPr>
          <w:rFonts w:ascii="Times New Roman" w:eastAsia="DengXian" w:hAnsi="Times New Roman"/>
          <w:color w:val="000000" w:themeColor="text1"/>
          <w:sz w:val="24"/>
          <w:szCs w:val="24"/>
        </w:rPr>
        <w:t xml:space="preserve"> Zhou</w:t>
      </w:r>
      <w:r w:rsidRPr="002060C1">
        <w:rPr>
          <w:rFonts w:ascii="Times New Roman" w:eastAsia="DengXian" w:hAnsi="Times New Roman"/>
          <w:color w:val="000000" w:themeColor="text1"/>
          <w:sz w:val="24"/>
          <w:szCs w:val="24"/>
          <w:vertAlign w:val="superscript"/>
        </w:rPr>
        <w:t>1</w:t>
      </w:r>
    </w:p>
    <w:p w14:paraId="11588B83"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1</w:t>
      </w:r>
      <w:r w:rsidRPr="002060C1">
        <w:rPr>
          <w:rFonts w:ascii="Times New Roman" w:eastAsia="MS Mincho" w:hAnsi="Times New Roman"/>
          <w:color w:val="000000" w:themeColor="text1"/>
          <w:kern w:val="0"/>
          <w:sz w:val="24"/>
          <w:szCs w:val="24"/>
          <w:lang w:eastAsia="ja-JP"/>
        </w:rPr>
        <w:t xml:space="preserve"> Shen</w:t>
      </w:r>
      <w:r w:rsidRPr="002060C1">
        <w:rPr>
          <w:rFonts w:ascii="Times New Roman" w:hAnsi="Times New Roman"/>
          <w:color w:val="000000" w:themeColor="text1"/>
          <w:kern w:val="0"/>
          <w:sz w:val="24"/>
          <w:szCs w:val="24"/>
          <w:lang w:eastAsia="en-US"/>
        </w:rPr>
        <w:t xml:space="preserve">zhen Key Laboratory of </w:t>
      </w:r>
      <w:proofErr w:type="spellStart"/>
      <w:r w:rsidRPr="002060C1">
        <w:rPr>
          <w:rFonts w:ascii="Times New Roman" w:hAnsi="Times New Roman"/>
          <w:color w:val="000000" w:themeColor="text1"/>
          <w:kern w:val="0"/>
          <w:sz w:val="24"/>
          <w:szCs w:val="24"/>
          <w:lang w:eastAsia="en-US"/>
        </w:rPr>
        <w:t>Ultraintense</w:t>
      </w:r>
      <w:proofErr w:type="spellEnd"/>
      <w:r w:rsidRPr="002060C1">
        <w:rPr>
          <w:rFonts w:ascii="Times New Roman" w:hAnsi="Times New Roman"/>
          <w:color w:val="000000" w:themeColor="text1"/>
          <w:kern w:val="0"/>
          <w:sz w:val="24"/>
          <w:szCs w:val="24"/>
          <w:lang w:eastAsia="en-US"/>
        </w:rPr>
        <w:t xml:space="preserve"> Laser and Advanced Material Technology, Center for Intense Laser Applicat</w:t>
      </w:r>
      <w:r w:rsidRPr="002060C1">
        <w:rPr>
          <w:rFonts w:ascii="Times New Roman" w:eastAsia="MS Mincho" w:hAnsi="Times New Roman"/>
          <w:color w:val="000000" w:themeColor="text1"/>
          <w:kern w:val="0"/>
          <w:sz w:val="24"/>
          <w:szCs w:val="24"/>
          <w:lang w:eastAsia="ja-JP"/>
        </w:rPr>
        <w:t>ion Technology (</w:t>
      </w:r>
      <w:proofErr w:type="spellStart"/>
      <w:r w:rsidRPr="002060C1">
        <w:rPr>
          <w:rFonts w:ascii="Times New Roman" w:eastAsia="MS Mincho" w:hAnsi="Times New Roman"/>
          <w:color w:val="000000" w:themeColor="text1"/>
          <w:kern w:val="0"/>
          <w:sz w:val="24"/>
          <w:szCs w:val="24"/>
          <w:lang w:eastAsia="ja-JP"/>
        </w:rPr>
        <w:t>iLaT</w:t>
      </w:r>
      <w:proofErr w:type="spellEnd"/>
      <w:r w:rsidRPr="002060C1">
        <w:rPr>
          <w:rFonts w:ascii="Times New Roman" w:eastAsia="MS Mincho" w:hAnsi="Times New Roman"/>
          <w:color w:val="000000" w:themeColor="text1"/>
          <w:kern w:val="0"/>
          <w:sz w:val="24"/>
          <w:szCs w:val="24"/>
          <w:lang w:eastAsia="ja-JP"/>
        </w:rPr>
        <w:t xml:space="preserve">) and College of Engineering Physics, Shenzhen Technology University, Shenzhen 518118,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0CECE959"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2</w:t>
      </w:r>
      <w:r w:rsidRPr="002060C1">
        <w:rPr>
          <w:rFonts w:ascii="Times New Roman" w:eastAsia="MS Mincho" w:hAnsi="Times New Roman"/>
          <w:color w:val="000000" w:themeColor="text1"/>
          <w:kern w:val="0"/>
          <w:sz w:val="24"/>
          <w:szCs w:val="24"/>
          <w:lang w:eastAsia="ja-JP"/>
        </w:rPr>
        <w:t xml:space="preserve"> Engineering and Research Center for Integrated New Energy Photovoltaics &amp; Energy Storage Systems of Hunan Province and School of Electrical Engineering, University of South China, Hengyang 421001,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77C0BD1E"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3</w:t>
      </w:r>
      <w:r w:rsidRPr="002060C1">
        <w:rPr>
          <w:rFonts w:ascii="Times New Roman" w:eastAsia="MS Mincho" w:hAnsi="Times New Roman"/>
          <w:color w:val="000000" w:themeColor="text1"/>
          <w:kern w:val="0"/>
          <w:sz w:val="24"/>
          <w:szCs w:val="24"/>
          <w:lang w:eastAsia="ja-JP"/>
        </w:rPr>
        <w:t xml:space="preserve"> School of Electrical Engineering, Guangxi University of Science and Technology, Liuzhou 545006,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3824142C"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4</w:t>
      </w:r>
      <w:r w:rsidRPr="002060C1">
        <w:rPr>
          <w:rFonts w:ascii="Times New Roman" w:eastAsia="MS Mincho" w:hAnsi="Times New Roman"/>
          <w:color w:val="000000" w:themeColor="text1"/>
          <w:kern w:val="0"/>
          <w:sz w:val="24"/>
          <w:szCs w:val="24"/>
          <w:lang w:eastAsia="ja-JP"/>
        </w:rPr>
        <w:t xml:space="preserve"> Institute for Sustainable Transformation School of Chemical Engineering and Light Industry, Guangdong University of Technology, Guangzhou 510006,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5B26A197"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5</w:t>
      </w:r>
      <w:r w:rsidRPr="002060C1">
        <w:rPr>
          <w:rFonts w:ascii="Times New Roman" w:eastAsia="MS Mincho" w:hAnsi="Times New Roman"/>
          <w:color w:val="000000" w:themeColor="text1"/>
          <w:kern w:val="0"/>
          <w:sz w:val="24"/>
          <w:szCs w:val="24"/>
          <w:lang w:eastAsia="ja-JP"/>
        </w:rPr>
        <w:t xml:space="preserve"> Research Institute of Huazhong University of Science and Technology in Shenzhen, Shenzhen 518052,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7412143D"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6</w:t>
      </w:r>
      <w:r w:rsidRPr="002060C1">
        <w:rPr>
          <w:rFonts w:ascii="Times New Roman" w:eastAsia="MS Mincho" w:hAnsi="Times New Roman"/>
          <w:color w:val="000000" w:themeColor="text1"/>
          <w:kern w:val="0"/>
          <w:sz w:val="24"/>
          <w:szCs w:val="24"/>
          <w:lang w:eastAsia="ja-JP"/>
        </w:rPr>
        <w:t xml:space="preserve"> Wuhan National Laboratory for Optoelectronics, Huazhong University of Science and Technology, Wuhan 430074,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749F680F" w14:textId="77777777" w:rsidR="002060C1" w:rsidRPr="002060C1" w:rsidRDefault="002060C1" w:rsidP="002060C1">
      <w:pPr>
        <w:widowControl/>
        <w:spacing w:beforeLines="50" w:before="156" w:afterLines="50" w:after="156"/>
        <w:rPr>
          <w:rFonts w:ascii="Times New Roman" w:eastAsia="MS Mincho" w:hAnsi="Times New Roman"/>
          <w:color w:val="000000" w:themeColor="text1"/>
          <w:kern w:val="0"/>
          <w:sz w:val="24"/>
          <w:szCs w:val="24"/>
          <w:lang w:eastAsia="ja-JP"/>
        </w:rPr>
      </w:pPr>
      <w:r w:rsidRPr="002060C1">
        <w:rPr>
          <w:rFonts w:ascii="Times New Roman" w:eastAsia="MS Mincho" w:hAnsi="Times New Roman"/>
          <w:color w:val="000000" w:themeColor="text1"/>
          <w:kern w:val="0"/>
          <w:sz w:val="24"/>
          <w:szCs w:val="24"/>
          <w:vertAlign w:val="superscript"/>
          <w:lang w:eastAsia="ja-JP"/>
        </w:rPr>
        <w:t>7</w:t>
      </w:r>
      <w:r w:rsidRPr="002060C1">
        <w:rPr>
          <w:rFonts w:ascii="Times New Roman" w:eastAsia="MS Mincho" w:hAnsi="Times New Roman"/>
          <w:color w:val="000000" w:themeColor="text1"/>
          <w:kern w:val="0"/>
          <w:sz w:val="24"/>
          <w:szCs w:val="24"/>
          <w:lang w:eastAsia="ja-JP"/>
        </w:rPr>
        <w:t xml:space="preserve"> Department of Electrical and Electronic Engineering, The University of Hong Kong, </w:t>
      </w:r>
      <w:proofErr w:type="spellStart"/>
      <w:r w:rsidRPr="002060C1">
        <w:rPr>
          <w:rFonts w:ascii="Times New Roman" w:eastAsia="MS Mincho" w:hAnsi="Times New Roman"/>
          <w:color w:val="000000" w:themeColor="text1"/>
          <w:kern w:val="0"/>
          <w:sz w:val="24"/>
          <w:szCs w:val="24"/>
          <w:lang w:eastAsia="ja-JP"/>
        </w:rPr>
        <w:t>Pokfulam</w:t>
      </w:r>
      <w:proofErr w:type="spellEnd"/>
      <w:r w:rsidRPr="002060C1">
        <w:rPr>
          <w:rFonts w:ascii="Times New Roman" w:eastAsia="MS Mincho" w:hAnsi="Times New Roman"/>
          <w:color w:val="000000" w:themeColor="text1"/>
          <w:kern w:val="0"/>
          <w:sz w:val="24"/>
          <w:szCs w:val="24"/>
          <w:lang w:eastAsia="ja-JP"/>
        </w:rPr>
        <w:t xml:space="preserve"> Road, Hong Kong SAR,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22680A0D" w14:textId="77777777" w:rsidR="002060C1" w:rsidRPr="002060C1" w:rsidRDefault="002060C1" w:rsidP="002060C1">
      <w:pPr>
        <w:widowControl/>
        <w:spacing w:beforeLines="50" w:before="156" w:afterLines="50" w:after="156"/>
        <w:rPr>
          <w:rFonts w:ascii="Times New Roman" w:eastAsiaTheme="minorEastAsia" w:hAnsi="Times New Roman"/>
          <w:color w:val="000000" w:themeColor="text1"/>
          <w:kern w:val="0"/>
          <w:sz w:val="24"/>
          <w:szCs w:val="24"/>
        </w:rPr>
      </w:pPr>
      <w:r w:rsidRPr="002060C1">
        <w:rPr>
          <w:rFonts w:ascii="Times New Roman" w:eastAsia="MS Mincho" w:hAnsi="Times New Roman"/>
          <w:color w:val="000000" w:themeColor="text1"/>
          <w:kern w:val="0"/>
          <w:sz w:val="24"/>
          <w:szCs w:val="24"/>
          <w:vertAlign w:val="superscript"/>
          <w:lang w:eastAsia="ja-JP"/>
        </w:rPr>
        <w:t>8</w:t>
      </w:r>
      <w:r w:rsidRPr="002060C1">
        <w:rPr>
          <w:rFonts w:ascii="Times New Roman" w:eastAsia="MS Mincho" w:hAnsi="Times New Roman"/>
          <w:color w:val="000000" w:themeColor="text1"/>
          <w:kern w:val="0"/>
          <w:sz w:val="24"/>
          <w:szCs w:val="24"/>
          <w:lang w:eastAsia="ja-JP"/>
        </w:rPr>
        <w:t xml:space="preserve"> Department of Physics and William </w:t>
      </w:r>
      <w:proofErr w:type="spellStart"/>
      <w:r w:rsidRPr="002060C1">
        <w:rPr>
          <w:rFonts w:ascii="Times New Roman" w:eastAsia="MS Mincho" w:hAnsi="Times New Roman"/>
          <w:color w:val="000000" w:themeColor="text1"/>
          <w:kern w:val="0"/>
          <w:sz w:val="24"/>
          <w:szCs w:val="24"/>
          <w:lang w:eastAsia="ja-JP"/>
        </w:rPr>
        <w:t>Mong</w:t>
      </w:r>
      <w:proofErr w:type="spellEnd"/>
      <w:r w:rsidRPr="002060C1">
        <w:rPr>
          <w:rFonts w:ascii="Times New Roman" w:eastAsia="MS Mincho" w:hAnsi="Times New Roman"/>
          <w:color w:val="000000" w:themeColor="text1"/>
          <w:kern w:val="0"/>
          <w:sz w:val="24"/>
          <w:szCs w:val="24"/>
          <w:lang w:eastAsia="ja-JP"/>
        </w:rPr>
        <w:t xml:space="preserve"> Institute of Nano Science and Technology, The Hong Kong University of Science and Technology, Clear Water Bay, Kowloon, Hong Kong S.A.R., </w:t>
      </w:r>
      <w:r w:rsidRPr="002060C1">
        <w:rPr>
          <w:rFonts w:ascii="Times New Roman" w:eastAsiaTheme="minorEastAsia" w:hAnsi="Times New Roman" w:hint="eastAsia"/>
          <w:color w:val="000000" w:themeColor="text1"/>
          <w:kern w:val="0"/>
          <w:sz w:val="24"/>
          <w:szCs w:val="24"/>
        </w:rPr>
        <w:t xml:space="preserve">P. R. </w:t>
      </w:r>
      <w:r w:rsidRPr="002060C1">
        <w:rPr>
          <w:rFonts w:ascii="Times New Roman" w:eastAsia="MS Mincho" w:hAnsi="Times New Roman"/>
          <w:color w:val="000000" w:themeColor="text1"/>
          <w:kern w:val="0"/>
          <w:sz w:val="24"/>
          <w:szCs w:val="24"/>
          <w:lang w:eastAsia="ja-JP"/>
        </w:rPr>
        <w:t>China</w:t>
      </w:r>
    </w:p>
    <w:p w14:paraId="0C565F48" w14:textId="77777777" w:rsidR="002060C1" w:rsidRPr="002060C1" w:rsidRDefault="002060C1" w:rsidP="002060C1">
      <w:pPr>
        <w:widowControl/>
        <w:spacing w:beforeLines="50" w:before="156" w:afterLines="50" w:after="156"/>
        <w:rPr>
          <w:rFonts w:ascii="Times New Roman" w:eastAsiaTheme="minorEastAsia" w:hAnsi="Times New Roman"/>
          <w:color w:val="000000" w:themeColor="text1"/>
          <w:kern w:val="0"/>
          <w:sz w:val="24"/>
          <w:szCs w:val="24"/>
        </w:rPr>
      </w:pPr>
      <w:r w:rsidRPr="002060C1">
        <w:rPr>
          <w:rFonts w:ascii="Times New Roman" w:eastAsia="DengXian" w:hAnsi="Times New Roman"/>
          <w:color w:val="000000" w:themeColor="text1"/>
          <w:sz w:val="24"/>
          <w:szCs w:val="24"/>
        </w:rPr>
        <w:t xml:space="preserve">†Bin Zhang, </w:t>
      </w:r>
      <w:proofErr w:type="spellStart"/>
      <w:r w:rsidRPr="002060C1">
        <w:rPr>
          <w:rFonts w:ascii="Times New Roman" w:eastAsia="DengXian" w:hAnsi="Times New Roman"/>
          <w:color w:val="000000" w:themeColor="text1"/>
          <w:sz w:val="24"/>
          <w:szCs w:val="24"/>
        </w:rPr>
        <w:t>Chuanyun</w:t>
      </w:r>
      <w:proofErr w:type="spellEnd"/>
      <w:r w:rsidRPr="002060C1">
        <w:rPr>
          <w:rFonts w:ascii="Times New Roman" w:eastAsia="DengXian" w:hAnsi="Times New Roman"/>
          <w:color w:val="000000" w:themeColor="text1"/>
          <w:sz w:val="24"/>
          <w:szCs w:val="24"/>
        </w:rPr>
        <w:t xml:space="preserve"> </w:t>
      </w:r>
      <w:proofErr w:type="spellStart"/>
      <w:r w:rsidRPr="002060C1">
        <w:rPr>
          <w:rFonts w:ascii="Times New Roman" w:eastAsia="DengXian" w:hAnsi="Times New Roman"/>
          <w:color w:val="000000" w:themeColor="text1"/>
          <w:sz w:val="24"/>
          <w:szCs w:val="24"/>
        </w:rPr>
        <w:t>Hao</w:t>
      </w:r>
      <w:proofErr w:type="spellEnd"/>
      <w:r w:rsidRPr="002060C1">
        <w:rPr>
          <w:rFonts w:ascii="Times New Roman" w:eastAsia="DengXian" w:hAnsi="Times New Roman"/>
          <w:color w:val="000000" w:themeColor="text1"/>
          <w:sz w:val="24"/>
          <w:szCs w:val="24"/>
        </w:rPr>
        <w:t xml:space="preserve">, </w:t>
      </w:r>
      <w:r w:rsidRPr="002060C1">
        <w:rPr>
          <w:rFonts w:ascii="Times New Roman" w:eastAsia="DengXian" w:hAnsi="Times New Roman" w:hint="eastAsia"/>
          <w:color w:val="000000" w:themeColor="text1"/>
          <w:sz w:val="24"/>
          <w:szCs w:val="24"/>
        </w:rPr>
        <w:t xml:space="preserve">and </w:t>
      </w:r>
      <w:proofErr w:type="spellStart"/>
      <w:r w:rsidRPr="002060C1">
        <w:rPr>
          <w:rFonts w:ascii="Times New Roman" w:eastAsia="DengXian" w:hAnsi="Times New Roman"/>
          <w:color w:val="000000" w:themeColor="text1"/>
          <w:sz w:val="24"/>
          <w:szCs w:val="24"/>
        </w:rPr>
        <w:t>Shoufeng</w:t>
      </w:r>
      <w:proofErr w:type="spellEnd"/>
      <w:r w:rsidRPr="002060C1">
        <w:rPr>
          <w:rFonts w:ascii="Times New Roman" w:eastAsia="DengXian" w:hAnsi="Times New Roman"/>
          <w:color w:val="000000" w:themeColor="text1"/>
          <w:sz w:val="24"/>
          <w:szCs w:val="24"/>
        </w:rPr>
        <w:t xml:space="preserve"> Zhang</w:t>
      </w:r>
      <w:r w:rsidRPr="002060C1">
        <w:rPr>
          <w:rFonts w:ascii="Times New Roman" w:eastAsia="DengXian" w:hAnsi="Times New Roman" w:hint="eastAsia"/>
          <w:color w:val="000000" w:themeColor="text1"/>
          <w:sz w:val="24"/>
          <w:szCs w:val="24"/>
        </w:rPr>
        <w:t xml:space="preserve"> contributed equally to this work.</w:t>
      </w:r>
    </w:p>
    <w:p w14:paraId="6891F65D" w14:textId="77777777" w:rsidR="002060C1" w:rsidRPr="002060C1" w:rsidRDefault="002060C1" w:rsidP="005D66B9">
      <w:pPr>
        <w:widowControl/>
        <w:spacing w:beforeLines="50" w:before="156" w:afterLines="50" w:after="156"/>
        <w:jc w:val="left"/>
        <w:rPr>
          <w:rFonts w:ascii="Times New Roman" w:eastAsiaTheme="minorEastAsia" w:hAnsi="Times New Roman"/>
          <w:color w:val="000000" w:themeColor="text1"/>
          <w:kern w:val="0"/>
          <w:sz w:val="24"/>
          <w:szCs w:val="24"/>
        </w:rPr>
      </w:pPr>
      <w:r w:rsidRPr="002060C1">
        <w:rPr>
          <w:rFonts w:ascii="Times New Roman" w:eastAsia="MS Mincho" w:hAnsi="Times New Roman"/>
          <w:color w:val="000000" w:themeColor="text1"/>
          <w:kern w:val="0"/>
          <w:sz w:val="24"/>
          <w:szCs w:val="24"/>
          <w:lang w:val="de-DE" w:eastAsia="ja-JP"/>
        </w:rPr>
        <w:t>*</w:t>
      </w:r>
      <w:r w:rsidRPr="002060C1">
        <w:rPr>
          <w:rFonts w:ascii="Times New Roman" w:eastAsiaTheme="minorEastAsia" w:hAnsi="Times New Roman" w:hint="eastAsia"/>
          <w:color w:val="000000" w:themeColor="text1"/>
          <w:kern w:val="0"/>
          <w:sz w:val="24"/>
          <w:szCs w:val="24"/>
          <w:lang w:val="de-DE"/>
        </w:rPr>
        <w:t xml:space="preserve">Corresponding authors. </w:t>
      </w:r>
      <w:r w:rsidRPr="002060C1">
        <w:rPr>
          <w:rFonts w:ascii="Times New Roman" w:eastAsia="MS Mincho" w:hAnsi="Times New Roman"/>
          <w:color w:val="000000" w:themeColor="text1"/>
          <w:kern w:val="0"/>
          <w:sz w:val="24"/>
          <w:szCs w:val="24"/>
          <w:lang w:val="de-DE" w:eastAsia="ja-JP"/>
        </w:rPr>
        <w:t xml:space="preserve">E-mail: </w:t>
      </w:r>
      <w:hyperlink r:id="rId8" w:history="1">
        <w:r w:rsidRPr="002060C1">
          <w:rPr>
            <w:rFonts w:ascii="Times New Roman" w:eastAsia="MS Mincho" w:hAnsi="Times New Roman"/>
            <w:color w:val="4472C4" w:themeColor="accent1"/>
            <w:kern w:val="0"/>
            <w:sz w:val="24"/>
            <w:szCs w:val="24"/>
            <w:u w:val="single"/>
            <w:lang w:val="de-DE" w:eastAsia="ja-JP"/>
          </w:rPr>
          <w:t>2022000041@usc.edu.cn</w:t>
        </w:r>
      </w:hyperlink>
      <w:r w:rsidRPr="002060C1">
        <w:rPr>
          <w:rFonts w:ascii="Times New Roman" w:eastAsia="MS Mincho" w:hAnsi="Times New Roman"/>
          <w:color w:val="000000" w:themeColor="text1"/>
          <w:kern w:val="0"/>
          <w:sz w:val="24"/>
          <w:szCs w:val="24"/>
          <w:lang w:val="de-DE" w:eastAsia="ja-JP"/>
        </w:rPr>
        <w:t xml:space="preserve"> </w:t>
      </w:r>
      <w:r w:rsidRPr="002060C1">
        <w:rPr>
          <w:rFonts w:ascii="Times New Roman" w:eastAsiaTheme="minorEastAsia" w:hAnsi="Times New Roman" w:hint="eastAsia"/>
          <w:color w:val="000000" w:themeColor="text1"/>
          <w:kern w:val="0"/>
          <w:sz w:val="24"/>
          <w:szCs w:val="24"/>
          <w:lang w:val="de-DE"/>
        </w:rPr>
        <w:t>(</w:t>
      </w:r>
      <w:r w:rsidRPr="002060C1">
        <w:rPr>
          <w:rFonts w:ascii="Times New Roman" w:eastAsia="MS Mincho" w:hAnsi="Times New Roman"/>
          <w:color w:val="000000" w:themeColor="text1"/>
          <w:kern w:val="0"/>
          <w:sz w:val="24"/>
          <w:szCs w:val="24"/>
          <w:lang w:val="de-DE" w:eastAsia="ja-JP"/>
        </w:rPr>
        <w:t>Xingzhu Wang</w:t>
      </w:r>
      <w:r w:rsidRPr="002060C1">
        <w:rPr>
          <w:rFonts w:ascii="Times New Roman" w:eastAsiaTheme="minorEastAsia" w:hAnsi="Times New Roman" w:hint="eastAsia"/>
          <w:color w:val="000000" w:themeColor="text1"/>
          <w:kern w:val="0"/>
          <w:sz w:val="24"/>
          <w:szCs w:val="24"/>
          <w:lang w:val="de-DE"/>
        </w:rPr>
        <w:t>)</w:t>
      </w:r>
      <w:r w:rsidRPr="002060C1">
        <w:rPr>
          <w:rFonts w:ascii="Times New Roman" w:eastAsia="MS Mincho" w:hAnsi="Times New Roman"/>
          <w:color w:val="000000" w:themeColor="text1"/>
          <w:kern w:val="0"/>
          <w:sz w:val="24"/>
          <w:szCs w:val="24"/>
          <w:lang w:val="de-DE" w:eastAsia="ja-JP"/>
        </w:rPr>
        <w:t>;</w:t>
      </w:r>
      <w:r w:rsidRPr="002060C1">
        <w:rPr>
          <w:rFonts w:ascii="Times New Roman" w:eastAsiaTheme="minorEastAsia" w:hAnsi="Times New Roman" w:hint="eastAsia"/>
          <w:color w:val="000000" w:themeColor="text1"/>
          <w:kern w:val="0"/>
          <w:sz w:val="24"/>
          <w:szCs w:val="24"/>
          <w:lang w:val="de-DE"/>
        </w:rPr>
        <w:t xml:space="preserve"> </w:t>
      </w:r>
      <w:hyperlink r:id="rId9" w:history="1">
        <w:r w:rsidRPr="002060C1">
          <w:rPr>
            <w:rFonts w:ascii="Times New Roman" w:eastAsia="MS Mincho" w:hAnsi="Times New Roman"/>
            <w:color w:val="4472C4" w:themeColor="accent1"/>
            <w:kern w:val="0"/>
            <w:sz w:val="24"/>
            <w:szCs w:val="24"/>
            <w:u w:val="single"/>
            <w:lang w:val="de-DE" w:eastAsia="ja-JP"/>
          </w:rPr>
          <w:t>xiaoshuang@sztu.edu.cn</w:t>
        </w:r>
      </w:hyperlink>
      <w:r w:rsidRPr="002060C1">
        <w:rPr>
          <w:rFonts w:ascii="Times New Roman" w:eastAsiaTheme="minorEastAsia" w:hAnsi="Times New Roman" w:hint="eastAsia"/>
          <w:color w:val="000000" w:themeColor="text1"/>
          <w:kern w:val="0"/>
          <w:sz w:val="24"/>
          <w:szCs w:val="24"/>
          <w:lang w:val="de-DE"/>
        </w:rPr>
        <w:t xml:space="preserve"> (</w:t>
      </w:r>
      <w:r w:rsidRPr="002060C1">
        <w:rPr>
          <w:rFonts w:ascii="Times New Roman" w:eastAsia="MS Mincho" w:hAnsi="Times New Roman"/>
          <w:color w:val="000000" w:themeColor="text1"/>
          <w:kern w:val="0"/>
          <w:sz w:val="24"/>
          <w:szCs w:val="24"/>
          <w:lang w:val="de-DE" w:eastAsia="ja-JP"/>
        </w:rPr>
        <w:t>Shuang Xiao</w:t>
      </w:r>
      <w:r w:rsidRPr="002060C1">
        <w:rPr>
          <w:rFonts w:ascii="Times New Roman" w:eastAsiaTheme="minorEastAsia" w:hAnsi="Times New Roman" w:hint="eastAsia"/>
          <w:color w:val="000000" w:themeColor="text1"/>
          <w:kern w:val="0"/>
          <w:sz w:val="24"/>
          <w:szCs w:val="24"/>
          <w:lang w:val="de-DE"/>
        </w:rPr>
        <w:t>)</w:t>
      </w:r>
      <w:bookmarkEnd w:id="1"/>
    </w:p>
    <w:p w14:paraId="61F0794B" w14:textId="1C228B48" w:rsidR="00086C2A" w:rsidRPr="005D66B9" w:rsidRDefault="00C60E42" w:rsidP="002060C1">
      <w:pPr>
        <w:spacing w:beforeLines="50" w:before="156" w:afterLines="50" w:after="156"/>
        <w:rPr>
          <w:rFonts w:ascii="Times New Roman" w:hAnsi="Times New Roman"/>
          <w:b/>
          <w:bCs/>
          <w:sz w:val="28"/>
          <w:szCs w:val="24"/>
        </w:rPr>
      </w:pPr>
      <w:r w:rsidRPr="005D66B9">
        <w:rPr>
          <w:rFonts w:ascii="Times New Roman" w:hAnsi="Times New Roman" w:hint="eastAsia"/>
          <w:b/>
          <w:bCs/>
          <w:sz w:val="28"/>
          <w:szCs w:val="24"/>
        </w:rPr>
        <w:t xml:space="preserve">DFT </w:t>
      </w:r>
      <w:r w:rsidR="005D66B9">
        <w:rPr>
          <w:rFonts w:ascii="Times New Roman" w:hAnsi="Times New Roman" w:hint="eastAsia"/>
          <w:b/>
          <w:bCs/>
          <w:sz w:val="28"/>
          <w:szCs w:val="24"/>
        </w:rPr>
        <w:t>C</w:t>
      </w:r>
      <w:r w:rsidRPr="005D66B9">
        <w:rPr>
          <w:rFonts w:ascii="Times New Roman" w:hAnsi="Times New Roman" w:hint="eastAsia"/>
          <w:b/>
          <w:bCs/>
          <w:sz w:val="28"/>
          <w:szCs w:val="24"/>
        </w:rPr>
        <w:t>alculations</w:t>
      </w:r>
    </w:p>
    <w:p w14:paraId="3488A384" w14:textId="531867BC" w:rsidR="00086C2A" w:rsidRDefault="00C60E42" w:rsidP="002060C1">
      <w:pPr>
        <w:pStyle w:val="NormalWeb"/>
        <w:spacing w:beforeLines="50" w:before="156" w:beforeAutospacing="0" w:afterLines="50" w:after="156" w:afterAutospacing="0"/>
        <w:jc w:val="both"/>
        <w:rPr>
          <w:rFonts w:ascii="Times New Roman" w:hAnsi="Times New Roman"/>
        </w:rPr>
      </w:pPr>
      <w:r w:rsidRPr="005D66B9">
        <w:rPr>
          <w:rFonts w:ascii="Times New Roman" w:hAnsi="Times New Roman" w:hint="eastAsia"/>
        </w:rPr>
        <w:t>The first-principles calculations were performed using the Vienna Ab initio Simulation Package (VASP, version5.4.4)</w:t>
      </w:r>
      <w:r w:rsidRPr="005D66B9">
        <w:t xml:space="preserve"> </w:t>
      </w:r>
      <w:r w:rsidRPr="005D66B9">
        <w:rPr>
          <w:rFonts w:ascii="Times New Roman" w:hAnsi="Times New Roman"/>
        </w:rPr>
        <w:t>[</w:t>
      </w:r>
      <w:r w:rsidR="005D66B9">
        <w:rPr>
          <w:rFonts w:ascii="Times New Roman" w:hAnsi="Times New Roman" w:hint="eastAsia"/>
        </w:rPr>
        <w:t>S</w:t>
      </w:r>
      <w:r w:rsidRPr="005D66B9">
        <w:rPr>
          <w:rFonts w:ascii="Times New Roman" w:hAnsi="Times New Roman"/>
        </w:rPr>
        <w:t>1,</w:t>
      </w:r>
      <w:r w:rsidR="005D66B9">
        <w:rPr>
          <w:rFonts w:ascii="Times New Roman" w:hAnsi="Times New Roman" w:hint="eastAsia"/>
        </w:rPr>
        <w:t xml:space="preserve"> S</w:t>
      </w:r>
      <w:r w:rsidRPr="005D66B9">
        <w:rPr>
          <w:rFonts w:ascii="Times New Roman" w:hAnsi="Times New Roman"/>
        </w:rPr>
        <w:t xml:space="preserve">2] </w:t>
      </w:r>
      <w:r w:rsidRPr="005D66B9">
        <w:rPr>
          <w:rFonts w:ascii="Times New Roman" w:hAnsi="Times New Roman" w:hint="eastAsia"/>
        </w:rPr>
        <w:t xml:space="preserve">with standard projector augmented-wave (PAW) method and the exchange-correlation functional for generalized gradient approximation (GGA) in </w:t>
      </w:r>
      <w:r w:rsidRPr="005D66B9">
        <w:rPr>
          <w:rFonts w:ascii="Times New Roman" w:hAnsi="Times New Roman"/>
        </w:rPr>
        <w:t>PBE</w:t>
      </w:r>
      <w:r w:rsidRPr="005D66B9">
        <w:rPr>
          <w:rFonts w:ascii="Times New Roman" w:hAnsi="Times New Roman" w:hint="eastAsia"/>
        </w:rPr>
        <w:t xml:space="preserve"> format</w:t>
      </w:r>
      <w:r w:rsidR="00E062B2" w:rsidRPr="005D66B9">
        <w:rPr>
          <w:rFonts w:ascii="Times New Roman" w:hAnsi="Times New Roman" w:hint="eastAsia"/>
        </w:rPr>
        <w:t xml:space="preserve"> </w:t>
      </w:r>
      <w:sdt>
        <w:sdtPr>
          <w:rPr>
            <w:rFonts w:ascii="Times New Roman" w:hAnsi="Times New Roman" w:cs="Times New Roman"/>
          </w:rPr>
          <w:tag w:val="MENDELEY_CITATION_v3_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"/>
          <w:id w:val="-929034005"/>
          <w:placeholder>
            <w:docPart w:val="DefaultPlaceholder_-1854013440"/>
          </w:placeholder>
        </w:sdtPr>
        <w:sdtEndPr/>
        <w:sdtContent>
          <w:r w:rsidR="00FD628B" w:rsidRPr="005D66B9">
            <w:rPr>
              <w:rFonts w:ascii="Times New Roman" w:hAnsi="Times New Roman" w:cs="Times New Roman" w:hint="eastAsia"/>
            </w:rPr>
            <w:t>[</w:t>
          </w:r>
          <w:r w:rsidR="005D66B9">
            <w:rPr>
              <w:rFonts w:ascii="Times New Roman" w:hAnsi="Times New Roman" w:cs="Times New Roman" w:hint="eastAsia"/>
            </w:rPr>
            <w:t>S</w:t>
          </w:r>
          <w:r w:rsidR="00FD628B" w:rsidRPr="005D66B9">
            <w:rPr>
              <w:rFonts w:ascii="Times New Roman" w:hAnsi="Times New Roman" w:cs="Times New Roman" w:hint="eastAsia"/>
            </w:rPr>
            <w:t>1]</w:t>
          </w:r>
        </w:sdtContent>
      </w:sdt>
      <w:r w:rsidRPr="005D66B9">
        <w:rPr>
          <w:rFonts w:ascii="Times New Roman" w:hAnsi="Times New Roman" w:hint="eastAsia"/>
        </w:rPr>
        <w:t xml:space="preserve">. The energy cut-off was set as 450 eV with </w:t>
      </w:r>
      <w:r w:rsidRPr="005D66B9">
        <w:rPr>
          <w:rFonts w:ascii="Times New Roman" w:hAnsi="Times New Roman"/>
        </w:rPr>
        <w:lastRenderedPageBreak/>
        <w:t xml:space="preserve">energy convergence criterion </w:t>
      </w:r>
      <w:r w:rsidRPr="005D66B9">
        <w:rPr>
          <w:rFonts w:ascii="Times New Roman" w:hAnsi="Times New Roman" w:hint="eastAsia"/>
        </w:rPr>
        <w:t>of 10</w:t>
      </w:r>
      <w:r w:rsidRPr="005D66B9">
        <w:rPr>
          <w:rFonts w:ascii="Times New Roman" w:hAnsi="Times New Roman" w:hint="eastAsia"/>
          <w:vertAlign w:val="superscript"/>
        </w:rPr>
        <w:t>-5</w:t>
      </w:r>
      <w:r w:rsidRPr="005D66B9">
        <w:rPr>
          <w:rFonts w:ascii="Times New Roman" w:hAnsi="Times New Roman" w:hint="eastAsia"/>
        </w:rPr>
        <w:t xml:space="preserve"> eV and </w:t>
      </w:r>
      <w:r w:rsidRPr="005D66B9">
        <w:rPr>
          <w:rFonts w:ascii="Times New Roman" w:hAnsi="Times New Roman"/>
        </w:rPr>
        <w:t>force converged accuracy of 0.01 eV</w:t>
      </w:r>
      <w:r w:rsidRPr="005D66B9">
        <w:rPr>
          <w:rFonts w:ascii="Times New Roman" w:hAnsi="Times New Roman" w:hint="eastAsia"/>
        </w:rPr>
        <w:t>/Å. A 2</w:t>
      </w:r>
      <w:r w:rsidRPr="005D66B9">
        <w:rPr>
          <w:rFonts w:ascii="Times New Roman" w:hAnsi="Times New Roman"/>
        </w:rPr>
        <w:sym w:font="Wingdings 2" w:char="F0CD"/>
      </w:r>
      <w:r w:rsidRPr="005D66B9">
        <w:rPr>
          <w:rFonts w:ascii="Times New Roman" w:hAnsi="Times New Roman" w:hint="eastAsia"/>
        </w:rPr>
        <w:t>3</w:t>
      </w:r>
      <w:r w:rsidRPr="005D66B9">
        <w:rPr>
          <w:rFonts w:ascii="Times New Roman" w:hAnsi="Times New Roman"/>
        </w:rPr>
        <w:sym w:font="Wingdings 2" w:char="F0CD"/>
      </w:r>
      <w:r w:rsidRPr="005D66B9">
        <w:rPr>
          <w:rFonts w:ascii="Times New Roman" w:hAnsi="Times New Roman" w:hint="eastAsia"/>
        </w:rPr>
        <w:t xml:space="preserve">3 </w:t>
      </w:r>
      <w:r w:rsidRPr="005D66B9">
        <w:rPr>
          <w:rFonts w:ascii="Times New Roman" w:hAnsi="Times New Roman" w:hint="eastAsia"/>
          <w:i/>
          <w:iCs/>
        </w:rPr>
        <w:t>k</w:t>
      </w:r>
      <w:r w:rsidRPr="005D66B9">
        <w:rPr>
          <w:rFonts w:ascii="Times New Roman" w:hAnsi="Times New Roman" w:hint="eastAsia"/>
        </w:rPr>
        <w:t xml:space="preserve">-points mesh was set in </w:t>
      </w:r>
      <w:r w:rsidR="00CD3A19" w:rsidRPr="005D66B9">
        <w:rPr>
          <w:rFonts w:ascii="Times New Roman" w:hAnsi="Times New Roman" w:hint="eastAsia"/>
        </w:rPr>
        <w:t>t</w:t>
      </w:r>
      <w:r w:rsidRPr="005D66B9">
        <w:rPr>
          <w:rFonts w:ascii="Times New Roman" w:hAnsi="Times New Roman" w:hint="eastAsia"/>
        </w:rPr>
        <w:t xml:space="preserve">he </w:t>
      </w:r>
      <w:r w:rsidRPr="005D66B9">
        <w:rPr>
          <w:rFonts w:ascii="Times New Roman" w:hAnsi="Times New Roman"/>
        </w:rPr>
        <w:t>Brillouin zone</w:t>
      </w:r>
      <w:r w:rsidRPr="005D66B9">
        <w:rPr>
          <w:rFonts w:ascii="Times New Roman" w:hAnsi="Times New Roman" w:hint="eastAsia"/>
        </w:rPr>
        <w:t xml:space="preserve"> for all DFT calculations. The DFT-D3(Grimme 2006)</w:t>
      </w:r>
      <w:r w:rsidR="00E062B2" w:rsidRPr="005D66B9">
        <w:rPr>
          <w:rFonts w:ascii="Times New Roman" w:hAnsi="Times New Roman" w:hint="eastAsia"/>
        </w:rPr>
        <w:t xml:space="preserve"> </w:t>
      </w:r>
      <w:sdt>
        <w:sdtPr>
          <w:rPr>
            <w:rFonts w:ascii="Times New Roman" w:hAnsi="Times New Roman" w:cs="Times New Roman"/>
          </w:rPr>
          <w:tag w:val="MENDELEY_CITATION_v3_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"/>
          <w:id w:val="-2138016230"/>
          <w:placeholder>
            <w:docPart w:val="DefaultPlaceholder_-1854013440"/>
          </w:placeholder>
        </w:sdtPr>
        <w:sdtEndPr/>
        <w:sdtContent>
          <w:r w:rsidR="00FD628B" w:rsidRPr="005D66B9">
            <w:rPr>
              <w:rFonts w:ascii="Times New Roman" w:hAnsi="Times New Roman" w:cs="Times New Roman" w:hint="eastAsia"/>
            </w:rPr>
            <w:t>[</w:t>
          </w:r>
          <w:r w:rsidR="005D66B9">
            <w:rPr>
              <w:rFonts w:ascii="Times New Roman" w:hAnsi="Times New Roman" w:cs="Times New Roman" w:hint="eastAsia"/>
            </w:rPr>
            <w:t>S</w:t>
          </w:r>
          <w:r w:rsidR="00FD628B" w:rsidRPr="005D66B9">
            <w:rPr>
              <w:rFonts w:ascii="Times New Roman" w:hAnsi="Times New Roman" w:cs="Times New Roman" w:hint="eastAsia"/>
            </w:rPr>
            <w:t>2]</w:t>
          </w:r>
        </w:sdtContent>
      </w:sdt>
      <w:r w:rsidRPr="005D66B9">
        <w:rPr>
          <w:rFonts w:ascii="Times New Roman" w:hAnsi="Times New Roman" w:hint="eastAsia"/>
        </w:rPr>
        <w:t xml:space="preserve"> was used to describe</w:t>
      </w:r>
      <w:r w:rsidRPr="005D66B9">
        <w:rPr>
          <w:rFonts w:ascii="Times New Roman" w:hAnsi="Times New Roman"/>
        </w:rPr>
        <w:t xml:space="preserve"> the </w:t>
      </w:r>
      <w:proofErr w:type="spellStart"/>
      <w:r w:rsidRPr="005D66B9">
        <w:rPr>
          <w:rFonts w:ascii="Times New Roman" w:hAnsi="Times New Roman"/>
        </w:rPr>
        <w:t>vdW</w:t>
      </w:r>
      <w:proofErr w:type="spellEnd"/>
      <w:r w:rsidRPr="005D66B9">
        <w:rPr>
          <w:rFonts w:ascii="Times New Roman" w:hAnsi="Times New Roman" w:hint="eastAsia"/>
        </w:rPr>
        <w:t>-</w:t>
      </w:r>
      <w:r w:rsidRPr="005D66B9">
        <w:rPr>
          <w:rFonts w:ascii="Times New Roman" w:hAnsi="Times New Roman"/>
        </w:rPr>
        <w:t>interaction</w:t>
      </w:r>
      <w:r w:rsidRPr="005D66B9">
        <w:rPr>
          <w:rFonts w:ascii="Times New Roman" w:hAnsi="Times New Roman" w:hint="eastAsia"/>
        </w:rPr>
        <w:t xml:space="preserve"> of organic-inorganic interfaces</w:t>
      </w:r>
      <w:r w:rsidRPr="005D66B9">
        <w:rPr>
          <w:rFonts w:ascii="Times New Roman" w:hAnsi="Times New Roman"/>
        </w:rPr>
        <w:t>.</w:t>
      </w:r>
      <w:r w:rsidRPr="005D66B9">
        <w:rPr>
          <w:rFonts w:ascii="Times New Roman" w:hAnsi="Times New Roman" w:hint="eastAsia"/>
        </w:rPr>
        <w:t xml:space="preserve"> The post-processing of the energy calculations was obtained by VASPKIT too</w:t>
      </w:r>
      <w:r w:rsidR="00CD3A19" w:rsidRPr="005D66B9">
        <w:rPr>
          <w:rFonts w:ascii="Times New Roman" w:hAnsi="Times New Roman" w:hint="eastAsia"/>
        </w:rPr>
        <w:t>l</w:t>
      </w:r>
      <w:r w:rsidRPr="005D66B9">
        <w:rPr>
          <w:rFonts w:ascii="Times New Roman" w:hAnsi="Times New Roman" w:hint="eastAsia"/>
        </w:rPr>
        <w:t>kit.</w:t>
      </w:r>
    </w:p>
    <w:p w14:paraId="335019D8" w14:textId="30FE44A8" w:rsidR="005D66B9" w:rsidRPr="005D66B9" w:rsidRDefault="005D66B9" w:rsidP="005D66B9">
      <w:pPr>
        <w:pStyle w:val="NormalWeb"/>
        <w:spacing w:beforeLines="100" w:before="312" w:beforeAutospacing="0" w:afterLines="100" w:after="312" w:afterAutospacing="0"/>
        <w:jc w:val="both"/>
        <w:rPr>
          <w:rFonts w:ascii="Times New Roman" w:hAnsi="Times New Roman"/>
          <w:b/>
          <w:bCs/>
          <w:sz w:val="28"/>
          <w:szCs w:val="28"/>
        </w:rPr>
      </w:pPr>
      <w:r w:rsidRPr="005D66B9">
        <w:rPr>
          <w:rFonts w:ascii="Times New Roman" w:hAnsi="Times New Roman" w:hint="eastAsia"/>
          <w:b/>
          <w:bCs/>
          <w:sz w:val="28"/>
          <w:szCs w:val="28"/>
        </w:rPr>
        <w:t>Supplementary Figures</w:t>
      </w:r>
      <w:r w:rsidR="00611AD4">
        <w:rPr>
          <w:rFonts w:ascii="Times New Roman" w:hAnsi="Times New Roman" w:hint="eastAsia"/>
          <w:b/>
          <w:bCs/>
          <w:sz w:val="28"/>
          <w:szCs w:val="28"/>
        </w:rPr>
        <w:t xml:space="preserve"> and Tables</w:t>
      </w:r>
    </w:p>
    <w:p w14:paraId="1668B605" w14:textId="77777777" w:rsidR="00086C2A" w:rsidRPr="005D66B9" w:rsidRDefault="00C60E42" w:rsidP="002060C1">
      <w:pPr>
        <w:spacing w:beforeLines="50" w:before="156" w:afterLines="50" w:after="156"/>
        <w:jc w:val="center"/>
        <w:rPr>
          <w:rFonts w:ascii="Times New Roman" w:hAnsi="Times New Roman"/>
          <w:sz w:val="24"/>
          <w:szCs w:val="24"/>
        </w:rPr>
      </w:pPr>
      <w:r w:rsidRPr="005D66B9">
        <w:rPr>
          <w:noProof/>
          <w:lang w:val="en-IN" w:eastAsia="en-IN"/>
        </w:rPr>
        <w:drawing>
          <wp:inline distT="0" distB="0" distL="0" distR="0" wp14:anchorId="7880CE53" wp14:editId="0078405D">
            <wp:extent cx="3009900" cy="256159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016375" cy="2566997"/>
                    </a:xfrm>
                    <a:prstGeom prst="rect">
                      <a:avLst/>
                    </a:prstGeom>
                    <a:noFill/>
                    <a:ln>
                      <a:noFill/>
                    </a:ln>
                  </pic:spPr>
                </pic:pic>
              </a:graphicData>
            </a:graphic>
          </wp:inline>
        </w:drawing>
      </w:r>
    </w:p>
    <w:p w14:paraId="5C7E981A" w14:textId="4B3C4312"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Fig. S1</w:t>
      </w:r>
      <w:r w:rsidRPr="005D66B9">
        <w:rPr>
          <w:rFonts w:ascii="Times New Roman" w:hAnsi="Times New Roman"/>
          <w:sz w:val="24"/>
          <w:szCs w:val="24"/>
        </w:rPr>
        <w:t xml:space="preserve"> The photograph of the X-ray detector with lateral electrodes</w:t>
      </w:r>
    </w:p>
    <w:p w14:paraId="6C8BA183" w14:textId="77777777" w:rsidR="00086C2A" w:rsidRPr="005D66B9" w:rsidRDefault="00C60E42" w:rsidP="002060C1">
      <w:pPr>
        <w:spacing w:beforeLines="50" w:before="156" w:afterLines="50" w:after="156"/>
        <w:rPr>
          <w:rFonts w:ascii="Times New Roman" w:hAnsi="Times New Roman"/>
          <w:sz w:val="24"/>
          <w:szCs w:val="24"/>
        </w:rPr>
      </w:pPr>
      <w:r w:rsidRPr="005D66B9">
        <w:rPr>
          <w:noProof/>
          <w:lang w:val="en-IN" w:eastAsia="en-IN"/>
        </w:rPr>
        <w:drawing>
          <wp:inline distT="0" distB="0" distL="0" distR="0" wp14:anchorId="2049ED27" wp14:editId="4F1BC1F1">
            <wp:extent cx="5274310" cy="2966720"/>
            <wp:effectExtent l="0" t="0" r="254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2966720"/>
                    </a:xfrm>
                    <a:prstGeom prst="rect">
                      <a:avLst/>
                    </a:prstGeom>
                    <a:noFill/>
                    <a:ln>
                      <a:noFill/>
                    </a:ln>
                  </pic:spPr>
                </pic:pic>
              </a:graphicData>
            </a:graphic>
          </wp:inline>
        </w:drawing>
      </w:r>
    </w:p>
    <w:p w14:paraId="3C6A237E" w14:textId="61E5F270"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Fig. S2</w:t>
      </w:r>
      <w:r w:rsidRPr="005D66B9">
        <w:rPr>
          <w:rFonts w:ascii="Times New Roman" w:hAnsi="Times New Roman"/>
          <w:sz w:val="24"/>
          <w:szCs w:val="24"/>
        </w:rPr>
        <w:t xml:space="preserve"> Schematic illustration of the X-ray response speed measurement</w:t>
      </w:r>
    </w:p>
    <w:p w14:paraId="1493D775" w14:textId="77777777"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sz w:val="24"/>
          <w:szCs w:val="24"/>
        </w:rPr>
        <w:br w:type="page"/>
      </w:r>
    </w:p>
    <w:p w14:paraId="2C70624F" w14:textId="77777777" w:rsidR="00086C2A" w:rsidRPr="005D66B9" w:rsidRDefault="00C60E42" w:rsidP="002060C1">
      <w:pPr>
        <w:spacing w:beforeLines="50" w:before="156" w:afterLines="50" w:after="156"/>
        <w:rPr>
          <w:rFonts w:ascii="Times New Roman" w:hAnsi="Times New Roman"/>
          <w:sz w:val="24"/>
          <w:szCs w:val="24"/>
        </w:rPr>
      </w:pPr>
      <w:r w:rsidRPr="005D66B9">
        <w:rPr>
          <w:noProof/>
          <w:lang w:val="en-IN" w:eastAsia="en-IN"/>
        </w:rPr>
        <w:lastRenderedPageBreak/>
        <w:drawing>
          <wp:inline distT="0" distB="0" distL="0" distR="0" wp14:anchorId="76EC188C" wp14:editId="5A769ADC">
            <wp:extent cx="5274310" cy="114554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1145540"/>
                    </a:xfrm>
                    <a:prstGeom prst="rect">
                      <a:avLst/>
                    </a:prstGeom>
                    <a:noFill/>
                    <a:ln>
                      <a:noFill/>
                    </a:ln>
                  </pic:spPr>
                </pic:pic>
              </a:graphicData>
            </a:graphic>
          </wp:inline>
        </w:drawing>
      </w:r>
    </w:p>
    <w:p w14:paraId="15C81937" w14:textId="0BDAD510"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hint="eastAsia"/>
          <w:b/>
          <w:bCs/>
          <w:sz w:val="24"/>
          <w:szCs w:val="24"/>
        </w:rPr>
        <w:t>S</w:t>
      </w:r>
      <w:r w:rsidRPr="005D66B9">
        <w:rPr>
          <w:rFonts w:ascii="Times New Roman" w:hAnsi="Times New Roman"/>
          <w:b/>
          <w:bCs/>
          <w:sz w:val="24"/>
          <w:szCs w:val="24"/>
        </w:rPr>
        <w:t>cheme S1</w:t>
      </w:r>
      <w:r w:rsidRPr="005D66B9">
        <w:rPr>
          <w:rFonts w:ascii="Times New Roman" w:hAnsi="Times New Roman"/>
          <w:sz w:val="24"/>
          <w:szCs w:val="24"/>
        </w:rPr>
        <w:t xml:space="preserve"> The schematic structure of propylamine (PA) and 1,6-hexanediamine (HDA)</w:t>
      </w:r>
    </w:p>
    <w:p w14:paraId="0B8EAB78" w14:textId="77777777" w:rsidR="00086C2A" w:rsidRPr="005D66B9" w:rsidRDefault="005137BC" w:rsidP="002060C1">
      <w:pPr>
        <w:spacing w:beforeLines="50" w:before="156" w:afterLines="50" w:after="156"/>
        <w:rPr>
          <w:rFonts w:ascii="Times New Roman" w:hAnsi="Times New Roman"/>
          <w:sz w:val="24"/>
          <w:szCs w:val="24"/>
        </w:rPr>
      </w:pPr>
      <w:r w:rsidRPr="005D66B9">
        <w:rPr>
          <w:noProof/>
          <w:lang w:val="en-IN" w:eastAsia="en-IN"/>
        </w:rPr>
        <w:drawing>
          <wp:inline distT="0" distB="0" distL="0" distR="0" wp14:anchorId="3BDE9377" wp14:editId="09E3E776">
            <wp:extent cx="5274310" cy="4253230"/>
            <wp:effectExtent l="0" t="0" r="2540" b="0"/>
            <wp:docPr id="19952568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4253230"/>
                    </a:xfrm>
                    <a:prstGeom prst="rect">
                      <a:avLst/>
                    </a:prstGeom>
                    <a:noFill/>
                    <a:ln>
                      <a:noFill/>
                    </a:ln>
                  </pic:spPr>
                </pic:pic>
              </a:graphicData>
            </a:graphic>
          </wp:inline>
        </w:drawing>
      </w:r>
    </w:p>
    <w:p w14:paraId="004150E7" w14:textId="652C6D40"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8"/>
        </w:rPr>
        <w:t>Fig. S3</w:t>
      </w:r>
      <w:r w:rsidRPr="005D66B9">
        <w:rPr>
          <w:rFonts w:ascii="Times New Roman" w:hAnsi="Times New Roman"/>
          <w:sz w:val="24"/>
          <w:szCs w:val="28"/>
        </w:rPr>
        <w:t xml:space="preserve"> Side-view scanning electron microscope (SEM) images of the MAPbBr</w:t>
      </w:r>
      <w:r w:rsidRPr="005D66B9">
        <w:rPr>
          <w:rFonts w:ascii="Times New Roman" w:hAnsi="Times New Roman"/>
          <w:sz w:val="24"/>
          <w:szCs w:val="28"/>
          <w:vertAlign w:val="subscript"/>
        </w:rPr>
        <w:t>3</w:t>
      </w:r>
      <w:r w:rsidRPr="005D66B9">
        <w:rPr>
          <w:rFonts w:ascii="Times New Roman" w:hAnsi="Times New Roman"/>
          <w:sz w:val="24"/>
          <w:szCs w:val="28"/>
        </w:rPr>
        <w:t xml:space="preserve"> single crystal with the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layer</w:t>
      </w:r>
      <w:r w:rsidRPr="005D66B9">
        <w:rPr>
          <w:rFonts w:ascii="Times New Roman" w:hAnsi="Times New Roman" w:hint="eastAsia"/>
          <w:sz w:val="24"/>
          <w:szCs w:val="28"/>
        </w:rPr>
        <w:t>s:</w:t>
      </w:r>
      <w:r w:rsidRPr="005D66B9">
        <w:rPr>
          <w:rFonts w:ascii="Times New Roman" w:hAnsi="Times New Roman"/>
          <w:sz w:val="24"/>
          <w:szCs w:val="28"/>
        </w:rPr>
        <w:t xml:space="preserve"> (</w:t>
      </w:r>
      <w:r w:rsidRPr="005D66B9">
        <w:rPr>
          <w:rFonts w:ascii="Times New Roman" w:hAnsi="Times New Roman"/>
          <w:b/>
          <w:bCs/>
          <w:sz w:val="24"/>
          <w:szCs w:val="28"/>
        </w:rPr>
        <w:t>a</w:t>
      </w:r>
      <w:r w:rsidRPr="005D66B9">
        <w:rPr>
          <w:rFonts w:ascii="Times New Roman" w:hAnsi="Times New Roman"/>
          <w:sz w:val="24"/>
          <w:szCs w:val="28"/>
        </w:rPr>
        <w:t xml:space="preserve">) 130 nm </w:t>
      </w:r>
      <w:bookmarkStart w:id="3" w:name="_Hlk201608897"/>
      <w:r w:rsidRPr="005D66B9">
        <w:rPr>
          <w:rFonts w:ascii="Times New Roman" w:hAnsi="Times New Roman"/>
          <w:sz w:val="24"/>
          <w:szCs w:val="28"/>
        </w:rPr>
        <w:t>(PA)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bookmarkEnd w:id="3"/>
      <w:r w:rsidRPr="005D66B9">
        <w:rPr>
          <w:rFonts w:ascii="Times New Roman" w:hAnsi="Times New Roman"/>
          <w:sz w:val="24"/>
          <w:szCs w:val="28"/>
        </w:rPr>
        <w:t xml:space="preserve"> capping layer (PA 130)</w:t>
      </w:r>
      <w:bookmarkStart w:id="4" w:name="_Hlk201599900"/>
      <w:r w:rsidRPr="005D66B9">
        <w:rPr>
          <w:rFonts w:ascii="Times New Roman" w:hAnsi="Times New Roman" w:hint="eastAsia"/>
          <w:sz w:val="24"/>
          <w:szCs w:val="28"/>
        </w:rPr>
        <w:t xml:space="preserve"> and</w:t>
      </w:r>
      <w:bookmarkEnd w:id="4"/>
      <w:r w:rsidRPr="005D66B9">
        <w:rPr>
          <w:rFonts w:ascii="Times New Roman" w:hAnsi="Times New Roman"/>
          <w:sz w:val="24"/>
          <w:szCs w:val="28"/>
        </w:rPr>
        <w:t xml:space="preserve"> (</w:t>
      </w:r>
      <w:r w:rsidRPr="005D66B9">
        <w:rPr>
          <w:rFonts w:ascii="Times New Roman" w:hAnsi="Times New Roman"/>
          <w:b/>
          <w:bCs/>
          <w:sz w:val="24"/>
          <w:szCs w:val="28"/>
        </w:rPr>
        <w:t>b</w:t>
      </w:r>
      <w:r w:rsidRPr="005D66B9">
        <w:rPr>
          <w:rFonts w:ascii="Times New Roman" w:hAnsi="Times New Roman"/>
          <w:sz w:val="24"/>
          <w:szCs w:val="28"/>
        </w:rPr>
        <w:t>) 460 nm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layer (PA 460)</w:t>
      </w:r>
      <w:r w:rsidRPr="005D66B9">
        <w:rPr>
          <w:rFonts w:ascii="Times New Roman" w:hAnsi="Times New Roman" w:hint="eastAsia"/>
          <w:sz w:val="24"/>
          <w:szCs w:val="28"/>
        </w:rPr>
        <w:t>.</w:t>
      </w:r>
      <w:r w:rsidRPr="005D66B9">
        <w:rPr>
          <w:rFonts w:ascii="Times New Roman" w:hAnsi="Times New Roman"/>
          <w:sz w:val="24"/>
          <w:szCs w:val="28"/>
        </w:rPr>
        <w:t xml:space="preserve"> </w:t>
      </w:r>
      <w:r w:rsidR="007E7FE5" w:rsidRPr="005D66B9">
        <w:rPr>
          <w:rFonts w:ascii="Times New Roman" w:hAnsi="Times New Roman"/>
          <w:sz w:val="24"/>
          <w:szCs w:val="24"/>
        </w:rPr>
        <w:t>(PA)</w:t>
      </w:r>
      <w:r w:rsidR="007E7FE5" w:rsidRPr="005D66B9">
        <w:rPr>
          <w:rFonts w:ascii="Times New Roman" w:hAnsi="Times New Roman"/>
          <w:sz w:val="24"/>
          <w:szCs w:val="24"/>
          <w:vertAlign w:val="subscript"/>
        </w:rPr>
        <w:t>2</w:t>
      </w:r>
      <w:r w:rsidR="007E7FE5" w:rsidRPr="005D66B9">
        <w:rPr>
          <w:rFonts w:ascii="Times New Roman" w:hAnsi="Times New Roman"/>
          <w:sz w:val="24"/>
          <w:szCs w:val="24"/>
        </w:rPr>
        <w:t>PbBr</w:t>
      </w:r>
      <w:r w:rsidR="007E7FE5" w:rsidRPr="005D66B9">
        <w:rPr>
          <w:rFonts w:ascii="Times New Roman" w:hAnsi="Times New Roman"/>
          <w:sz w:val="24"/>
          <w:szCs w:val="24"/>
          <w:vertAlign w:val="subscript"/>
        </w:rPr>
        <w:t>4</w:t>
      </w:r>
      <w:r w:rsidR="007E7FE5" w:rsidRPr="005D66B9">
        <w:rPr>
          <w:rFonts w:ascii="Times New Roman" w:hAnsi="Times New Roman"/>
          <w:sz w:val="24"/>
          <w:szCs w:val="24"/>
        </w:rPr>
        <w:t xml:space="preserve"> capping layers are in red.</w:t>
      </w:r>
      <w:r w:rsidR="007E7FE5" w:rsidRPr="005D66B9">
        <w:rPr>
          <w:rFonts w:ascii="Times New Roman" w:hAnsi="Times New Roman"/>
          <w:sz w:val="24"/>
          <w:szCs w:val="28"/>
        </w:rPr>
        <w:t xml:space="preserve"> </w:t>
      </w:r>
      <w:r w:rsidRPr="005D66B9">
        <w:rPr>
          <w:rFonts w:ascii="Times New Roman" w:hAnsi="Times New Roman"/>
          <w:sz w:val="24"/>
          <w:szCs w:val="28"/>
        </w:rPr>
        <w:t>SEM images of the MAPbBr</w:t>
      </w:r>
      <w:r w:rsidRPr="005D66B9">
        <w:rPr>
          <w:rFonts w:ascii="Times New Roman" w:hAnsi="Times New Roman"/>
          <w:sz w:val="24"/>
          <w:szCs w:val="28"/>
          <w:vertAlign w:val="subscript"/>
        </w:rPr>
        <w:t>3</w:t>
      </w:r>
      <w:r w:rsidRPr="005D66B9">
        <w:rPr>
          <w:rFonts w:ascii="Times New Roman" w:hAnsi="Times New Roman"/>
          <w:sz w:val="24"/>
          <w:szCs w:val="28"/>
        </w:rPr>
        <w:t xml:space="preserve"> single crystal with the (HDA)PbBr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layer</w:t>
      </w:r>
      <w:r w:rsidRPr="005D66B9">
        <w:rPr>
          <w:rFonts w:ascii="Times New Roman" w:hAnsi="Times New Roman" w:hint="eastAsia"/>
          <w:sz w:val="24"/>
          <w:szCs w:val="28"/>
        </w:rPr>
        <w:t>s:</w:t>
      </w:r>
      <w:r w:rsidRPr="005D66B9">
        <w:rPr>
          <w:rFonts w:ascii="Times New Roman" w:hAnsi="Times New Roman"/>
          <w:sz w:val="24"/>
          <w:szCs w:val="24"/>
        </w:rPr>
        <w:t xml:space="preserve"> (</w:t>
      </w:r>
      <w:r w:rsidRPr="005D66B9">
        <w:rPr>
          <w:rFonts w:ascii="Times New Roman" w:hAnsi="Times New Roman"/>
          <w:b/>
          <w:bCs/>
          <w:sz w:val="24"/>
          <w:szCs w:val="24"/>
        </w:rPr>
        <w:t>c</w:t>
      </w:r>
      <w:r w:rsidRPr="005D66B9">
        <w:rPr>
          <w:rFonts w:ascii="Times New Roman" w:hAnsi="Times New Roman"/>
          <w:sz w:val="24"/>
          <w:szCs w:val="24"/>
        </w:rPr>
        <w:t>) 230 nm (HDA)PbBr</w:t>
      </w:r>
      <w:r w:rsidRPr="005D66B9">
        <w:rPr>
          <w:rFonts w:ascii="Times New Roman" w:hAnsi="Times New Roman"/>
          <w:sz w:val="24"/>
          <w:szCs w:val="24"/>
          <w:vertAlign w:val="subscript"/>
        </w:rPr>
        <w:t>4</w:t>
      </w:r>
      <w:r w:rsidRPr="005D66B9">
        <w:rPr>
          <w:rFonts w:ascii="Times New Roman" w:hAnsi="Times New Roman"/>
          <w:sz w:val="24"/>
          <w:szCs w:val="24"/>
        </w:rPr>
        <w:t xml:space="preserve"> capping layer (HDA 230)</w:t>
      </w:r>
      <w:r w:rsidRPr="005D66B9">
        <w:rPr>
          <w:rFonts w:ascii="Times New Roman" w:hAnsi="Times New Roman" w:hint="eastAsia"/>
          <w:sz w:val="24"/>
          <w:szCs w:val="24"/>
        </w:rPr>
        <w:t xml:space="preserve"> and</w:t>
      </w:r>
      <w:r w:rsidRPr="005D66B9">
        <w:rPr>
          <w:rFonts w:ascii="Times New Roman" w:hAnsi="Times New Roman"/>
          <w:sz w:val="24"/>
          <w:szCs w:val="24"/>
        </w:rPr>
        <w:t xml:space="preserve"> (</w:t>
      </w:r>
      <w:r w:rsidR="00D17E05" w:rsidRPr="005D66B9">
        <w:rPr>
          <w:rFonts w:ascii="Times New Roman" w:hAnsi="Times New Roman" w:hint="eastAsia"/>
          <w:b/>
          <w:bCs/>
          <w:sz w:val="24"/>
          <w:szCs w:val="24"/>
        </w:rPr>
        <w:t>d</w:t>
      </w:r>
      <w:r w:rsidRPr="005D66B9">
        <w:rPr>
          <w:rFonts w:ascii="Times New Roman" w:hAnsi="Times New Roman"/>
          <w:sz w:val="24"/>
          <w:szCs w:val="24"/>
        </w:rPr>
        <w:t>) 520 nm (HDA)PbBr</w:t>
      </w:r>
      <w:r w:rsidRPr="005D66B9">
        <w:rPr>
          <w:rFonts w:ascii="Times New Roman" w:hAnsi="Times New Roman"/>
          <w:sz w:val="24"/>
          <w:szCs w:val="24"/>
          <w:vertAlign w:val="subscript"/>
        </w:rPr>
        <w:t>4</w:t>
      </w:r>
      <w:r w:rsidRPr="005D66B9">
        <w:rPr>
          <w:rFonts w:ascii="Times New Roman" w:hAnsi="Times New Roman"/>
          <w:sz w:val="24"/>
          <w:szCs w:val="24"/>
        </w:rPr>
        <w:t xml:space="preserve"> capping layer (HDA 520).</w:t>
      </w:r>
      <w:r w:rsidR="007E7FE5" w:rsidRPr="005D66B9">
        <w:rPr>
          <w:rFonts w:ascii="Times New Roman" w:hAnsi="Times New Roman"/>
          <w:sz w:val="24"/>
          <w:szCs w:val="24"/>
        </w:rPr>
        <w:t xml:space="preserve"> (HDA)PbBr</w:t>
      </w:r>
      <w:r w:rsidR="007E7FE5" w:rsidRPr="005D66B9">
        <w:rPr>
          <w:rFonts w:ascii="Times New Roman" w:hAnsi="Times New Roman"/>
          <w:sz w:val="24"/>
          <w:szCs w:val="24"/>
          <w:vertAlign w:val="subscript"/>
        </w:rPr>
        <w:t>4</w:t>
      </w:r>
      <w:r w:rsidR="007E7FE5" w:rsidRPr="005D66B9">
        <w:rPr>
          <w:rFonts w:ascii="Times New Roman" w:hAnsi="Times New Roman"/>
          <w:sz w:val="24"/>
          <w:szCs w:val="24"/>
        </w:rPr>
        <w:t xml:space="preserve"> capping layers are in green</w:t>
      </w:r>
    </w:p>
    <w:p w14:paraId="64C96B48" w14:textId="77777777" w:rsidR="00086C2A" w:rsidRPr="005D66B9" w:rsidRDefault="00086C2A" w:rsidP="002060C1">
      <w:pPr>
        <w:spacing w:beforeLines="50" w:before="156" w:afterLines="50" w:after="156"/>
        <w:rPr>
          <w:rFonts w:ascii="Times New Roman" w:hAnsi="Times New Roman"/>
          <w:sz w:val="24"/>
          <w:szCs w:val="24"/>
        </w:rPr>
      </w:pPr>
    </w:p>
    <w:p w14:paraId="24833E21" w14:textId="7468110E" w:rsidR="00086C2A" w:rsidRPr="005D66B9" w:rsidRDefault="00C60E42" w:rsidP="002060C1">
      <w:pPr>
        <w:spacing w:beforeLines="50" w:before="156" w:afterLines="50" w:after="156"/>
        <w:rPr>
          <w:rFonts w:ascii="Times New Roman" w:eastAsia="DengXian" w:hAnsi="Times New Roman"/>
          <w:sz w:val="24"/>
          <w:szCs w:val="24"/>
        </w:rPr>
      </w:pPr>
      <w:r w:rsidRPr="005D66B9">
        <w:rPr>
          <w:noProof/>
          <w:lang w:val="en-IN" w:eastAsia="en-IN"/>
        </w:rPr>
        <w:lastRenderedPageBreak/>
        <w:drawing>
          <wp:inline distT="0" distB="0" distL="0" distR="0" wp14:anchorId="034A096C" wp14:editId="1E4CC1AC">
            <wp:extent cx="5251259" cy="2227496"/>
            <wp:effectExtent l="0" t="0" r="6985" b="1905"/>
            <wp:docPr id="1598712704" name="图片 159871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12704" name="图片 1598712704"/>
                    <pic:cNvPicPr>
                      <a:picLocks noChangeAspect="1"/>
                    </pic:cNvPicPr>
                  </pic:nvPicPr>
                  <pic:blipFill>
                    <a:blip r:embed="rId14"/>
                    <a:srcRect l="8737" t="19246" r="23646" b="29770"/>
                    <a:stretch>
                      <a:fillRect/>
                    </a:stretch>
                  </pic:blipFill>
                  <pic:spPr>
                    <a:xfrm>
                      <a:off x="0" y="0"/>
                      <a:ext cx="5256605" cy="2229764"/>
                    </a:xfrm>
                    <a:prstGeom prst="rect">
                      <a:avLst/>
                    </a:prstGeom>
                    <a:ln>
                      <a:noFill/>
                    </a:ln>
                  </pic:spPr>
                </pic:pic>
              </a:graphicData>
            </a:graphic>
          </wp:inline>
        </w:drawing>
      </w:r>
      <w:r w:rsidRPr="005D66B9">
        <w:rPr>
          <w:rFonts w:ascii="Times New Roman" w:hAnsi="Times New Roman"/>
          <w:b/>
          <w:bCs/>
          <w:sz w:val="24"/>
          <w:szCs w:val="24"/>
        </w:rPr>
        <w:t>Fig. S4</w:t>
      </w:r>
      <w:r w:rsidRPr="005D66B9">
        <w:rPr>
          <w:rFonts w:ascii="Segoe UI" w:hAnsi="Segoe UI" w:cs="Segoe UI"/>
        </w:rPr>
        <w:t xml:space="preserve"> </w:t>
      </w:r>
      <w:r w:rsidR="00603F86" w:rsidRPr="005D66B9">
        <w:rPr>
          <w:rFonts w:ascii="Times New Roman" w:hAnsi="Times New Roman" w:hint="eastAsia"/>
          <w:sz w:val="24"/>
          <w:szCs w:val="24"/>
        </w:rPr>
        <w:t>Sensitivity</w:t>
      </w:r>
      <w:r w:rsidRPr="005D66B9">
        <w:rPr>
          <w:rFonts w:ascii="Times New Roman" w:hAnsi="Times New Roman"/>
          <w:sz w:val="24"/>
          <w:szCs w:val="24"/>
        </w:rPr>
        <w:t xml:space="preserve"> of </w:t>
      </w:r>
      <w:r w:rsidR="00603F86" w:rsidRPr="005D66B9">
        <w:rPr>
          <w:rFonts w:ascii="Times New Roman" w:hAnsi="Times New Roman" w:hint="eastAsia"/>
          <w:sz w:val="24"/>
          <w:szCs w:val="24"/>
        </w:rPr>
        <w:t xml:space="preserve">devices with </w:t>
      </w:r>
      <w:r w:rsidRPr="005D66B9">
        <w:rPr>
          <w:rFonts w:ascii="Times New Roman" w:hAnsi="Times New Roman"/>
          <w:sz w:val="24"/>
          <w:szCs w:val="24"/>
        </w:rPr>
        <w:t>varying 2D perovskite layer thicknesses. (</w:t>
      </w:r>
      <w:r w:rsidRPr="005D66B9">
        <w:rPr>
          <w:rFonts w:ascii="Times New Roman" w:hAnsi="Times New Roman"/>
          <w:b/>
          <w:bCs/>
          <w:sz w:val="24"/>
          <w:szCs w:val="24"/>
        </w:rPr>
        <w:t>a</w:t>
      </w:r>
      <w:r w:rsidRPr="005D66B9">
        <w:rPr>
          <w:rFonts w:ascii="Times New Roman" w:hAnsi="Times New Roman"/>
          <w:sz w:val="24"/>
          <w:szCs w:val="24"/>
        </w:rPr>
        <w:t xml:space="preserve">) </w:t>
      </w:r>
      <w:r w:rsidRPr="005D66B9">
        <w:rPr>
          <w:rFonts w:ascii="Times New Roman" w:hAnsi="Times New Roman"/>
          <w:sz w:val="24"/>
          <w:szCs w:val="28"/>
        </w:rPr>
        <w:t>(PA)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4"/>
        </w:rPr>
        <w:t xml:space="preserve"> </w:t>
      </w:r>
      <w:r w:rsidR="001B643E" w:rsidRPr="005D66B9">
        <w:rPr>
          <w:rFonts w:ascii="Times New Roman" w:hAnsi="Times New Roman" w:hint="eastAsia"/>
          <w:sz w:val="24"/>
          <w:szCs w:val="24"/>
        </w:rPr>
        <w:t>c</w:t>
      </w:r>
      <w:r w:rsidR="001B643E" w:rsidRPr="005D66B9">
        <w:rPr>
          <w:rFonts w:ascii="Times New Roman" w:hAnsi="Times New Roman"/>
          <w:sz w:val="24"/>
          <w:szCs w:val="24"/>
        </w:rPr>
        <w:t>apping</w:t>
      </w:r>
      <w:r w:rsidR="001B643E" w:rsidRPr="005D66B9">
        <w:rPr>
          <w:rFonts w:ascii="Times New Roman" w:hAnsi="Times New Roman" w:hint="eastAsia"/>
          <w:sz w:val="24"/>
          <w:szCs w:val="24"/>
        </w:rPr>
        <w:t xml:space="preserve"> devices</w:t>
      </w:r>
      <w:r w:rsidRPr="005D66B9">
        <w:rPr>
          <w:rFonts w:ascii="Times New Roman" w:hAnsi="Times New Roman"/>
          <w:sz w:val="24"/>
          <w:szCs w:val="24"/>
        </w:rPr>
        <w:t xml:space="preserve">: PA 130, PA 300, PA 460 denote 2D perovskite </w:t>
      </w:r>
      <w:r w:rsidRPr="005D66B9">
        <w:rPr>
          <w:rFonts w:ascii="Times New Roman" w:hAnsi="Times New Roman"/>
          <w:sz w:val="24"/>
          <w:szCs w:val="28"/>
        </w:rPr>
        <w:t>(PA)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hint="eastAsia"/>
          <w:sz w:val="24"/>
          <w:szCs w:val="28"/>
        </w:rPr>
        <w:t xml:space="preserve"> </w:t>
      </w:r>
      <w:r w:rsidRPr="005D66B9">
        <w:rPr>
          <w:rFonts w:ascii="Times New Roman" w:hAnsi="Times New Roman"/>
          <w:sz w:val="24"/>
          <w:szCs w:val="24"/>
        </w:rPr>
        <w:t>thicknesses of 130 nm, 300 nm, and 460 nm, respectively. (</w:t>
      </w:r>
      <w:r w:rsidRPr="005D66B9">
        <w:rPr>
          <w:rFonts w:ascii="Times New Roman" w:hAnsi="Times New Roman"/>
          <w:b/>
          <w:bCs/>
          <w:sz w:val="24"/>
          <w:szCs w:val="24"/>
        </w:rPr>
        <w:t>b</w:t>
      </w:r>
      <w:r w:rsidRPr="005D66B9">
        <w:rPr>
          <w:rFonts w:ascii="Times New Roman" w:hAnsi="Times New Roman"/>
          <w:sz w:val="24"/>
          <w:szCs w:val="24"/>
        </w:rPr>
        <w:t xml:space="preserve">) </w:t>
      </w:r>
      <w:r w:rsidRPr="005D66B9">
        <w:rPr>
          <w:rFonts w:ascii="Times New Roman" w:hAnsi="Times New Roman"/>
          <w:sz w:val="24"/>
          <w:szCs w:val="28"/>
        </w:rPr>
        <w:t>(HDA)PbBr</w:t>
      </w:r>
      <w:r w:rsidRPr="005D66B9">
        <w:rPr>
          <w:rFonts w:ascii="Times New Roman" w:hAnsi="Times New Roman"/>
          <w:sz w:val="24"/>
          <w:szCs w:val="28"/>
          <w:vertAlign w:val="subscript"/>
        </w:rPr>
        <w:t>4</w:t>
      </w:r>
      <w:r w:rsidRPr="005D66B9">
        <w:rPr>
          <w:rFonts w:ascii="Times New Roman" w:hAnsi="Times New Roman"/>
          <w:sz w:val="24"/>
          <w:szCs w:val="24"/>
        </w:rPr>
        <w:t xml:space="preserve"> </w:t>
      </w:r>
      <w:r w:rsidR="001B643E" w:rsidRPr="005D66B9">
        <w:rPr>
          <w:rFonts w:ascii="Times New Roman" w:hAnsi="Times New Roman" w:hint="eastAsia"/>
          <w:sz w:val="24"/>
          <w:szCs w:val="24"/>
        </w:rPr>
        <w:t>c</w:t>
      </w:r>
      <w:r w:rsidR="001B643E" w:rsidRPr="005D66B9">
        <w:rPr>
          <w:rFonts w:ascii="Times New Roman" w:hAnsi="Times New Roman"/>
          <w:sz w:val="24"/>
          <w:szCs w:val="24"/>
        </w:rPr>
        <w:t>apping</w:t>
      </w:r>
      <w:r w:rsidR="001B643E" w:rsidRPr="005D66B9">
        <w:rPr>
          <w:rFonts w:ascii="Times New Roman" w:hAnsi="Times New Roman" w:hint="eastAsia"/>
          <w:sz w:val="24"/>
          <w:szCs w:val="24"/>
        </w:rPr>
        <w:t xml:space="preserve"> devices</w:t>
      </w:r>
      <w:r w:rsidRPr="005D66B9">
        <w:rPr>
          <w:rFonts w:ascii="Times New Roman" w:hAnsi="Times New Roman"/>
          <w:sz w:val="24"/>
          <w:szCs w:val="24"/>
        </w:rPr>
        <w:t>: HDA 230, HDA 450, HDA 520 correspond to 2D perovskite thicknesses of 230 nm, 450 nm, and 520 nm, respectively</w:t>
      </w:r>
    </w:p>
    <w:p w14:paraId="59F34C82" w14:textId="77777777" w:rsidR="00086C2A" w:rsidRPr="005D66B9" w:rsidRDefault="00086C2A" w:rsidP="002060C1">
      <w:pPr>
        <w:spacing w:beforeLines="50" w:before="156" w:afterLines="50" w:after="156"/>
        <w:rPr>
          <w:rFonts w:ascii="Times New Roman" w:hAnsi="Times New Roman"/>
          <w:sz w:val="24"/>
          <w:szCs w:val="24"/>
        </w:rPr>
      </w:pPr>
    </w:p>
    <w:p w14:paraId="34EDF217" w14:textId="77777777" w:rsidR="00086C2A" w:rsidRPr="005D66B9" w:rsidRDefault="00C60E42" w:rsidP="002060C1">
      <w:pPr>
        <w:spacing w:beforeLines="50" w:before="156" w:afterLines="50" w:after="156"/>
        <w:jc w:val="center"/>
        <w:rPr>
          <w:rFonts w:ascii="Times New Roman" w:hAnsi="Times New Roman"/>
          <w:sz w:val="24"/>
          <w:szCs w:val="24"/>
        </w:rPr>
      </w:pPr>
      <w:r w:rsidRPr="005D66B9">
        <w:rPr>
          <w:rFonts w:ascii="Times New Roman" w:hAnsi="Times New Roman"/>
          <w:noProof/>
          <w:sz w:val="24"/>
          <w:szCs w:val="24"/>
          <w:lang w:val="en-IN" w:eastAsia="en-IN"/>
        </w:rPr>
        <w:drawing>
          <wp:inline distT="0" distB="0" distL="0" distR="0" wp14:anchorId="3499100A" wp14:editId="6F0929EB">
            <wp:extent cx="5297805" cy="2148840"/>
            <wp:effectExtent l="0" t="0" r="0" b="3810"/>
            <wp:docPr id="267051995" name="图片 26705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51995" name="图片 267051995"/>
                    <pic:cNvPicPr>
                      <a:picLocks noChangeAspect="1" noChangeArrowheads="1"/>
                    </pic:cNvPicPr>
                  </pic:nvPicPr>
                  <pic:blipFill>
                    <a:blip r:embed="rId15"/>
                    <a:srcRect l="9273" t="20705" r="24243" b="31358"/>
                    <a:stretch>
                      <a:fillRect/>
                    </a:stretch>
                  </pic:blipFill>
                  <pic:spPr>
                    <a:xfrm>
                      <a:off x="0" y="0"/>
                      <a:ext cx="5299576" cy="2149488"/>
                    </a:xfrm>
                    <a:prstGeom prst="rect">
                      <a:avLst/>
                    </a:prstGeom>
                    <a:noFill/>
                    <a:ln>
                      <a:noFill/>
                    </a:ln>
                  </pic:spPr>
                </pic:pic>
              </a:graphicData>
            </a:graphic>
          </wp:inline>
        </w:drawing>
      </w:r>
    </w:p>
    <w:p w14:paraId="23CAAD94" w14:textId="5579F286"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Fig.</w:t>
      </w:r>
      <w:r w:rsidRPr="005D66B9">
        <w:rPr>
          <w:rFonts w:ascii="Times New Roman" w:hAnsi="Times New Roman" w:hint="eastAsia"/>
          <w:b/>
          <w:bCs/>
          <w:sz w:val="24"/>
          <w:szCs w:val="24"/>
        </w:rPr>
        <w:t xml:space="preserve"> </w:t>
      </w:r>
      <w:r w:rsidRPr="005D66B9">
        <w:rPr>
          <w:rFonts w:ascii="Times New Roman" w:hAnsi="Times New Roman"/>
          <w:b/>
          <w:bCs/>
          <w:sz w:val="24"/>
          <w:szCs w:val="24"/>
        </w:rPr>
        <w:t>S5</w:t>
      </w:r>
      <w:r w:rsidRPr="005D66B9">
        <w:rPr>
          <w:rFonts w:ascii="Segoe UI" w:hAnsi="Segoe UI" w:cs="Segoe UI"/>
        </w:rPr>
        <w:t xml:space="preserve"> </w:t>
      </w:r>
      <w:r w:rsidRPr="005D66B9">
        <w:rPr>
          <w:rFonts w:ascii="Times New Roman" w:hAnsi="Times New Roman"/>
          <w:sz w:val="24"/>
          <w:szCs w:val="24"/>
        </w:rPr>
        <w:t>Elements molar ratios of Br/Pb alone the cross-section of (</w:t>
      </w:r>
      <w:r w:rsidRPr="005D66B9">
        <w:rPr>
          <w:rFonts w:ascii="Times New Roman" w:hAnsi="Times New Roman"/>
          <w:b/>
          <w:bCs/>
          <w:sz w:val="24"/>
          <w:szCs w:val="24"/>
        </w:rPr>
        <w:t>a</w:t>
      </w:r>
      <w:r w:rsidRPr="005D66B9">
        <w:rPr>
          <w:rFonts w:ascii="Times New Roman" w:hAnsi="Times New Roman"/>
          <w:sz w:val="24"/>
          <w:szCs w:val="24"/>
        </w:rPr>
        <w:t>) the (PA</w:t>
      </w:r>
      <w:proofErr w:type="gramStart"/>
      <w:r w:rsidRPr="005D66B9">
        <w:rPr>
          <w:rFonts w:ascii="Times New Roman" w:hAnsi="Times New Roman"/>
          <w:sz w:val="24"/>
          <w:szCs w:val="24"/>
        </w:rPr>
        <w:t>)</w:t>
      </w:r>
      <w:r w:rsidRPr="005D66B9">
        <w:rPr>
          <w:rFonts w:ascii="Times New Roman" w:hAnsi="Times New Roman"/>
          <w:sz w:val="24"/>
          <w:szCs w:val="24"/>
          <w:vertAlign w:val="subscript"/>
        </w:rPr>
        <w:t>2</w:t>
      </w:r>
      <w:r w:rsidRPr="005D66B9">
        <w:rPr>
          <w:rFonts w:ascii="Times New Roman" w:hAnsi="Times New Roman"/>
          <w:sz w:val="24"/>
          <w:szCs w:val="24"/>
        </w:rPr>
        <w:t>PbBr</w:t>
      </w:r>
      <w:r w:rsidRPr="005D66B9">
        <w:rPr>
          <w:rFonts w:ascii="Times New Roman" w:hAnsi="Times New Roman"/>
          <w:sz w:val="24"/>
          <w:szCs w:val="24"/>
          <w:vertAlign w:val="subscript"/>
        </w:rPr>
        <w:t>4</w:t>
      </w:r>
      <w:proofErr w:type="gramEnd"/>
      <w:r w:rsidRPr="005D66B9">
        <w:rPr>
          <w:rFonts w:ascii="Times New Roman" w:hAnsi="Times New Roman"/>
          <w:sz w:val="24"/>
          <w:szCs w:val="24"/>
        </w:rPr>
        <w:t xml:space="preserve"> capping and (</w:t>
      </w:r>
      <w:r w:rsidRPr="005D66B9">
        <w:rPr>
          <w:rFonts w:ascii="Times New Roman" w:hAnsi="Times New Roman"/>
          <w:b/>
          <w:bCs/>
          <w:sz w:val="24"/>
          <w:szCs w:val="24"/>
        </w:rPr>
        <w:t>b</w:t>
      </w:r>
      <w:r w:rsidRPr="005D66B9">
        <w:rPr>
          <w:rFonts w:ascii="Times New Roman" w:hAnsi="Times New Roman"/>
          <w:sz w:val="24"/>
          <w:szCs w:val="24"/>
        </w:rPr>
        <w:t>) (HDA)PbBr</w:t>
      </w:r>
      <w:r w:rsidRPr="005D66B9">
        <w:rPr>
          <w:rFonts w:ascii="Times New Roman" w:hAnsi="Times New Roman"/>
          <w:sz w:val="24"/>
          <w:szCs w:val="24"/>
          <w:vertAlign w:val="subscript"/>
        </w:rPr>
        <w:t>4</w:t>
      </w:r>
      <w:r w:rsidRPr="005D66B9">
        <w:rPr>
          <w:rFonts w:ascii="Times New Roman" w:hAnsi="Times New Roman"/>
          <w:sz w:val="24"/>
          <w:szCs w:val="24"/>
        </w:rPr>
        <w:t xml:space="preserve"> capping</w:t>
      </w:r>
      <w:r w:rsidR="00C34EB2" w:rsidRPr="005D66B9">
        <w:rPr>
          <w:rFonts w:ascii="Times New Roman" w:hAnsi="Times New Roman" w:hint="eastAsia"/>
          <w:sz w:val="24"/>
          <w:szCs w:val="24"/>
        </w:rPr>
        <w:t xml:space="preserve"> samples</w:t>
      </w:r>
    </w:p>
    <w:p w14:paraId="2A0C5F2F" w14:textId="77777777" w:rsidR="00086C2A" w:rsidRPr="005D66B9" w:rsidRDefault="00FC0656" w:rsidP="002060C1">
      <w:pPr>
        <w:spacing w:beforeLines="50" w:before="156" w:afterLines="50" w:after="156"/>
        <w:jc w:val="center"/>
        <w:rPr>
          <w:rFonts w:ascii="Times New Roman" w:hAnsi="Times New Roman"/>
          <w:sz w:val="24"/>
          <w:szCs w:val="24"/>
        </w:rPr>
      </w:pPr>
      <w:r w:rsidRPr="005D66B9">
        <w:rPr>
          <w:noProof/>
          <w:lang w:val="en-IN" w:eastAsia="en-IN"/>
        </w:rPr>
        <w:drawing>
          <wp:inline distT="0" distB="0" distL="0" distR="0" wp14:anchorId="24E24AAD" wp14:editId="088452E6">
            <wp:extent cx="5274310" cy="1480185"/>
            <wp:effectExtent l="0" t="0" r="2540" b="5715"/>
            <wp:docPr id="9156959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1480185"/>
                    </a:xfrm>
                    <a:prstGeom prst="rect">
                      <a:avLst/>
                    </a:prstGeom>
                    <a:noFill/>
                    <a:ln>
                      <a:noFill/>
                    </a:ln>
                  </pic:spPr>
                </pic:pic>
              </a:graphicData>
            </a:graphic>
          </wp:inline>
        </w:drawing>
      </w:r>
    </w:p>
    <w:p w14:paraId="6904D13E" w14:textId="14B4EBD8" w:rsidR="00086C2A" w:rsidRPr="005D66B9" w:rsidRDefault="00C60E42" w:rsidP="002060C1">
      <w:pPr>
        <w:spacing w:beforeLines="50" w:before="156" w:afterLines="50" w:after="156"/>
        <w:rPr>
          <w:rStyle w:val="CommentReference"/>
          <w:rFonts w:ascii="Times New Roman" w:hAnsi="Times New Roman"/>
          <w:sz w:val="24"/>
          <w:szCs w:val="24"/>
        </w:rPr>
      </w:pPr>
      <w:r w:rsidRPr="005D66B9">
        <w:rPr>
          <w:rStyle w:val="CommentReference"/>
          <w:rFonts w:ascii="Times New Roman" w:hAnsi="Times New Roman"/>
          <w:b/>
          <w:bCs/>
          <w:sz w:val="24"/>
          <w:szCs w:val="24"/>
        </w:rPr>
        <w:t xml:space="preserve">Fig. </w:t>
      </w:r>
      <w:r w:rsidRPr="005D66B9">
        <w:rPr>
          <w:rStyle w:val="CommentReference"/>
          <w:rFonts w:ascii="Times New Roman" w:hAnsi="Times New Roman" w:hint="eastAsia"/>
          <w:b/>
          <w:bCs/>
          <w:sz w:val="24"/>
          <w:szCs w:val="24"/>
        </w:rPr>
        <w:t>S</w:t>
      </w:r>
      <w:r w:rsidRPr="005D66B9">
        <w:rPr>
          <w:rStyle w:val="CommentReference"/>
          <w:rFonts w:ascii="Times New Roman" w:hAnsi="Times New Roman"/>
          <w:b/>
          <w:bCs/>
          <w:sz w:val="24"/>
          <w:szCs w:val="24"/>
        </w:rPr>
        <w:t>6</w:t>
      </w:r>
      <w:r w:rsidRPr="005D66B9">
        <w:rPr>
          <w:rStyle w:val="CommentReference"/>
          <w:rFonts w:ascii="Times New Roman" w:hAnsi="Times New Roman"/>
          <w:sz w:val="24"/>
          <w:szCs w:val="24"/>
        </w:rPr>
        <w:t xml:space="preserve"> </w:t>
      </w:r>
      <w:r w:rsidRPr="005D66B9">
        <w:rPr>
          <w:rFonts w:ascii="Times New Roman" w:hAnsi="Times New Roman"/>
          <w:sz w:val="24"/>
          <w:szCs w:val="24"/>
        </w:rPr>
        <w:t>Top-view atomic force microscopy (AFM) height images of</w:t>
      </w:r>
      <w:r w:rsidR="00885E7F" w:rsidRPr="005D66B9">
        <w:rPr>
          <w:rFonts w:ascii="Times New Roman" w:hAnsi="Times New Roman"/>
          <w:sz w:val="24"/>
          <w:szCs w:val="24"/>
        </w:rPr>
        <w:t xml:space="preserve"> (</w:t>
      </w:r>
      <w:r w:rsidR="00885E7F" w:rsidRPr="005D66B9">
        <w:rPr>
          <w:rFonts w:ascii="Times New Roman" w:hAnsi="Times New Roman"/>
          <w:b/>
          <w:bCs/>
          <w:sz w:val="24"/>
          <w:szCs w:val="24"/>
        </w:rPr>
        <w:t>a</w:t>
      </w:r>
      <w:r w:rsidR="00885E7F" w:rsidRPr="005D66B9">
        <w:rPr>
          <w:rFonts w:ascii="Times New Roman" w:hAnsi="Times New Roman"/>
          <w:sz w:val="24"/>
          <w:szCs w:val="24"/>
        </w:rPr>
        <w:t xml:space="preserve">) </w:t>
      </w:r>
      <w:r w:rsidR="00885E7F" w:rsidRPr="005D66B9">
        <w:rPr>
          <w:rFonts w:ascii="Times New Roman" w:hAnsi="Times New Roman"/>
          <w:sz w:val="24"/>
          <w:szCs w:val="28"/>
        </w:rPr>
        <w:t xml:space="preserve">Ctrl, </w:t>
      </w:r>
      <w:r w:rsidRPr="005D66B9">
        <w:rPr>
          <w:rFonts w:ascii="Times New Roman" w:hAnsi="Times New Roman"/>
          <w:sz w:val="24"/>
          <w:szCs w:val="24"/>
        </w:rPr>
        <w:t>(</w:t>
      </w:r>
      <w:r w:rsidR="00885E7F" w:rsidRPr="005D66B9">
        <w:rPr>
          <w:rFonts w:ascii="Times New Roman" w:hAnsi="Times New Roman"/>
          <w:b/>
          <w:bCs/>
          <w:sz w:val="24"/>
          <w:szCs w:val="24"/>
        </w:rPr>
        <w:t>b</w:t>
      </w:r>
      <w:r w:rsidRPr="005D66B9">
        <w:rPr>
          <w:rFonts w:ascii="Times New Roman" w:hAnsi="Times New Roman"/>
          <w:sz w:val="24"/>
          <w:szCs w:val="24"/>
        </w:rPr>
        <w:t xml:space="preserve">) </w:t>
      </w:r>
      <w:r w:rsidRPr="005D66B9">
        <w:rPr>
          <w:rFonts w:ascii="Times New Roman" w:hAnsi="Times New Roman"/>
          <w:sz w:val="24"/>
          <w:szCs w:val="28"/>
        </w:rPr>
        <w:t>(PA)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w:t>
      </w:r>
      <w:r w:rsidR="00FF5839" w:rsidRPr="005D66B9">
        <w:rPr>
          <w:rFonts w:ascii="Times New Roman" w:hAnsi="Times New Roman" w:hint="eastAsia"/>
          <w:sz w:val="24"/>
          <w:szCs w:val="28"/>
        </w:rPr>
        <w:t>,</w:t>
      </w:r>
      <w:r w:rsidRPr="005D66B9">
        <w:rPr>
          <w:rFonts w:ascii="Times New Roman" w:hAnsi="Times New Roman"/>
          <w:sz w:val="24"/>
          <w:szCs w:val="28"/>
        </w:rPr>
        <w:t xml:space="preserve"> </w:t>
      </w:r>
      <w:r w:rsidRPr="005D66B9">
        <w:rPr>
          <w:rFonts w:ascii="Times New Roman" w:hAnsi="Times New Roman"/>
          <w:sz w:val="24"/>
          <w:szCs w:val="24"/>
        </w:rPr>
        <w:t>and (</w:t>
      </w:r>
      <w:r w:rsidR="00885E7F" w:rsidRPr="005D66B9">
        <w:rPr>
          <w:rFonts w:ascii="Times New Roman" w:hAnsi="Times New Roman"/>
          <w:b/>
          <w:bCs/>
          <w:sz w:val="24"/>
          <w:szCs w:val="24"/>
        </w:rPr>
        <w:t>c</w:t>
      </w:r>
      <w:r w:rsidRPr="005D66B9">
        <w:rPr>
          <w:rFonts w:ascii="Times New Roman" w:hAnsi="Times New Roman"/>
          <w:sz w:val="24"/>
          <w:szCs w:val="24"/>
        </w:rPr>
        <w:t xml:space="preserve">) </w:t>
      </w:r>
      <w:r w:rsidRPr="005D66B9">
        <w:rPr>
          <w:rFonts w:ascii="Times New Roman" w:hAnsi="Times New Roman"/>
          <w:sz w:val="24"/>
          <w:szCs w:val="28"/>
        </w:rPr>
        <w:t>(HDA)PbBr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sample</w:t>
      </w:r>
      <w:r w:rsidR="000223A4" w:rsidRPr="005D66B9">
        <w:rPr>
          <w:rFonts w:ascii="Times New Roman" w:hAnsi="Times New Roman"/>
          <w:sz w:val="24"/>
          <w:szCs w:val="28"/>
        </w:rPr>
        <w:t>s</w:t>
      </w:r>
    </w:p>
    <w:p w14:paraId="355CF057" w14:textId="77777777" w:rsidR="00086C2A" w:rsidRPr="005D66B9" w:rsidRDefault="00C60E42" w:rsidP="002060C1">
      <w:pPr>
        <w:spacing w:beforeLines="50" w:before="156" w:afterLines="50" w:after="156"/>
        <w:rPr>
          <w:rFonts w:ascii="Times New Roman" w:hAnsi="Times New Roman"/>
          <w:sz w:val="24"/>
          <w:szCs w:val="24"/>
        </w:rPr>
      </w:pPr>
      <w:r w:rsidRPr="005D66B9">
        <w:rPr>
          <w:noProof/>
          <w:lang w:val="en-IN" w:eastAsia="en-IN"/>
        </w:rPr>
        <w:lastRenderedPageBreak/>
        <w:drawing>
          <wp:inline distT="0" distB="0" distL="0" distR="0" wp14:anchorId="1846742F" wp14:editId="61E3E5B2">
            <wp:extent cx="5274310" cy="1599565"/>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1599565"/>
                    </a:xfrm>
                    <a:prstGeom prst="rect">
                      <a:avLst/>
                    </a:prstGeom>
                    <a:noFill/>
                    <a:ln>
                      <a:noFill/>
                    </a:ln>
                  </pic:spPr>
                </pic:pic>
              </a:graphicData>
            </a:graphic>
          </wp:inline>
        </w:drawing>
      </w:r>
    </w:p>
    <w:p w14:paraId="7ED79E2C" w14:textId="2BC0C346"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Fig. S7</w:t>
      </w:r>
      <w:r w:rsidRPr="005D66B9">
        <w:rPr>
          <w:rFonts w:ascii="Times New Roman" w:hAnsi="Times New Roman"/>
          <w:sz w:val="24"/>
          <w:szCs w:val="24"/>
        </w:rPr>
        <w:t xml:space="preserve"> Taut plots of (</w:t>
      </w:r>
      <w:r w:rsidRPr="005D66B9">
        <w:rPr>
          <w:rFonts w:ascii="Times New Roman" w:hAnsi="Times New Roman"/>
          <w:b/>
          <w:bCs/>
          <w:sz w:val="24"/>
          <w:szCs w:val="24"/>
        </w:rPr>
        <w:t>a</w:t>
      </w:r>
      <w:r w:rsidRPr="005D66B9">
        <w:rPr>
          <w:rFonts w:ascii="Times New Roman" w:hAnsi="Times New Roman"/>
          <w:sz w:val="24"/>
          <w:szCs w:val="24"/>
        </w:rPr>
        <w:t xml:space="preserve">) </w:t>
      </w:r>
      <w:r w:rsidRPr="005D66B9">
        <w:rPr>
          <w:rFonts w:ascii="Times New Roman" w:hAnsi="Times New Roman"/>
          <w:sz w:val="24"/>
          <w:szCs w:val="28"/>
        </w:rPr>
        <w:t>Ctrl, (</w:t>
      </w:r>
      <w:r w:rsidRPr="005D66B9">
        <w:rPr>
          <w:rFonts w:ascii="Times New Roman" w:hAnsi="Times New Roman"/>
          <w:b/>
          <w:bCs/>
          <w:sz w:val="24"/>
          <w:szCs w:val="28"/>
        </w:rPr>
        <w:t>b</w:t>
      </w:r>
      <w:r w:rsidRPr="005D66B9">
        <w:rPr>
          <w:rFonts w:ascii="Times New Roman" w:hAnsi="Times New Roman"/>
          <w:sz w:val="24"/>
          <w:szCs w:val="28"/>
        </w:rPr>
        <w:t>)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w:t>
      </w:r>
      <w:r w:rsidRPr="005D66B9">
        <w:rPr>
          <w:rFonts w:ascii="Times New Roman" w:hAnsi="Times New Roman"/>
          <w:b/>
          <w:bCs/>
          <w:sz w:val="24"/>
          <w:szCs w:val="28"/>
        </w:rPr>
        <w:t>c</w:t>
      </w:r>
      <w:r w:rsidRPr="005D66B9">
        <w:rPr>
          <w:rFonts w:ascii="Times New Roman" w:hAnsi="Times New Roman"/>
          <w:sz w:val="24"/>
          <w:szCs w:val="28"/>
        </w:rPr>
        <w:t>) (HDA)PbBr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samples. </w:t>
      </w:r>
      <w:r w:rsidRPr="005D66B9">
        <w:rPr>
          <w:rFonts w:ascii="Times New Roman" w:hAnsi="Times New Roman" w:hint="eastAsia"/>
          <w:sz w:val="24"/>
          <w:szCs w:val="28"/>
        </w:rPr>
        <w:t>T</w:t>
      </w:r>
      <w:r w:rsidRPr="005D66B9">
        <w:rPr>
          <w:rFonts w:ascii="Times New Roman" w:hAnsi="Times New Roman"/>
          <w:sz w:val="24"/>
          <w:szCs w:val="28"/>
        </w:rPr>
        <w:t>he thicknesses of the two-dimensional perovskites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and (HDA)PbBr</w:t>
      </w:r>
      <w:r w:rsidRPr="005D66B9">
        <w:rPr>
          <w:rFonts w:ascii="Times New Roman" w:hAnsi="Times New Roman" w:hint="eastAsia"/>
          <w:sz w:val="24"/>
          <w:szCs w:val="28"/>
          <w:vertAlign w:val="subscript"/>
        </w:rPr>
        <w:t>4</w:t>
      </w:r>
      <w:r w:rsidRPr="005D66B9">
        <w:rPr>
          <w:rFonts w:ascii="Times New Roman" w:hAnsi="Times New Roman"/>
          <w:sz w:val="24"/>
          <w:szCs w:val="28"/>
        </w:rPr>
        <w:t xml:space="preserve"> are both less than 500 nm. Compared with the several-millimeter-thick three-dimensional perovskite MAPbBr</w:t>
      </w:r>
      <w:r w:rsidRPr="005D66B9">
        <w:rPr>
          <w:rFonts w:ascii="Times New Roman" w:hAnsi="Times New Roman"/>
          <w:sz w:val="24"/>
          <w:szCs w:val="28"/>
          <w:vertAlign w:val="subscript"/>
        </w:rPr>
        <w:t>3</w:t>
      </w:r>
      <w:r w:rsidRPr="005D66B9">
        <w:rPr>
          <w:rFonts w:ascii="Times New Roman" w:hAnsi="Times New Roman"/>
          <w:sz w:val="24"/>
          <w:szCs w:val="28"/>
        </w:rPr>
        <w:t>, their influence on the UV-Vis spectroscopy test is basically negligible. Therefore, the displayed 2.13 eV bandgap corresponds to that of the three-dimensional perovskite MAPbBr</w:t>
      </w:r>
      <w:r w:rsidRPr="005D66B9">
        <w:rPr>
          <w:rFonts w:ascii="Times New Roman" w:hAnsi="Times New Roman" w:hint="eastAsia"/>
          <w:sz w:val="24"/>
          <w:szCs w:val="28"/>
          <w:vertAlign w:val="subscript"/>
        </w:rPr>
        <w:t>3</w:t>
      </w:r>
    </w:p>
    <w:p w14:paraId="389E1FA6" w14:textId="77777777" w:rsidR="00086C2A" w:rsidRPr="005D66B9" w:rsidRDefault="00C60E42" w:rsidP="002060C1">
      <w:pPr>
        <w:spacing w:beforeLines="50" w:before="156" w:afterLines="50" w:after="156"/>
        <w:jc w:val="center"/>
        <w:rPr>
          <w:rFonts w:ascii="Times New Roman" w:hAnsi="Times New Roman"/>
          <w:sz w:val="24"/>
          <w:szCs w:val="24"/>
        </w:rPr>
      </w:pPr>
      <w:r w:rsidRPr="005D66B9">
        <w:rPr>
          <w:noProof/>
          <w:lang w:val="en-IN" w:eastAsia="en-IN"/>
        </w:rPr>
        <w:drawing>
          <wp:inline distT="0" distB="0" distL="0" distR="0" wp14:anchorId="7EEFC776" wp14:editId="5A5FEC98">
            <wp:extent cx="3046800" cy="2331503"/>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079480" cy="2356510"/>
                    </a:xfrm>
                    <a:prstGeom prst="rect">
                      <a:avLst/>
                    </a:prstGeom>
                    <a:noFill/>
                    <a:ln>
                      <a:noFill/>
                    </a:ln>
                  </pic:spPr>
                </pic:pic>
              </a:graphicData>
            </a:graphic>
          </wp:inline>
        </w:drawing>
      </w:r>
    </w:p>
    <w:p w14:paraId="096CBE43" w14:textId="2563C8A0" w:rsidR="00086C2A" w:rsidRPr="005D66B9" w:rsidRDefault="00C60E42" w:rsidP="002060C1">
      <w:pPr>
        <w:spacing w:beforeLines="50" w:before="156" w:afterLines="50" w:after="156"/>
        <w:rPr>
          <w:rFonts w:ascii="Times New Roman" w:hAnsi="Times New Roman"/>
        </w:rPr>
      </w:pPr>
      <w:r w:rsidRPr="005D66B9">
        <w:rPr>
          <w:rFonts w:ascii="Times New Roman" w:hAnsi="Times New Roman"/>
          <w:b/>
          <w:bCs/>
          <w:sz w:val="24"/>
          <w:szCs w:val="24"/>
        </w:rPr>
        <w:t>Fig. S8</w:t>
      </w:r>
      <w:r w:rsidRPr="005D66B9">
        <w:rPr>
          <w:rFonts w:ascii="Times New Roman" w:hAnsi="Times New Roman"/>
          <w:sz w:val="24"/>
          <w:szCs w:val="24"/>
        </w:rPr>
        <w:t xml:space="preserve"> </w:t>
      </w:r>
      <w:r w:rsidRPr="005D66B9">
        <w:rPr>
          <w:rFonts w:ascii="Times New Roman" w:hAnsi="Times New Roman"/>
          <w:sz w:val="24"/>
          <w:szCs w:val="28"/>
        </w:rPr>
        <w:t>S</w:t>
      </w:r>
      <w:r w:rsidRPr="005D66B9">
        <w:rPr>
          <w:rFonts w:ascii="Times New Roman" w:hAnsi="Times New Roman" w:hint="eastAsia"/>
          <w:sz w:val="24"/>
          <w:szCs w:val="28"/>
        </w:rPr>
        <w:t>teady-state photoluminescence</w:t>
      </w:r>
      <w:r w:rsidRPr="005D66B9">
        <w:rPr>
          <w:rFonts w:ascii="Times New Roman" w:hAnsi="Times New Roman"/>
          <w:sz w:val="24"/>
          <w:szCs w:val="28"/>
        </w:rPr>
        <w:t xml:space="preserve"> of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and (HDA)PbBr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samples</w:t>
      </w:r>
    </w:p>
    <w:p w14:paraId="4104B30A" w14:textId="77777777" w:rsidR="00086C2A" w:rsidRPr="005D66B9" w:rsidRDefault="00344167" w:rsidP="002060C1">
      <w:pPr>
        <w:spacing w:beforeLines="50" w:before="156" w:afterLines="50" w:after="156"/>
        <w:rPr>
          <w:rFonts w:ascii="Times New Roman" w:hAnsi="Times New Roman"/>
        </w:rPr>
      </w:pPr>
      <w:r w:rsidRPr="005D66B9">
        <w:rPr>
          <w:noProof/>
          <w:lang w:val="en-IN" w:eastAsia="en-IN"/>
        </w:rPr>
        <w:drawing>
          <wp:inline distT="0" distB="0" distL="0" distR="0" wp14:anchorId="1F3D2748" wp14:editId="3271F1F9">
            <wp:extent cx="5274310" cy="1674495"/>
            <wp:effectExtent l="0" t="0" r="2540" b="1905"/>
            <wp:docPr id="7151829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1674495"/>
                    </a:xfrm>
                    <a:prstGeom prst="rect">
                      <a:avLst/>
                    </a:prstGeom>
                    <a:noFill/>
                    <a:ln>
                      <a:noFill/>
                    </a:ln>
                  </pic:spPr>
                </pic:pic>
              </a:graphicData>
            </a:graphic>
          </wp:inline>
        </w:drawing>
      </w:r>
    </w:p>
    <w:p w14:paraId="240F205D" w14:textId="00147A65" w:rsidR="00086C2A" w:rsidRPr="005D66B9" w:rsidRDefault="00344167" w:rsidP="002060C1">
      <w:pPr>
        <w:spacing w:beforeLines="50" w:before="156" w:afterLines="50" w:after="156"/>
        <w:rPr>
          <w:rFonts w:ascii="Times New Roman" w:hAnsi="Times New Roman"/>
          <w:b/>
          <w:bCs/>
          <w:sz w:val="24"/>
          <w:szCs w:val="24"/>
        </w:rPr>
      </w:pPr>
      <w:r w:rsidRPr="005D66B9">
        <w:rPr>
          <w:rFonts w:ascii="Times New Roman" w:hAnsi="Times New Roman"/>
          <w:b/>
          <w:bCs/>
          <w:sz w:val="24"/>
          <w:szCs w:val="24"/>
        </w:rPr>
        <w:t>Fi</w:t>
      </w:r>
      <w:r w:rsidRPr="005D66B9">
        <w:rPr>
          <w:rFonts w:ascii="Times New Roman" w:hAnsi="Times New Roman" w:hint="eastAsia"/>
          <w:b/>
          <w:bCs/>
          <w:sz w:val="24"/>
          <w:szCs w:val="24"/>
        </w:rPr>
        <w:t xml:space="preserve">g. </w:t>
      </w:r>
      <w:r w:rsidRPr="005D66B9">
        <w:rPr>
          <w:rFonts w:ascii="Times New Roman" w:hAnsi="Times New Roman"/>
          <w:b/>
          <w:bCs/>
          <w:sz w:val="24"/>
          <w:szCs w:val="24"/>
        </w:rPr>
        <w:t>S9</w:t>
      </w:r>
      <w:r w:rsidRPr="005D66B9">
        <w:rPr>
          <w:rFonts w:ascii="Times New Roman" w:hAnsi="Times New Roman" w:hint="eastAsia"/>
          <w:b/>
          <w:bCs/>
          <w:sz w:val="24"/>
          <w:szCs w:val="24"/>
        </w:rPr>
        <w:t xml:space="preserve"> </w:t>
      </w:r>
      <w:r w:rsidRPr="005D66B9">
        <w:rPr>
          <w:rFonts w:ascii="Times New Roman" w:hAnsi="Times New Roman"/>
          <w:sz w:val="24"/>
          <w:szCs w:val="28"/>
        </w:rPr>
        <w:t>Schematic band alignment of (</w:t>
      </w:r>
      <w:r w:rsidR="00F50CCE" w:rsidRPr="005D66B9">
        <w:rPr>
          <w:rFonts w:ascii="Times New Roman" w:hAnsi="Times New Roman" w:hint="eastAsia"/>
          <w:b/>
          <w:bCs/>
          <w:sz w:val="24"/>
          <w:szCs w:val="28"/>
        </w:rPr>
        <w:t>a</w:t>
      </w:r>
      <w:r w:rsidRPr="005D66B9">
        <w:rPr>
          <w:rFonts w:ascii="Times New Roman" w:hAnsi="Times New Roman"/>
          <w:sz w:val="24"/>
          <w:szCs w:val="28"/>
        </w:rPr>
        <w:t xml:space="preserve">) the </w:t>
      </w:r>
      <w:r w:rsidRPr="005D66B9">
        <w:rPr>
          <w:rFonts w:ascii="Times New Roman" w:hAnsi="Times New Roman" w:hint="eastAsia"/>
          <w:sz w:val="24"/>
          <w:szCs w:val="28"/>
        </w:rPr>
        <w:t>MAPbBr</w:t>
      </w:r>
      <w:r w:rsidRPr="005D66B9">
        <w:rPr>
          <w:rFonts w:ascii="Times New Roman" w:hAnsi="Times New Roman" w:hint="eastAsia"/>
          <w:sz w:val="24"/>
          <w:szCs w:val="28"/>
          <w:vertAlign w:val="subscript"/>
        </w:rPr>
        <w:t>3</w:t>
      </w:r>
      <w:r w:rsidRPr="005D66B9">
        <w:rPr>
          <w:rFonts w:ascii="Times New Roman" w:hAnsi="Times New Roman"/>
          <w:sz w:val="24"/>
          <w:szCs w:val="28"/>
        </w:rPr>
        <w:t>-(PA</w:t>
      </w:r>
      <w:proofErr w:type="gramStart"/>
      <w:r w:rsidRPr="005D66B9">
        <w:rPr>
          <w:rFonts w:ascii="Times New Roman" w:hAnsi="Times New Roman"/>
          <w:sz w:val="24"/>
          <w:szCs w:val="28"/>
        </w:rPr>
        <w:t>)</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proofErr w:type="gramEnd"/>
      <w:r w:rsidRPr="005D66B9">
        <w:rPr>
          <w:rFonts w:ascii="Times New Roman" w:hAnsi="Times New Roman"/>
          <w:sz w:val="24"/>
          <w:szCs w:val="28"/>
        </w:rPr>
        <w:t xml:space="preserve"> heterojunction</w:t>
      </w:r>
      <w:r w:rsidR="00F50CCE" w:rsidRPr="005D66B9">
        <w:rPr>
          <w:rFonts w:ascii="Times New Roman" w:hAnsi="Times New Roman" w:hint="eastAsia"/>
          <w:sz w:val="24"/>
          <w:szCs w:val="28"/>
        </w:rPr>
        <w:t xml:space="preserve"> and</w:t>
      </w:r>
      <w:r w:rsidR="00F50CCE" w:rsidRPr="005D66B9">
        <w:rPr>
          <w:rFonts w:ascii="Times New Roman" w:hAnsi="Times New Roman"/>
          <w:sz w:val="24"/>
          <w:szCs w:val="28"/>
        </w:rPr>
        <w:t xml:space="preserve"> </w:t>
      </w:r>
      <w:r w:rsidRPr="005D66B9">
        <w:rPr>
          <w:rFonts w:ascii="Times New Roman" w:hAnsi="Times New Roman"/>
          <w:sz w:val="24"/>
          <w:szCs w:val="28"/>
        </w:rPr>
        <w:t>(</w:t>
      </w:r>
      <w:r w:rsidR="00F50CCE" w:rsidRPr="005D66B9">
        <w:rPr>
          <w:rFonts w:ascii="Times New Roman" w:hAnsi="Times New Roman" w:hint="eastAsia"/>
          <w:b/>
          <w:bCs/>
          <w:sz w:val="24"/>
          <w:szCs w:val="28"/>
        </w:rPr>
        <w:t>b</w:t>
      </w:r>
      <w:r w:rsidRPr="005D66B9">
        <w:rPr>
          <w:rFonts w:ascii="Times New Roman" w:hAnsi="Times New Roman"/>
          <w:sz w:val="24"/>
          <w:szCs w:val="28"/>
        </w:rPr>
        <w:t xml:space="preserve">) the </w:t>
      </w:r>
      <w:r w:rsidRPr="005D66B9">
        <w:rPr>
          <w:rFonts w:ascii="Times New Roman" w:hAnsi="Times New Roman" w:hint="eastAsia"/>
          <w:sz w:val="24"/>
          <w:szCs w:val="28"/>
        </w:rPr>
        <w:t>MAPbBr</w:t>
      </w:r>
      <w:r w:rsidRPr="005D66B9">
        <w:rPr>
          <w:rFonts w:ascii="Times New Roman" w:hAnsi="Times New Roman" w:hint="eastAsia"/>
          <w:sz w:val="24"/>
          <w:szCs w:val="28"/>
          <w:vertAlign w:val="subscript"/>
        </w:rPr>
        <w:t>3</w:t>
      </w:r>
      <w:r w:rsidRPr="005D66B9">
        <w:rPr>
          <w:rFonts w:ascii="Times New Roman" w:hAnsi="Times New Roman"/>
          <w:sz w:val="24"/>
          <w:szCs w:val="28"/>
        </w:rPr>
        <w:t>-(HDA)PbBr</w:t>
      </w:r>
      <w:r w:rsidRPr="005D66B9">
        <w:rPr>
          <w:rFonts w:ascii="Times New Roman" w:hAnsi="Times New Roman"/>
          <w:sz w:val="24"/>
          <w:szCs w:val="28"/>
          <w:vertAlign w:val="subscript"/>
        </w:rPr>
        <w:t>4</w:t>
      </w:r>
      <w:r w:rsidRPr="005D66B9">
        <w:rPr>
          <w:rFonts w:ascii="Times New Roman" w:hAnsi="Times New Roman"/>
          <w:sz w:val="24"/>
          <w:szCs w:val="28"/>
        </w:rPr>
        <w:t xml:space="preserve"> heterojunction</w:t>
      </w:r>
      <w:r w:rsidRPr="005D66B9">
        <w:rPr>
          <w:rFonts w:ascii="Times New Roman" w:hAnsi="Times New Roman" w:hint="eastAsia"/>
          <w:sz w:val="24"/>
          <w:szCs w:val="28"/>
        </w:rPr>
        <w:t>,</w:t>
      </w:r>
      <w:r w:rsidRPr="005D66B9">
        <w:t xml:space="preserve"> </w:t>
      </w:r>
      <w:r w:rsidRPr="005D66B9">
        <w:rPr>
          <w:rFonts w:ascii="Times New Roman" w:hAnsi="Times New Roman"/>
          <w:sz w:val="24"/>
          <w:szCs w:val="28"/>
        </w:rPr>
        <w:t>which show the energy levels of materials at equilibrium.</w:t>
      </w:r>
      <w:r w:rsidR="00E16FEF" w:rsidRPr="005D66B9">
        <w:t xml:space="preserve"> </w:t>
      </w:r>
      <w:r w:rsidR="00E16FEF" w:rsidRPr="005D66B9">
        <w:rPr>
          <w:rFonts w:ascii="Times New Roman" w:hAnsi="Times New Roman" w:hint="eastAsia"/>
          <w:sz w:val="24"/>
          <w:szCs w:val="28"/>
        </w:rPr>
        <w:t>T</w:t>
      </w:r>
      <w:r w:rsidR="00E16FEF" w:rsidRPr="005D66B9">
        <w:rPr>
          <w:rFonts w:ascii="Times New Roman" w:hAnsi="Times New Roman"/>
          <w:sz w:val="24"/>
          <w:szCs w:val="28"/>
        </w:rPr>
        <w:t>he energy drop at interface</w:t>
      </w:r>
      <w:r w:rsidR="00E16FEF" w:rsidRPr="005D66B9">
        <w:rPr>
          <w:rFonts w:ascii="Times New Roman" w:hAnsi="Times New Roman" w:hint="eastAsia"/>
          <w:sz w:val="24"/>
          <w:szCs w:val="28"/>
        </w:rPr>
        <w:t>s are highlighted by red circles</w:t>
      </w:r>
    </w:p>
    <w:p w14:paraId="595C8481" w14:textId="77777777" w:rsidR="00086C2A" w:rsidRPr="005D66B9" w:rsidRDefault="00C60E42" w:rsidP="002060C1">
      <w:pPr>
        <w:spacing w:beforeLines="50" w:before="156" w:afterLines="50" w:after="156"/>
        <w:rPr>
          <w:rFonts w:ascii="Times New Roman" w:eastAsia="DengXian" w:hAnsi="Times New Roman"/>
          <w:sz w:val="24"/>
          <w:szCs w:val="24"/>
        </w:rPr>
      </w:pPr>
      <w:r w:rsidRPr="005D66B9">
        <w:rPr>
          <w:noProof/>
          <w:lang w:val="en-IN" w:eastAsia="en-IN"/>
        </w:rPr>
        <w:lastRenderedPageBreak/>
        <w:drawing>
          <wp:inline distT="0" distB="0" distL="0" distR="0" wp14:anchorId="295AF8F2" wp14:editId="220D342F">
            <wp:extent cx="5242560" cy="2118360"/>
            <wp:effectExtent l="0" t="0" r="0" b="0"/>
            <wp:docPr id="223508907" name="图片 22350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08907" name="图片 2235089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42560" cy="2118360"/>
                    </a:xfrm>
                    <a:prstGeom prst="rect">
                      <a:avLst/>
                    </a:prstGeom>
                    <a:noFill/>
                    <a:ln>
                      <a:noFill/>
                    </a:ln>
                  </pic:spPr>
                </pic:pic>
              </a:graphicData>
            </a:graphic>
          </wp:inline>
        </w:drawing>
      </w:r>
    </w:p>
    <w:p w14:paraId="2FAA463A" w14:textId="2D04727D" w:rsidR="00086C2A"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Fi</w:t>
      </w:r>
      <w:r w:rsidRPr="005D66B9">
        <w:rPr>
          <w:rFonts w:ascii="Times New Roman" w:hAnsi="Times New Roman" w:hint="eastAsia"/>
          <w:b/>
          <w:bCs/>
          <w:sz w:val="24"/>
          <w:szCs w:val="24"/>
        </w:rPr>
        <w:t xml:space="preserve">g. </w:t>
      </w:r>
      <w:r w:rsidRPr="005D66B9">
        <w:rPr>
          <w:rFonts w:ascii="Times New Roman" w:hAnsi="Times New Roman"/>
          <w:b/>
          <w:bCs/>
          <w:sz w:val="24"/>
          <w:szCs w:val="24"/>
        </w:rPr>
        <w:t>S</w:t>
      </w:r>
      <w:r w:rsidR="00036F8F" w:rsidRPr="005D66B9">
        <w:rPr>
          <w:rFonts w:ascii="Times New Roman" w:hAnsi="Times New Roman" w:hint="eastAsia"/>
          <w:b/>
          <w:bCs/>
          <w:sz w:val="24"/>
          <w:szCs w:val="24"/>
        </w:rPr>
        <w:t>10</w:t>
      </w:r>
      <w:r w:rsidRPr="005D66B9">
        <w:rPr>
          <w:rFonts w:ascii="Times New Roman" w:hAnsi="Times New Roman"/>
          <w:sz w:val="24"/>
          <w:szCs w:val="24"/>
        </w:rPr>
        <w:t xml:space="preserve"> T</w:t>
      </w:r>
      <w:r w:rsidRPr="005D66B9">
        <w:rPr>
          <w:rFonts w:ascii="Times New Roman" w:hAnsi="Times New Roman" w:hint="eastAsia"/>
          <w:sz w:val="24"/>
          <w:szCs w:val="24"/>
        </w:rPr>
        <w:t>RPL</w:t>
      </w:r>
      <w:r w:rsidRPr="005D66B9">
        <w:rPr>
          <w:rFonts w:ascii="Times New Roman" w:hAnsi="Times New Roman"/>
          <w:sz w:val="24"/>
          <w:szCs w:val="24"/>
        </w:rPr>
        <w:t xml:space="preserve"> of </w:t>
      </w:r>
      <w:r w:rsidRPr="005D66B9">
        <w:rPr>
          <w:rFonts w:ascii="Times New Roman" w:hAnsi="Times New Roman" w:hint="eastAsia"/>
          <w:sz w:val="24"/>
          <w:szCs w:val="24"/>
        </w:rPr>
        <w:t xml:space="preserve">heterostructures with </w:t>
      </w:r>
      <w:r w:rsidRPr="005D66B9">
        <w:rPr>
          <w:rFonts w:ascii="Times New Roman" w:hAnsi="Times New Roman"/>
          <w:sz w:val="24"/>
          <w:szCs w:val="24"/>
        </w:rPr>
        <w:t>varying 2D perovskite layer thicknesses. (</w:t>
      </w:r>
      <w:r w:rsidRPr="005D66B9">
        <w:rPr>
          <w:rFonts w:ascii="Times New Roman" w:hAnsi="Times New Roman"/>
          <w:b/>
          <w:bCs/>
          <w:sz w:val="24"/>
          <w:szCs w:val="24"/>
        </w:rPr>
        <w:t>a</w:t>
      </w:r>
      <w:r w:rsidRPr="005D66B9">
        <w:rPr>
          <w:rFonts w:ascii="Times New Roman" w:hAnsi="Times New Roman"/>
          <w:sz w:val="24"/>
          <w:szCs w:val="24"/>
        </w:rPr>
        <w:t>) (PA)₂</w:t>
      </w:r>
      <w:proofErr w:type="spellStart"/>
      <w:r w:rsidRPr="005D66B9">
        <w:rPr>
          <w:rFonts w:ascii="Times New Roman" w:hAnsi="Times New Roman"/>
          <w:sz w:val="24"/>
          <w:szCs w:val="24"/>
        </w:rPr>
        <w:t>PbBr</w:t>
      </w:r>
      <w:proofErr w:type="spellEnd"/>
      <w:r w:rsidRPr="005D66B9">
        <w:rPr>
          <w:rFonts w:ascii="Times New Roman" w:hAnsi="Times New Roman"/>
          <w:sz w:val="24"/>
          <w:szCs w:val="24"/>
        </w:rPr>
        <w:t xml:space="preserve">₄ </w:t>
      </w:r>
      <w:r w:rsidR="00594D67" w:rsidRPr="005D66B9">
        <w:rPr>
          <w:rFonts w:ascii="Times New Roman" w:hAnsi="Times New Roman" w:hint="eastAsia"/>
          <w:sz w:val="24"/>
          <w:szCs w:val="24"/>
        </w:rPr>
        <w:t>c</w:t>
      </w:r>
      <w:r w:rsidR="00594D67" w:rsidRPr="005D66B9">
        <w:rPr>
          <w:rFonts w:ascii="Times New Roman" w:hAnsi="Times New Roman"/>
          <w:sz w:val="24"/>
          <w:szCs w:val="24"/>
        </w:rPr>
        <w:t>apping</w:t>
      </w:r>
      <w:r w:rsidR="00594D67" w:rsidRPr="005D66B9">
        <w:rPr>
          <w:rFonts w:ascii="Times New Roman" w:hAnsi="Times New Roman" w:hint="eastAsia"/>
          <w:sz w:val="24"/>
          <w:szCs w:val="24"/>
        </w:rPr>
        <w:t xml:space="preserve"> samples</w:t>
      </w:r>
      <w:r w:rsidRPr="005D66B9">
        <w:rPr>
          <w:rFonts w:ascii="Times New Roman" w:hAnsi="Times New Roman"/>
          <w:sz w:val="24"/>
          <w:szCs w:val="24"/>
        </w:rPr>
        <w:t>: PA 130, PA 300, PA 460 denote 2D perovskite (PA)₂</w:t>
      </w:r>
      <w:proofErr w:type="spellStart"/>
      <w:r w:rsidRPr="005D66B9">
        <w:rPr>
          <w:rFonts w:ascii="Times New Roman" w:hAnsi="Times New Roman"/>
          <w:sz w:val="24"/>
          <w:szCs w:val="24"/>
        </w:rPr>
        <w:t>PbBr</w:t>
      </w:r>
      <w:proofErr w:type="spellEnd"/>
      <w:r w:rsidRPr="005D66B9">
        <w:rPr>
          <w:rFonts w:ascii="Times New Roman" w:hAnsi="Times New Roman"/>
          <w:sz w:val="24"/>
          <w:szCs w:val="24"/>
        </w:rPr>
        <w:t>₄ thicknesses of 130 nm, 300 nm, and 460 nm, respectively. (</w:t>
      </w:r>
      <w:r w:rsidRPr="005D66B9">
        <w:rPr>
          <w:rFonts w:ascii="Times New Roman" w:hAnsi="Times New Roman"/>
          <w:b/>
          <w:bCs/>
          <w:sz w:val="24"/>
          <w:szCs w:val="24"/>
        </w:rPr>
        <w:t>b</w:t>
      </w:r>
      <w:r w:rsidRPr="005D66B9">
        <w:rPr>
          <w:rFonts w:ascii="Times New Roman" w:hAnsi="Times New Roman"/>
          <w:sz w:val="24"/>
          <w:szCs w:val="24"/>
        </w:rPr>
        <w:t>) (HDA)</w:t>
      </w:r>
      <w:proofErr w:type="spellStart"/>
      <w:r w:rsidRPr="005D66B9">
        <w:rPr>
          <w:rFonts w:ascii="Times New Roman" w:hAnsi="Times New Roman"/>
          <w:sz w:val="24"/>
          <w:szCs w:val="24"/>
        </w:rPr>
        <w:t>PbBr</w:t>
      </w:r>
      <w:proofErr w:type="spellEnd"/>
      <w:r w:rsidRPr="005D66B9">
        <w:rPr>
          <w:rFonts w:ascii="Times New Roman" w:hAnsi="Times New Roman"/>
          <w:sz w:val="24"/>
          <w:szCs w:val="24"/>
        </w:rPr>
        <w:t xml:space="preserve">₄ </w:t>
      </w:r>
      <w:r w:rsidR="00594D67" w:rsidRPr="005D66B9">
        <w:rPr>
          <w:rFonts w:ascii="Times New Roman" w:hAnsi="Times New Roman" w:hint="eastAsia"/>
          <w:sz w:val="24"/>
          <w:szCs w:val="24"/>
        </w:rPr>
        <w:t>c</w:t>
      </w:r>
      <w:r w:rsidR="00594D67" w:rsidRPr="005D66B9">
        <w:rPr>
          <w:rFonts w:ascii="Times New Roman" w:hAnsi="Times New Roman"/>
          <w:sz w:val="24"/>
          <w:szCs w:val="24"/>
        </w:rPr>
        <w:t>apping</w:t>
      </w:r>
      <w:r w:rsidR="00594D67" w:rsidRPr="005D66B9">
        <w:rPr>
          <w:rFonts w:ascii="Times New Roman" w:hAnsi="Times New Roman" w:hint="eastAsia"/>
          <w:sz w:val="24"/>
          <w:szCs w:val="24"/>
        </w:rPr>
        <w:t xml:space="preserve"> samples</w:t>
      </w:r>
      <w:r w:rsidRPr="005D66B9">
        <w:rPr>
          <w:rFonts w:ascii="Times New Roman" w:hAnsi="Times New Roman"/>
          <w:sz w:val="24"/>
          <w:szCs w:val="24"/>
        </w:rPr>
        <w:t>: HDA 230, HDA 450, HDA 520 correspond to 2D perovskite thicknesses of 230 nm, 450 nm, and 520 nm</w:t>
      </w:r>
    </w:p>
    <w:p w14:paraId="009BB74C" w14:textId="77777777" w:rsidR="00086C2A" w:rsidRPr="005D66B9" w:rsidRDefault="00086C2A" w:rsidP="002060C1">
      <w:pPr>
        <w:spacing w:beforeLines="50" w:before="156" w:afterLines="50" w:after="156"/>
        <w:rPr>
          <w:rFonts w:ascii="Times New Roman" w:hAnsi="Times New Roman"/>
        </w:rPr>
      </w:pPr>
    </w:p>
    <w:p w14:paraId="7C7BEB7C" w14:textId="77777777" w:rsidR="00086C2A" w:rsidRPr="005D66B9" w:rsidRDefault="00C60E42" w:rsidP="002060C1">
      <w:pPr>
        <w:spacing w:beforeLines="50" w:before="156" w:afterLines="50" w:after="156"/>
        <w:rPr>
          <w:rFonts w:ascii="Times New Roman" w:hAnsi="Times New Roman"/>
          <w:sz w:val="24"/>
          <w:szCs w:val="24"/>
        </w:rPr>
      </w:pPr>
      <w:r w:rsidRPr="005D66B9">
        <w:rPr>
          <w:noProof/>
          <w:lang w:val="en-IN" w:eastAsia="en-IN"/>
        </w:rPr>
        <w:drawing>
          <wp:inline distT="0" distB="0" distL="0" distR="0" wp14:anchorId="6F97A180" wp14:editId="271B8EB5">
            <wp:extent cx="5274310" cy="1538605"/>
            <wp:effectExtent l="0" t="0" r="254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74310" cy="1538605"/>
                    </a:xfrm>
                    <a:prstGeom prst="rect">
                      <a:avLst/>
                    </a:prstGeom>
                    <a:noFill/>
                    <a:ln>
                      <a:noFill/>
                    </a:ln>
                  </pic:spPr>
                </pic:pic>
              </a:graphicData>
            </a:graphic>
          </wp:inline>
        </w:drawing>
      </w:r>
    </w:p>
    <w:p w14:paraId="1AF53161" w14:textId="302DDF22" w:rsidR="00086C2A" w:rsidRDefault="00C60E42" w:rsidP="002060C1">
      <w:pPr>
        <w:spacing w:beforeLines="50" w:before="156" w:afterLines="50" w:after="156"/>
        <w:rPr>
          <w:rFonts w:ascii="Times New Roman" w:hAnsi="Times New Roman"/>
          <w:sz w:val="24"/>
          <w:szCs w:val="28"/>
        </w:rPr>
      </w:pPr>
      <w:r w:rsidRPr="005D66B9">
        <w:rPr>
          <w:rFonts w:ascii="Times New Roman" w:hAnsi="Times New Roman"/>
          <w:b/>
          <w:bCs/>
          <w:sz w:val="24"/>
          <w:szCs w:val="24"/>
        </w:rPr>
        <w:t>Fig. S1</w:t>
      </w:r>
      <w:r w:rsidR="00036F8F" w:rsidRPr="005D66B9">
        <w:rPr>
          <w:rFonts w:ascii="Times New Roman" w:hAnsi="Times New Roman" w:hint="eastAsia"/>
          <w:b/>
          <w:bCs/>
          <w:sz w:val="24"/>
          <w:szCs w:val="24"/>
        </w:rPr>
        <w:t>1</w:t>
      </w:r>
      <w:r w:rsidRPr="005D66B9">
        <w:rPr>
          <w:rFonts w:ascii="Times New Roman" w:hAnsi="Times New Roman"/>
          <w:sz w:val="24"/>
          <w:szCs w:val="24"/>
        </w:rPr>
        <w:t xml:space="preserve"> Space charge limited current (SCLC) of (</w:t>
      </w:r>
      <w:r w:rsidRPr="005D66B9">
        <w:rPr>
          <w:rFonts w:ascii="Times New Roman" w:hAnsi="Times New Roman"/>
          <w:b/>
          <w:bCs/>
          <w:sz w:val="24"/>
          <w:szCs w:val="24"/>
        </w:rPr>
        <w:t>a</w:t>
      </w:r>
      <w:r w:rsidRPr="005D66B9">
        <w:rPr>
          <w:rFonts w:ascii="Times New Roman" w:hAnsi="Times New Roman"/>
          <w:sz w:val="24"/>
          <w:szCs w:val="24"/>
        </w:rPr>
        <w:t xml:space="preserve">) </w:t>
      </w:r>
      <w:r w:rsidRPr="005D66B9">
        <w:rPr>
          <w:rFonts w:ascii="Times New Roman" w:hAnsi="Times New Roman"/>
          <w:sz w:val="24"/>
          <w:szCs w:val="28"/>
        </w:rPr>
        <w:t>Ctrl, (</w:t>
      </w:r>
      <w:r w:rsidRPr="005D66B9">
        <w:rPr>
          <w:rFonts w:ascii="Times New Roman" w:hAnsi="Times New Roman"/>
          <w:b/>
          <w:bCs/>
          <w:sz w:val="24"/>
          <w:szCs w:val="28"/>
        </w:rPr>
        <w:t>b</w:t>
      </w:r>
      <w:r w:rsidRPr="005D66B9">
        <w:rPr>
          <w:rFonts w:ascii="Times New Roman" w:hAnsi="Times New Roman"/>
          <w:sz w:val="24"/>
          <w:szCs w:val="28"/>
        </w:rPr>
        <w:t>) (PA)</w:t>
      </w:r>
      <w:r w:rsidRPr="005D66B9">
        <w:rPr>
          <w:rFonts w:ascii="Times New Roman" w:hAnsi="Times New Roman"/>
          <w:sz w:val="24"/>
          <w:szCs w:val="28"/>
          <w:vertAlign w:val="subscript"/>
        </w:rPr>
        <w:t>2</w:t>
      </w:r>
      <w:r w:rsidRPr="005D66B9">
        <w:rPr>
          <w:rFonts w:ascii="Times New Roman" w:hAnsi="Times New Roman"/>
          <w:sz w:val="24"/>
          <w:szCs w:val="28"/>
        </w:rPr>
        <w:t>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w:t>
      </w:r>
      <w:r w:rsidR="007210A3" w:rsidRPr="005D66B9">
        <w:rPr>
          <w:rFonts w:ascii="Times New Roman" w:hAnsi="Times New Roman" w:hint="eastAsia"/>
          <w:sz w:val="24"/>
          <w:szCs w:val="28"/>
        </w:rPr>
        <w:t xml:space="preserve">and </w:t>
      </w:r>
      <w:r w:rsidRPr="005D66B9">
        <w:rPr>
          <w:rFonts w:ascii="Times New Roman" w:hAnsi="Times New Roman"/>
          <w:sz w:val="24"/>
          <w:szCs w:val="28"/>
        </w:rPr>
        <w:t>(</w:t>
      </w:r>
      <w:r w:rsidRPr="005D66B9">
        <w:rPr>
          <w:rFonts w:ascii="Times New Roman" w:hAnsi="Times New Roman"/>
          <w:b/>
          <w:bCs/>
          <w:sz w:val="24"/>
          <w:szCs w:val="28"/>
        </w:rPr>
        <w:t>c</w:t>
      </w:r>
      <w:r w:rsidRPr="005D66B9">
        <w:rPr>
          <w:rFonts w:ascii="Times New Roman" w:hAnsi="Times New Roman"/>
          <w:sz w:val="24"/>
          <w:szCs w:val="28"/>
        </w:rPr>
        <w:t>) (HDA)PbBr</w:t>
      </w:r>
      <w:r w:rsidRPr="005D66B9">
        <w:rPr>
          <w:rFonts w:ascii="Times New Roman" w:hAnsi="Times New Roman"/>
          <w:sz w:val="24"/>
          <w:szCs w:val="28"/>
          <w:vertAlign w:val="subscript"/>
        </w:rPr>
        <w:t>4</w:t>
      </w:r>
      <w:r w:rsidRPr="005D66B9">
        <w:rPr>
          <w:rFonts w:ascii="Times New Roman" w:hAnsi="Times New Roman"/>
          <w:sz w:val="24"/>
          <w:szCs w:val="28"/>
        </w:rPr>
        <w:t xml:space="preserve"> capping samples</w:t>
      </w:r>
    </w:p>
    <w:p w14:paraId="4F4DAD30" w14:textId="77777777" w:rsidR="005D66B9" w:rsidRPr="005D66B9" w:rsidRDefault="005D66B9" w:rsidP="002060C1">
      <w:pPr>
        <w:spacing w:beforeLines="50" w:before="156" w:afterLines="50" w:after="156"/>
        <w:rPr>
          <w:rFonts w:ascii="Times New Roman" w:hAnsi="Times New Roman"/>
          <w:sz w:val="24"/>
          <w:szCs w:val="24"/>
        </w:rPr>
      </w:pPr>
    </w:p>
    <w:p w14:paraId="4259ECF7" w14:textId="77777777" w:rsidR="00086C2A" w:rsidRPr="005D66B9" w:rsidRDefault="00C60E42" w:rsidP="002060C1">
      <w:pPr>
        <w:spacing w:beforeLines="50" w:before="156" w:afterLines="50" w:after="156"/>
        <w:ind w:left="-5" w:right="87"/>
        <w:rPr>
          <w:rFonts w:ascii="Times New Roman" w:hAnsi="Times New Roman"/>
          <w:sz w:val="24"/>
        </w:rPr>
      </w:pPr>
      <w:r w:rsidRPr="005D66B9">
        <w:rPr>
          <w:noProof/>
          <w:lang w:val="en-IN" w:eastAsia="en-IN"/>
        </w:rPr>
        <w:drawing>
          <wp:inline distT="0" distB="0" distL="0" distR="0" wp14:anchorId="673E7C1C" wp14:editId="632C2D83">
            <wp:extent cx="5274310" cy="1589405"/>
            <wp:effectExtent l="0" t="0" r="254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4310" cy="1589405"/>
                    </a:xfrm>
                    <a:prstGeom prst="rect">
                      <a:avLst/>
                    </a:prstGeom>
                    <a:noFill/>
                    <a:ln>
                      <a:noFill/>
                    </a:ln>
                  </pic:spPr>
                </pic:pic>
              </a:graphicData>
            </a:graphic>
          </wp:inline>
        </w:drawing>
      </w:r>
    </w:p>
    <w:p w14:paraId="72C4A921" w14:textId="4259EE66" w:rsidR="00086C2A" w:rsidRPr="005D66B9" w:rsidRDefault="00C60E42" w:rsidP="002060C1">
      <w:pPr>
        <w:spacing w:beforeLines="50" w:before="156" w:afterLines="50" w:after="156"/>
        <w:rPr>
          <w:rFonts w:ascii="Times New Roman" w:hAnsi="Times New Roman"/>
          <w:sz w:val="24"/>
        </w:rPr>
      </w:pPr>
      <w:r w:rsidRPr="005D66B9">
        <w:rPr>
          <w:rFonts w:ascii="Times New Roman" w:hAnsi="Times New Roman"/>
          <w:b/>
          <w:bCs/>
          <w:sz w:val="24"/>
        </w:rPr>
        <w:t xml:space="preserve">Fig. </w:t>
      </w:r>
      <w:r w:rsidRPr="005D66B9">
        <w:rPr>
          <w:rFonts w:ascii="Times New Roman" w:hAnsi="Times New Roman" w:hint="eastAsia"/>
          <w:b/>
          <w:bCs/>
          <w:sz w:val="24"/>
        </w:rPr>
        <w:t>S</w:t>
      </w:r>
      <w:r w:rsidRPr="005D66B9">
        <w:rPr>
          <w:rFonts w:ascii="Times New Roman" w:hAnsi="Times New Roman"/>
          <w:b/>
          <w:bCs/>
          <w:sz w:val="24"/>
        </w:rPr>
        <w:t>1</w:t>
      </w:r>
      <w:r w:rsidR="00036F8F" w:rsidRPr="005D66B9">
        <w:rPr>
          <w:rFonts w:ascii="Times New Roman" w:hAnsi="Times New Roman" w:hint="eastAsia"/>
          <w:b/>
          <w:bCs/>
          <w:sz w:val="24"/>
        </w:rPr>
        <w:t>2</w:t>
      </w:r>
      <w:r w:rsidRPr="005D66B9">
        <w:rPr>
          <w:rFonts w:ascii="Times New Roman" w:hAnsi="Times New Roman"/>
          <w:sz w:val="24"/>
        </w:rPr>
        <w:t xml:space="preserve"> The </w:t>
      </w:r>
      <w:r w:rsidRPr="005D66B9">
        <w:rPr>
          <w:rFonts w:ascii="Times New Roman" w:hAnsi="Times New Roman" w:hint="eastAsia"/>
          <w:sz w:val="24"/>
        </w:rPr>
        <w:t>Time-Resolved Photocurrent Decay</w:t>
      </w:r>
      <w:r w:rsidRPr="005D66B9">
        <w:rPr>
          <w:rFonts w:ascii="Times New Roman" w:hAnsi="Times New Roman"/>
          <w:sz w:val="24"/>
        </w:rPr>
        <w:t xml:space="preserve"> </w:t>
      </w:r>
      <w:r w:rsidRPr="005D66B9">
        <w:rPr>
          <w:rFonts w:ascii="Times New Roman" w:hAnsi="Times New Roman" w:hint="eastAsia"/>
          <w:sz w:val="24"/>
        </w:rPr>
        <w:t>curves</w:t>
      </w:r>
      <w:r w:rsidRPr="005D66B9">
        <w:rPr>
          <w:rFonts w:ascii="Times New Roman" w:hAnsi="Times New Roman"/>
          <w:sz w:val="24"/>
        </w:rPr>
        <w:t xml:space="preserve"> of </w:t>
      </w:r>
      <w:r w:rsidRPr="005D66B9">
        <w:rPr>
          <w:rFonts w:ascii="Times New Roman" w:hAnsi="Times New Roman"/>
        </w:rPr>
        <w:t>(</w:t>
      </w:r>
      <w:r w:rsidRPr="005D66B9">
        <w:rPr>
          <w:rFonts w:ascii="Times New Roman" w:hAnsi="Times New Roman" w:hint="eastAsia"/>
          <w:b/>
          <w:bCs/>
          <w:sz w:val="24"/>
        </w:rPr>
        <w:t>a</w:t>
      </w:r>
      <w:r w:rsidRPr="005D66B9">
        <w:rPr>
          <w:rFonts w:ascii="Times New Roman" w:hAnsi="Times New Roman" w:hint="eastAsia"/>
          <w:sz w:val="24"/>
        </w:rPr>
        <w:t>) Ctrl, (</w:t>
      </w:r>
      <w:r w:rsidRPr="005D66B9">
        <w:rPr>
          <w:rFonts w:ascii="Times New Roman" w:hAnsi="Times New Roman" w:hint="eastAsia"/>
          <w:b/>
          <w:bCs/>
          <w:sz w:val="24"/>
        </w:rPr>
        <w:t>b</w:t>
      </w:r>
      <w:r w:rsidRPr="005D66B9">
        <w:rPr>
          <w:rFonts w:ascii="Times New Roman" w:hAnsi="Times New Roman" w:hint="eastAsia"/>
          <w:sz w:val="24"/>
        </w:rPr>
        <w:t>) (PA)</w:t>
      </w:r>
      <w:r w:rsidRPr="005D66B9">
        <w:rPr>
          <w:rFonts w:ascii="Times New Roman" w:hAnsi="Times New Roman" w:hint="eastAsia"/>
          <w:sz w:val="24"/>
          <w:vertAlign w:val="subscript"/>
        </w:rPr>
        <w:t>2</w:t>
      </w:r>
      <w:r w:rsidRPr="005D66B9">
        <w:rPr>
          <w:rFonts w:ascii="Times New Roman" w:hAnsi="Times New Roman" w:hint="eastAsia"/>
          <w:sz w:val="24"/>
        </w:rPr>
        <w:t>PbBr</w:t>
      </w:r>
      <w:r w:rsidRPr="005D66B9">
        <w:rPr>
          <w:rFonts w:ascii="Times New Roman" w:hAnsi="Times New Roman" w:hint="eastAsia"/>
          <w:sz w:val="24"/>
          <w:vertAlign w:val="subscript"/>
        </w:rPr>
        <w:t>4</w:t>
      </w:r>
      <w:r w:rsidRPr="005D66B9">
        <w:rPr>
          <w:rFonts w:ascii="Times New Roman" w:hAnsi="Times New Roman" w:hint="eastAsia"/>
          <w:sz w:val="24"/>
        </w:rPr>
        <w:t xml:space="preserve"> capping,</w:t>
      </w:r>
      <w:r w:rsidR="007210A3" w:rsidRPr="005D66B9">
        <w:rPr>
          <w:rFonts w:ascii="Times New Roman" w:hAnsi="Times New Roman" w:hint="eastAsia"/>
          <w:sz w:val="24"/>
        </w:rPr>
        <w:t xml:space="preserve"> and</w:t>
      </w:r>
      <w:r w:rsidRPr="005D66B9">
        <w:rPr>
          <w:rFonts w:ascii="Times New Roman" w:hAnsi="Times New Roman" w:hint="eastAsia"/>
          <w:sz w:val="24"/>
        </w:rPr>
        <w:t xml:space="preserve"> (</w:t>
      </w:r>
      <w:r w:rsidRPr="005D66B9">
        <w:rPr>
          <w:rFonts w:ascii="Times New Roman" w:hAnsi="Times New Roman" w:hint="eastAsia"/>
          <w:b/>
          <w:bCs/>
          <w:sz w:val="24"/>
        </w:rPr>
        <w:t>c</w:t>
      </w:r>
      <w:r w:rsidRPr="005D66B9">
        <w:rPr>
          <w:rFonts w:ascii="Times New Roman" w:hAnsi="Times New Roman" w:hint="eastAsia"/>
          <w:sz w:val="24"/>
        </w:rPr>
        <w:t>) (HDA)PbBr</w:t>
      </w:r>
      <w:r w:rsidRPr="005D66B9">
        <w:rPr>
          <w:rFonts w:ascii="Times New Roman" w:hAnsi="Times New Roman" w:hint="eastAsia"/>
          <w:sz w:val="24"/>
          <w:vertAlign w:val="subscript"/>
        </w:rPr>
        <w:t>4</w:t>
      </w:r>
      <w:r w:rsidRPr="005D66B9">
        <w:rPr>
          <w:rFonts w:ascii="Times New Roman" w:hAnsi="Times New Roman" w:hint="eastAsia"/>
          <w:sz w:val="24"/>
        </w:rPr>
        <w:t xml:space="preserve"> capping</w:t>
      </w:r>
      <w:r w:rsidRPr="005D66B9">
        <w:rPr>
          <w:rFonts w:ascii="Times New Roman" w:hAnsi="Times New Roman"/>
          <w:sz w:val="24"/>
        </w:rPr>
        <w:t xml:space="preserve"> samples</w:t>
      </w:r>
      <w:r w:rsidRPr="005D66B9">
        <w:rPr>
          <w:rFonts w:ascii="Times New Roman" w:hAnsi="Times New Roman" w:hint="eastAsia"/>
          <w:sz w:val="24"/>
        </w:rPr>
        <w:t xml:space="preserve">. The </w:t>
      </w:r>
      <w:r w:rsidRPr="005D66B9">
        <w:rPr>
          <w:rFonts w:ascii="Times New Roman" w:hAnsi="Times New Roman"/>
          <w:sz w:val="24"/>
        </w:rPr>
        <w:t xml:space="preserve">electric field </w:t>
      </w:r>
      <w:r w:rsidRPr="005D66B9">
        <w:rPr>
          <w:rFonts w:ascii="Times New Roman" w:hAnsi="Times New Roman" w:hint="eastAsia"/>
          <w:sz w:val="24"/>
        </w:rPr>
        <w:t xml:space="preserve">for </w:t>
      </w:r>
      <w:r w:rsidRPr="005D66B9">
        <w:rPr>
          <w:rFonts w:ascii="Times New Roman" w:hAnsi="Times New Roman"/>
          <w:sz w:val="24"/>
        </w:rPr>
        <w:t>measurement</w:t>
      </w:r>
      <w:r w:rsidRPr="005D66B9">
        <w:rPr>
          <w:rFonts w:ascii="Times New Roman" w:hAnsi="Times New Roman" w:hint="eastAsia"/>
          <w:sz w:val="24"/>
        </w:rPr>
        <w:t>s was</w:t>
      </w:r>
      <w:r w:rsidRPr="005D66B9">
        <w:rPr>
          <w:rFonts w:ascii="Times New Roman" w:hAnsi="Times New Roman"/>
          <w:sz w:val="24"/>
        </w:rPr>
        <w:t xml:space="preserve"> 267 V </w:t>
      </w:r>
      <w:proofErr w:type="gramStart"/>
      <w:r w:rsidRPr="005D66B9">
        <w:rPr>
          <w:rFonts w:ascii="Times New Roman" w:hAnsi="Times New Roman"/>
          <w:sz w:val="24"/>
        </w:rPr>
        <w:t>mm</w:t>
      </w:r>
      <w:r w:rsidRPr="005D66B9">
        <w:rPr>
          <w:rFonts w:ascii="Times New Roman" w:hAnsi="Times New Roman"/>
          <w:sz w:val="24"/>
          <w:vertAlign w:val="superscript"/>
        </w:rPr>
        <w:t>-1</w:t>
      </w:r>
      <w:proofErr w:type="gramEnd"/>
    </w:p>
    <w:p w14:paraId="35A61429" w14:textId="77777777" w:rsidR="005D66B9" w:rsidRDefault="005D66B9" w:rsidP="002060C1">
      <w:pPr>
        <w:spacing w:beforeLines="50" w:before="156" w:afterLines="50" w:after="156"/>
        <w:rPr>
          <w:rFonts w:ascii="Times New Roman" w:hAnsi="Times New Roman"/>
          <w:sz w:val="24"/>
          <w:szCs w:val="24"/>
        </w:rPr>
      </w:pPr>
    </w:p>
    <w:p w14:paraId="28C44FF9" w14:textId="197B98EA" w:rsidR="00086C2A" w:rsidRPr="005D66B9" w:rsidRDefault="00C60E42" w:rsidP="002060C1">
      <w:pPr>
        <w:spacing w:beforeLines="50" w:before="156" w:afterLines="50" w:after="156"/>
        <w:rPr>
          <w:rFonts w:ascii="Times New Roman" w:hAnsi="Times New Roman"/>
          <w:sz w:val="24"/>
          <w:szCs w:val="24"/>
        </w:rPr>
      </w:pPr>
      <w:r w:rsidRPr="005D66B9">
        <w:rPr>
          <w:noProof/>
          <w:lang w:val="en-IN" w:eastAsia="en-IN"/>
        </w:rPr>
        <w:drawing>
          <wp:inline distT="0" distB="0" distL="0" distR="0" wp14:anchorId="30DAF7A5" wp14:editId="29D73AA5">
            <wp:extent cx="5319942" cy="1490776"/>
            <wp:effectExtent l="0" t="0" r="0" b="0"/>
            <wp:docPr id="564240278" name="图片 56424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240278" name="图片 564240278"/>
                    <pic:cNvPicPr>
                      <a:picLocks noChangeAspect="1"/>
                    </pic:cNvPicPr>
                  </pic:nvPicPr>
                  <pic:blipFill rotWithShape="1">
                    <a:blip r:embed="rId23"/>
                    <a:srcRect t="21287" r="3172" b="30484"/>
                    <a:stretch>
                      <a:fillRect/>
                    </a:stretch>
                  </pic:blipFill>
                  <pic:spPr bwMode="auto">
                    <a:xfrm>
                      <a:off x="0" y="0"/>
                      <a:ext cx="5326771" cy="1492690"/>
                    </a:xfrm>
                    <a:prstGeom prst="rect">
                      <a:avLst/>
                    </a:prstGeom>
                    <a:ln>
                      <a:noFill/>
                    </a:ln>
                    <a:extLst>
                      <a:ext uri="{53640926-AAD7-44D8-BBD7-CCE9431645EC}">
                        <a14:shadowObscured xmlns:a14="http://schemas.microsoft.com/office/drawing/2010/main"/>
                      </a:ext>
                    </a:extLst>
                  </pic:spPr>
                </pic:pic>
              </a:graphicData>
            </a:graphic>
          </wp:inline>
        </w:drawing>
      </w:r>
      <w:r w:rsidRPr="005D66B9">
        <w:rPr>
          <w:rFonts w:ascii="Times New Roman" w:hAnsi="Times New Roman"/>
          <w:sz w:val="24"/>
          <w:szCs w:val="24"/>
        </w:rPr>
        <w:t xml:space="preserve"> </w:t>
      </w:r>
    </w:p>
    <w:p w14:paraId="6C530521" w14:textId="77777777" w:rsidR="005D66B9" w:rsidRDefault="00C60E42" w:rsidP="005D66B9">
      <w:pPr>
        <w:spacing w:beforeLines="50" w:before="156" w:afterLines="50" w:after="156"/>
        <w:rPr>
          <w:rFonts w:ascii="Times New Roman" w:hAnsi="Times New Roman"/>
          <w:sz w:val="24"/>
          <w:szCs w:val="24"/>
          <w:vertAlign w:val="superscript"/>
        </w:rPr>
      </w:pPr>
      <w:r w:rsidRPr="005D66B9">
        <w:rPr>
          <w:rFonts w:ascii="Times New Roman" w:hAnsi="Times New Roman"/>
          <w:b/>
          <w:bCs/>
          <w:sz w:val="24"/>
          <w:szCs w:val="24"/>
        </w:rPr>
        <w:t xml:space="preserve">Fig. </w:t>
      </w:r>
      <w:r w:rsidRPr="005D66B9">
        <w:rPr>
          <w:rFonts w:ascii="Times New Roman" w:hAnsi="Times New Roman" w:hint="eastAsia"/>
          <w:b/>
          <w:bCs/>
          <w:sz w:val="24"/>
          <w:szCs w:val="24"/>
        </w:rPr>
        <w:t>S</w:t>
      </w:r>
      <w:r w:rsidRPr="005D66B9">
        <w:rPr>
          <w:rFonts w:ascii="Times New Roman" w:hAnsi="Times New Roman"/>
          <w:b/>
          <w:bCs/>
          <w:sz w:val="24"/>
          <w:szCs w:val="24"/>
        </w:rPr>
        <w:t>1</w:t>
      </w:r>
      <w:r w:rsidR="00036F8F" w:rsidRPr="005D66B9">
        <w:rPr>
          <w:rFonts w:ascii="Times New Roman" w:hAnsi="Times New Roman" w:hint="eastAsia"/>
          <w:b/>
          <w:bCs/>
          <w:sz w:val="24"/>
          <w:szCs w:val="24"/>
        </w:rPr>
        <w:t>3</w:t>
      </w:r>
      <w:r w:rsidRPr="005D66B9">
        <w:rPr>
          <w:rFonts w:ascii="Times New Roman" w:hAnsi="Times New Roman" w:hint="eastAsia"/>
          <w:b/>
          <w:bCs/>
          <w:sz w:val="24"/>
          <w:szCs w:val="24"/>
        </w:rPr>
        <w:t xml:space="preserve"> </w:t>
      </w:r>
      <w:r w:rsidRPr="005D66B9">
        <w:rPr>
          <w:rFonts w:ascii="Times New Roman" w:hAnsi="Times New Roman"/>
          <w:sz w:val="24"/>
          <w:szCs w:val="24"/>
        </w:rPr>
        <w:t>(</w:t>
      </w:r>
      <w:r w:rsidRPr="005D66B9">
        <w:rPr>
          <w:rFonts w:ascii="Times New Roman" w:hAnsi="Times New Roman"/>
          <w:b/>
          <w:bCs/>
          <w:sz w:val="24"/>
          <w:szCs w:val="24"/>
        </w:rPr>
        <w:t>a</w:t>
      </w:r>
      <w:r w:rsidRPr="005D66B9">
        <w:rPr>
          <w:rFonts w:ascii="Times New Roman" w:hAnsi="Times New Roman"/>
          <w:sz w:val="24"/>
          <w:szCs w:val="24"/>
        </w:rPr>
        <w:t>)</w:t>
      </w:r>
      <w:r w:rsidRPr="005D66B9">
        <w:rPr>
          <w:rFonts w:ascii="Times New Roman" w:hAnsi="Times New Roman" w:hint="eastAsia"/>
          <w:sz w:val="24"/>
          <w:szCs w:val="24"/>
        </w:rPr>
        <w:t xml:space="preserve"> The </w:t>
      </w:r>
      <w:bookmarkStart w:id="5" w:name="_Hlk201613251"/>
      <w:r w:rsidRPr="005D66B9">
        <w:rPr>
          <w:rFonts w:ascii="Times New Roman" w:hAnsi="Times New Roman" w:hint="eastAsia"/>
          <w:sz w:val="24"/>
          <w:szCs w:val="24"/>
        </w:rPr>
        <w:t>c</w:t>
      </w:r>
      <w:r w:rsidRPr="005D66B9">
        <w:rPr>
          <w:rFonts w:ascii="Times New Roman" w:hAnsi="Times New Roman"/>
          <w:sz w:val="24"/>
          <w:szCs w:val="24"/>
        </w:rPr>
        <w:t>urrent-time</w:t>
      </w:r>
      <w:r w:rsidRPr="005D66B9">
        <w:rPr>
          <w:rFonts w:ascii="Times New Roman" w:hAnsi="Times New Roman" w:hint="eastAsia"/>
          <w:sz w:val="24"/>
          <w:szCs w:val="24"/>
        </w:rPr>
        <w:t xml:space="preserve"> (</w:t>
      </w:r>
      <w:r w:rsidRPr="005D66B9">
        <w:rPr>
          <w:rFonts w:ascii="Times New Roman" w:hAnsi="Times New Roman"/>
          <w:i/>
          <w:iCs/>
          <w:sz w:val="24"/>
          <w:szCs w:val="24"/>
        </w:rPr>
        <w:t>I</w:t>
      </w:r>
      <w:r w:rsidRPr="005D66B9">
        <w:rPr>
          <w:rFonts w:ascii="Times New Roman" w:hAnsi="Times New Roman"/>
          <w:sz w:val="24"/>
          <w:szCs w:val="24"/>
        </w:rPr>
        <w:t>-</w:t>
      </w:r>
      <w:r w:rsidRPr="005D66B9">
        <w:rPr>
          <w:rFonts w:ascii="Times New Roman" w:hAnsi="Times New Roman" w:hint="eastAsia"/>
          <w:i/>
          <w:iCs/>
          <w:sz w:val="24"/>
          <w:szCs w:val="24"/>
        </w:rPr>
        <w:t>t</w:t>
      </w:r>
      <w:r w:rsidRPr="005D66B9">
        <w:rPr>
          <w:rFonts w:ascii="Times New Roman" w:hAnsi="Times New Roman" w:hint="eastAsia"/>
          <w:sz w:val="24"/>
          <w:szCs w:val="24"/>
        </w:rPr>
        <w:t>) curve</w:t>
      </w:r>
      <w:bookmarkEnd w:id="5"/>
      <w:r w:rsidRPr="005D66B9">
        <w:rPr>
          <w:rFonts w:ascii="Times New Roman" w:hAnsi="Times New Roman"/>
          <w:sz w:val="24"/>
          <w:szCs w:val="24"/>
        </w:rPr>
        <w:t xml:space="preserve"> of the </w:t>
      </w:r>
      <w:r w:rsidR="00B453AB" w:rsidRPr="005D66B9">
        <w:rPr>
          <w:rFonts w:ascii="Times New Roman" w:hAnsi="Times New Roman" w:hint="eastAsia"/>
          <w:sz w:val="24"/>
          <w:szCs w:val="24"/>
        </w:rPr>
        <w:t>Ctrl</w:t>
      </w:r>
      <w:r w:rsidRPr="005D66B9">
        <w:rPr>
          <w:rFonts w:ascii="Times New Roman" w:hAnsi="Times New Roman"/>
          <w:sz w:val="24"/>
          <w:szCs w:val="24"/>
        </w:rPr>
        <w:t xml:space="preserve"> device under X-ray dose</w:t>
      </w:r>
      <w:r w:rsidRPr="005D66B9">
        <w:rPr>
          <w:rFonts w:ascii="Times New Roman" w:hAnsi="Times New Roman" w:hint="eastAsia"/>
          <w:sz w:val="24"/>
          <w:szCs w:val="24"/>
        </w:rPr>
        <w:t xml:space="preserve"> rate</w:t>
      </w:r>
      <w:r w:rsidRPr="005D66B9">
        <w:rPr>
          <w:rFonts w:ascii="Times New Roman" w:hAnsi="Times New Roman"/>
          <w:sz w:val="24"/>
          <w:szCs w:val="24"/>
        </w:rPr>
        <w:t xml:space="preserve">s ranging from 74.7 to 616.6 </w:t>
      </w:r>
      <w:proofErr w:type="spellStart"/>
      <w:r w:rsidRPr="005D66B9">
        <w:rPr>
          <w:rFonts w:ascii="Times New Roman" w:hAnsi="Times New Roman"/>
          <w:sz w:val="24"/>
          <w:szCs w:val="24"/>
        </w:rPr>
        <w:t>μGy</w:t>
      </w:r>
      <w:r w:rsidRPr="005D66B9">
        <w:rPr>
          <w:rFonts w:ascii="Times New Roman" w:hAnsi="Times New Roman"/>
          <w:sz w:val="24"/>
          <w:szCs w:val="24"/>
          <w:vertAlign w:val="subscript"/>
        </w:rPr>
        <w:t>air</w:t>
      </w:r>
      <w:proofErr w:type="spellEnd"/>
      <w:r w:rsidRPr="005D66B9">
        <w:rPr>
          <w:rFonts w:ascii="Times New Roman" w:hAnsi="Times New Roman"/>
          <w:sz w:val="24"/>
          <w:szCs w:val="24"/>
        </w:rPr>
        <w:t xml:space="preserve"> s</w:t>
      </w:r>
      <w:r w:rsidRPr="005D66B9">
        <w:rPr>
          <w:rFonts w:ascii="Times New Roman" w:hAnsi="Times New Roman" w:hint="eastAsia"/>
          <w:sz w:val="24"/>
          <w:szCs w:val="24"/>
          <w:vertAlign w:val="superscript"/>
        </w:rPr>
        <w:t>-1</w:t>
      </w:r>
      <w:r w:rsidRPr="005D66B9">
        <w:rPr>
          <w:rFonts w:ascii="Times New Roman" w:hAnsi="Times New Roman" w:hint="eastAsia"/>
          <w:sz w:val="24"/>
          <w:szCs w:val="24"/>
        </w:rPr>
        <w:t xml:space="preserve">. </w:t>
      </w:r>
      <w:r w:rsidRPr="005D66B9">
        <w:rPr>
          <w:rFonts w:ascii="Times New Roman" w:hAnsi="Times New Roman"/>
          <w:i/>
          <w:iCs/>
          <w:sz w:val="24"/>
          <w:szCs w:val="24"/>
        </w:rPr>
        <w:t>I</w:t>
      </w:r>
      <w:r w:rsidRPr="005D66B9">
        <w:rPr>
          <w:rFonts w:ascii="Times New Roman" w:hAnsi="Times New Roman"/>
          <w:sz w:val="24"/>
          <w:szCs w:val="24"/>
        </w:rPr>
        <w:t>-</w:t>
      </w:r>
      <w:r w:rsidRPr="005D66B9">
        <w:rPr>
          <w:rFonts w:ascii="Times New Roman" w:hAnsi="Times New Roman" w:hint="eastAsia"/>
          <w:i/>
          <w:iCs/>
          <w:sz w:val="24"/>
          <w:szCs w:val="24"/>
        </w:rPr>
        <w:t>t</w:t>
      </w:r>
      <w:r w:rsidRPr="005D66B9">
        <w:rPr>
          <w:rFonts w:ascii="Times New Roman" w:hAnsi="Times New Roman"/>
          <w:sz w:val="24"/>
          <w:szCs w:val="24"/>
        </w:rPr>
        <w:t xml:space="preserve"> </w:t>
      </w:r>
      <w:r w:rsidRPr="005D66B9">
        <w:rPr>
          <w:rFonts w:ascii="Times New Roman" w:hAnsi="Times New Roman" w:hint="eastAsia"/>
          <w:sz w:val="24"/>
          <w:szCs w:val="24"/>
        </w:rPr>
        <w:t>curves</w:t>
      </w:r>
      <w:r w:rsidRPr="005D66B9">
        <w:rPr>
          <w:rFonts w:ascii="Times New Roman" w:hAnsi="Times New Roman"/>
          <w:sz w:val="24"/>
          <w:szCs w:val="24"/>
        </w:rPr>
        <w:t xml:space="preserve"> of (</w:t>
      </w:r>
      <w:r w:rsidRPr="005D66B9">
        <w:rPr>
          <w:rFonts w:ascii="Times New Roman" w:hAnsi="Times New Roman"/>
          <w:b/>
          <w:bCs/>
          <w:sz w:val="24"/>
          <w:szCs w:val="24"/>
        </w:rPr>
        <w:t>b</w:t>
      </w:r>
      <w:r w:rsidRPr="005D66B9">
        <w:rPr>
          <w:rFonts w:ascii="Times New Roman" w:hAnsi="Times New Roman"/>
          <w:sz w:val="24"/>
          <w:szCs w:val="24"/>
        </w:rPr>
        <w:t>) the (PA)</w:t>
      </w:r>
      <w:r w:rsidRPr="005D66B9">
        <w:rPr>
          <w:rFonts w:ascii="Times New Roman" w:hAnsi="Times New Roman" w:hint="eastAsia"/>
          <w:sz w:val="24"/>
          <w:szCs w:val="24"/>
          <w:vertAlign w:val="subscript"/>
        </w:rPr>
        <w:t>2</w:t>
      </w:r>
      <w:r w:rsidRPr="005D66B9">
        <w:rPr>
          <w:rFonts w:ascii="Times New Roman" w:hAnsi="Times New Roman"/>
          <w:sz w:val="24"/>
          <w:szCs w:val="24"/>
        </w:rPr>
        <w:t>PbBr</w:t>
      </w:r>
      <w:r w:rsidRPr="005D66B9">
        <w:rPr>
          <w:rFonts w:ascii="Times New Roman" w:hAnsi="Times New Roman" w:hint="eastAsia"/>
          <w:sz w:val="24"/>
          <w:szCs w:val="24"/>
          <w:vertAlign w:val="subscript"/>
        </w:rPr>
        <w:t>4</w:t>
      </w:r>
      <w:r w:rsidR="00B453AB" w:rsidRPr="005D66B9">
        <w:rPr>
          <w:rFonts w:ascii="Times New Roman" w:hAnsi="Times New Roman" w:hint="eastAsia"/>
          <w:sz w:val="24"/>
          <w:szCs w:val="24"/>
        </w:rPr>
        <w:t xml:space="preserve"> </w:t>
      </w:r>
      <w:r w:rsidRPr="005D66B9">
        <w:rPr>
          <w:rFonts w:ascii="Times New Roman" w:hAnsi="Times New Roman"/>
          <w:sz w:val="24"/>
          <w:szCs w:val="24"/>
        </w:rPr>
        <w:t>capp</w:t>
      </w:r>
      <w:r w:rsidRPr="005D66B9">
        <w:rPr>
          <w:rFonts w:ascii="Times New Roman" w:hAnsi="Times New Roman" w:hint="eastAsia"/>
          <w:sz w:val="24"/>
          <w:szCs w:val="24"/>
        </w:rPr>
        <w:t>ing and</w:t>
      </w:r>
      <w:r w:rsidRPr="005D66B9">
        <w:rPr>
          <w:rFonts w:ascii="Times New Roman" w:hAnsi="Times New Roman"/>
          <w:sz w:val="24"/>
          <w:szCs w:val="24"/>
        </w:rPr>
        <w:t xml:space="preserve"> (</w:t>
      </w:r>
      <w:r w:rsidRPr="005D66B9">
        <w:rPr>
          <w:rFonts w:ascii="Times New Roman" w:hAnsi="Times New Roman"/>
          <w:b/>
          <w:bCs/>
          <w:sz w:val="24"/>
          <w:szCs w:val="24"/>
        </w:rPr>
        <w:t>c</w:t>
      </w:r>
      <w:r w:rsidRPr="005D66B9">
        <w:rPr>
          <w:rFonts w:ascii="Times New Roman" w:hAnsi="Times New Roman"/>
          <w:sz w:val="24"/>
          <w:szCs w:val="24"/>
        </w:rPr>
        <w:t>) the (HDA)PbBr</w:t>
      </w:r>
      <w:r w:rsidRPr="005D66B9">
        <w:rPr>
          <w:rFonts w:ascii="Times New Roman" w:hAnsi="Times New Roman" w:hint="eastAsia"/>
          <w:sz w:val="24"/>
          <w:szCs w:val="24"/>
          <w:vertAlign w:val="subscript"/>
        </w:rPr>
        <w:t>4</w:t>
      </w:r>
      <w:r w:rsidR="00B453AB" w:rsidRPr="005D66B9">
        <w:rPr>
          <w:rFonts w:ascii="Times New Roman" w:hAnsi="Times New Roman" w:hint="eastAsia"/>
          <w:sz w:val="24"/>
          <w:szCs w:val="24"/>
        </w:rPr>
        <w:t xml:space="preserve"> </w:t>
      </w:r>
      <w:r w:rsidRPr="005D66B9">
        <w:rPr>
          <w:rFonts w:ascii="Times New Roman" w:hAnsi="Times New Roman"/>
          <w:sz w:val="24"/>
          <w:szCs w:val="24"/>
        </w:rPr>
        <w:t>capp</w:t>
      </w:r>
      <w:r w:rsidRPr="005D66B9">
        <w:rPr>
          <w:rFonts w:ascii="Times New Roman" w:hAnsi="Times New Roman" w:hint="eastAsia"/>
          <w:sz w:val="24"/>
          <w:szCs w:val="24"/>
        </w:rPr>
        <w:t xml:space="preserve">ing devices </w:t>
      </w:r>
      <w:r w:rsidRPr="005D66B9">
        <w:rPr>
          <w:rFonts w:ascii="Times New Roman" w:hAnsi="Times New Roman"/>
          <w:sz w:val="24"/>
          <w:szCs w:val="24"/>
        </w:rPr>
        <w:t>under X-ray dose</w:t>
      </w:r>
      <w:r w:rsidRPr="005D66B9">
        <w:rPr>
          <w:rFonts w:ascii="Times New Roman" w:hAnsi="Times New Roman" w:hint="eastAsia"/>
          <w:sz w:val="24"/>
          <w:szCs w:val="24"/>
        </w:rPr>
        <w:t xml:space="preserve"> rate</w:t>
      </w:r>
      <w:r w:rsidRPr="005D66B9">
        <w:rPr>
          <w:rFonts w:ascii="Times New Roman" w:hAnsi="Times New Roman"/>
          <w:sz w:val="24"/>
          <w:szCs w:val="24"/>
        </w:rPr>
        <w:t xml:space="preserve">s ranging from 1.3 to </w:t>
      </w:r>
      <w:r w:rsidR="00395980" w:rsidRPr="005D66B9">
        <w:rPr>
          <w:rFonts w:ascii="Times New Roman" w:hAnsi="Times New Roman"/>
          <w:sz w:val="24"/>
          <w:szCs w:val="24"/>
        </w:rPr>
        <w:t>1</w:t>
      </w:r>
      <w:r w:rsidRPr="005D66B9">
        <w:rPr>
          <w:rFonts w:ascii="Times New Roman" w:hAnsi="Times New Roman"/>
          <w:sz w:val="24"/>
          <w:szCs w:val="24"/>
        </w:rPr>
        <w:t xml:space="preserve">0.7 </w:t>
      </w:r>
      <w:proofErr w:type="spellStart"/>
      <w:r w:rsidRPr="005D66B9">
        <w:rPr>
          <w:rFonts w:ascii="Times New Roman" w:hAnsi="Times New Roman"/>
          <w:sz w:val="24"/>
          <w:szCs w:val="24"/>
        </w:rPr>
        <w:t>μGy</w:t>
      </w:r>
      <w:r w:rsidRPr="005D66B9">
        <w:rPr>
          <w:rFonts w:ascii="Times New Roman" w:hAnsi="Times New Roman"/>
          <w:sz w:val="24"/>
          <w:szCs w:val="24"/>
          <w:vertAlign w:val="subscript"/>
        </w:rPr>
        <w:t>air</w:t>
      </w:r>
      <w:proofErr w:type="spellEnd"/>
      <w:r w:rsidRPr="005D66B9">
        <w:rPr>
          <w:rFonts w:ascii="Times New Roman" w:hAnsi="Times New Roman"/>
          <w:sz w:val="24"/>
          <w:szCs w:val="24"/>
        </w:rPr>
        <w:t xml:space="preserve"> s</w:t>
      </w:r>
      <w:r w:rsidRPr="005D66B9">
        <w:rPr>
          <w:rFonts w:ascii="Times New Roman" w:hAnsi="Times New Roman" w:hint="eastAsia"/>
          <w:sz w:val="24"/>
          <w:szCs w:val="24"/>
          <w:vertAlign w:val="superscript"/>
        </w:rPr>
        <w:t>-1</w:t>
      </w:r>
    </w:p>
    <w:p w14:paraId="10E7C18A" w14:textId="77777777" w:rsidR="005D66B9" w:rsidRDefault="005D66B9" w:rsidP="005D66B9">
      <w:pPr>
        <w:spacing w:beforeLines="50" w:before="156" w:afterLines="50" w:after="156"/>
        <w:rPr>
          <w:rFonts w:ascii="Times New Roman" w:hAnsi="Times New Roman"/>
          <w:sz w:val="24"/>
          <w:szCs w:val="24"/>
          <w:vertAlign w:val="superscript"/>
        </w:rPr>
      </w:pPr>
    </w:p>
    <w:p w14:paraId="49F2AEC6" w14:textId="77777777" w:rsidR="005D66B9" w:rsidRDefault="005D66B9" w:rsidP="005D66B9">
      <w:pPr>
        <w:spacing w:beforeLines="50" w:before="156" w:afterLines="50" w:after="156"/>
        <w:rPr>
          <w:rFonts w:ascii="Times New Roman" w:hAnsi="Times New Roman"/>
          <w:sz w:val="24"/>
          <w:szCs w:val="24"/>
          <w:vertAlign w:val="superscript"/>
        </w:rPr>
      </w:pPr>
    </w:p>
    <w:p w14:paraId="37FAFC24" w14:textId="4BFAB733" w:rsidR="00086C2A" w:rsidRPr="005D66B9" w:rsidRDefault="00C60E42" w:rsidP="005D66B9">
      <w:pPr>
        <w:spacing w:beforeLines="50" w:before="156" w:afterLines="50" w:after="156"/>
        <w:jc w:val="center"/>
        <w:rPr>
          <w:rFonts w:ascii="Times New Roman" w:hAnsi="Times New Roman"/>
          <w:sz w:val="24"/>
        </w:rPr>
      </w:pPr>
      <w:r w:rsidRPr="005D66B9">
        <w:rPr>
          <w:rFonts w:ascii="Times New Roman" w:hAnsi="Times New Roman"/>
          <w:noProof/>
          <w:sz w:val="24"/>
          <w:lang w:val="en-IN" w:eastAsia="en-IN"/>
        </w:rPr>
        <w:drawing>
          <wp:inline distT="0" distB="0" distL="0" distR="0" wp14:anchorId="59D2F5DA" wp14:editId="3F6CE123">
            <wp:extent cx="4400531" cy="3024888"/>
            <wp:effectExtent l="0" t="0" r="635"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rotWithShape="1">
                    <a:blip r:embed="rId24"/>
                    <a:srcRect t="10191"/>
                    <a:stretch>
                      <a:fillRect/>
                    </a:stretch>
                  </pic:blipFill>
                  <pic:spPr bwMode="auto">
                    <a:xfrm>
                      <a:off x="0" y="0"/>
                      <a:ext cx="4403423" cy="3026876"/>
                    </a:xfrm>
                    <a:prstGeom prst="rect">
                      <a:avLst/>
                    </a:prstGeom>
                    <a:noFill/>
                    <a:ln>
                      <a:noFill/>
                    </a:ln>
                    <a:extLst>
                      <a:ext uri="{53640926-AAD7-44D8-BBD7-CCE9431645EC}">
                        <a14:shadowObscured xmlns:a14="http://schemas.microsoft.com/office/drawing/2010/main"/>
                      </a:ext>
                    </a:extLst>
                  </pic:spPr>
                </pic:pic>
              </a:graphicData>
            </a:graphic>
          </wp:inline>
        </w:drawing>
      </w:r>
    </w:p>
    <w:p w14:paraId="5364EB5C" w14:textId="77777777" w:rsidR="00611AD4" w:rsidRDefault="00C60E42" w:rsidP="00611AD4">
      <w:pPr>
        <w:spacing w:beforeLines="50" w:before="156" w:afterLines="50" w:after="156"/>
        <w:jc w:val="left"/>
        <w:rPr>
          <w:rFonts w:ascii="Times New Roman" w:hAnsi="Times New Roman"/>
          <w:sz w:val="24"/>
          <w:vertAlign w:val="superscript"/>
        </w:rPr>
      </w:pPr>
      <w:r w:rsidRPr="005D66B9">
        <w:rPr>
          <w:rFonts w:ascii="Times New Roman" w:hAnsi="Times New Roman"/>
          <w:b/>
          <w:bCs/>
          <w:sz w:val="24"/>
        </w:rPr>
        <w:t>Fig. S1</w:t>
      </w:r>
      <w:r w:rsidR="005850C3" w:rsidRPr="005D66B9">
        <w:rPr>
          <w:rFonts w:ascii="Times New Roman" w:hAnsi="Times New Roman" w:hint="eastAsia"/>
          <w:b/>
          <w:bCs/>
          <w:sz w:val="24"/>
        </w:rPr>
        <w:t>4</w:t>
      </w:r>
      <w:r w:rsidRPr="005D66B9">
        <w:rPr>
          <w:rFonts w:ascii="Times New Roman" w:hAnsi="Times New Roman"/>
          <w:sz w:val="24"/>
        </w:rPr>
        <w:t xml:space="preserve"> Sensitivity of Ctrl, (PA)</w:t>
      </w:r>
      <w:r w:rsidRPr="005D66B9">
        <w:rPr>
          <w:rFonts w:ascii="Times New Roman" w:hAnsi="Times New Roman"/>
          <w:sz w:val="24"/>
          <w:vertAlign w:val="subscript"/>
        </w:rPr>
        <w:t>2</w:t>
      </w:r>
      <w:r w:rsidRPr="005D66B9">
        <w:rPr>
          <w:rFonts w:ascii="Times New Roman" w:hAnsi="Times New Roman"/>
          <w:sz w:val="24"/>
        </w:rPr>
        <w:t>PbBr</w:t>
      </w:r>
      <w:r w:rsidRPr="005D66B9">
        <w:rPr>
          <w:rFonts w:ascii="Times New Roman" w:hAnsi="Times New Roman"/>
          <w:sz w:val="24"/>
          <w:vertAlign w:val="subscript"/>
        </w:rPr>
        <w:t>4</w:t>
      </w:r>
      <w:r w:rsidRPr="005D66B9">
        <w:rPr>
          <w:rFonts w:ascii="Times New Roman" w:hAnsi="Times New Roman"/>
          <w:sz w:val="24"/>
        </w:rPr>
        <w:t xml:space="preserve"> capping</w:t>
      </w:r>
      <w:r w:rsidR="00C832E9" w:rsidRPr="005D66B9">
        <w:rPr>
          <w:rFonts w:ascii="Times New Roman" w:hAnsi="Times New Roman" w:hint="eastAsia"/>
          <w:sz w:val="24"/>
        </w:rPr>
        <w:t>,</w:t>
      </w:r>
      <w:r w:rsidRPr="005D66B9">
        <w:rPr>
          <w:rFonts w:ascii="Times New Roman" w:hAnsi="Times New Roman"/>
          <w:sz w:val="24"/>
        </w:rPr>
        <w:t xml:space="preserve"> and (HDA)PbBr</w:t>
      </w:r>
      <w:r w:rsidRPr="005D66B9">
        <w:rPr>
          <w:rFonts w:ascii="Times New Roman" w:hAnsi="Times New Roman"/>
          <w:sz w:val="24"/>
          <w:vertAlign w:val="subscript"/>
        </w:rPr>
        <w:t>4</w:t>
      </w:r>
      <w:r w:rsidRPr="005D66B9">
        <w:rPr>
          <w:rFonts w:ascii="Times New Roman" w:hAnsi="Times New Roman"/>
          <w:sz w:val="24"/>
        </w:rPr>
        <w:t xml:space="preserve"> capping sample</w:t>
      </w:r>
      <w:r w:rsidRPr="005D66B9">
        <w:rPr>
          <w:rFonts w:ascii="Times New Roman" w:hAnsi="Times New Roman" w:hint="eastAsia"/>
          <w:sz w:val="24"/>
        </w:rPr>
        <w:t>s</w:t>
      </w:r>
      <w:r w:rsidRPr="005D66B9">
        <w:rPr>
          <w:rFonts w:ascii="Times New Roman" w:hAnsi="Times New Roman"/>
          <w:sz w:val="24"/>
        </w:rPr>
        <w:t xml:space="preserve"> under different electric fields.</w:t>
      </w:r>
      <w:r w:rsidRPr="005D66B9">
        <w:rPr>
          <w:rFonts w:ascii="Times New Roman" w:hAnsi="Times New Roman" w:hint="eastAsia"/>
          <w:sz w:val="24"/>
        </w:rPr>
        <w:t xml:space="preserve"> The dose rate of X-ray for measurements of the </w:t>
      </w:r>
      <w:r w:rsidRPr="005D66B9">
        <w:rPr>
          <w:rFonts w:ascii="Times New Roman" w:hAnsi="Times New Roman"/>
          <w:sz w:val="24"/>
        </w:rPr>
        <w:t>Ctrl sample</w:t>
      </w:r>
      <w:r w:rsidRPr="005D66B9">
        <w:rPr>
          <w:rFonts w:ascii="Times New Roman" w:hAnsi="Times New Roman" w:hint="eastAsia"/>
          <w:sz w:val="24"/>
        </w:rPr>
        <w:t xml:space="preserve"> was 5111.11 </w:t>
      </w:r>
      <w:proofErr w:type="spellStart"/>
      <w:r w:rsidRPr="005D66B9">
        <w:rPr>
          <w:rFonts w:ascii="Times New Roman" w:hAnsi="Times New Roman"/>
          <w:sz w:val="24"/>
        </w:rPr>
        <w:t>μGy</w:t>
      </w:r>
      <w:r w:rsidRPr="005D66B9">
        <w:rPr>
          <w:rFonts w:ascii="Times New Roman" w:hAnsi="Times New Roman"/>
          <w:sz w:val="24"/>
          <w:vertAlign w:val="subscript"/>
        </w:rPr>
        <w:t>air</w:t>
      </w:r>
      <w:proofErr w:type="spellEnd"/>
      <w:r w:rsidRPr="005D66B9">
        <w:rPr>
          <w:rFonts w:ascii="Times New Roman" w:hAnsi="Times New Roman" w:hint="eastAsia"/>
          <w:sz w:val="24"/>
        </w:rPr>
        <w:t xml:space="preserve"> s</w:t>
      </w:r>
      <w:r w:rsidRPr="005D66B9">
        <w:rPr>
          <w:rFonts w:ascii="Times New Roman" w:hAnsi="Times New Roman"/>
          <w:sz w:val="24"/>
          <w:vertAlign w:val="superscript"/>
        </w:rPr>
        <w:t>-1</w:t>
      </w:r>
      <w:r w:rsidRPr="005D66B9">
        <w:rPr>
          <w:rFonts w:ascii="Times New Roman" w:hAnsi="Times New Roman" w:hint="eastAsia"/>
          <w:sz w:val="24"/>
        </w:rPr>
        <w:t xml:space="preserve">. The dose rate of X-ray for measurements of the </w:t>
      </w:r>
      <w:r w:rsidRPr="005D66B9">
        <w:rPr>
          <w:rFonts w:ascii="Times New Roman" w:hAnsi="Times New Roman"/>
          <w:sz w:val="24"/>
        </w:rPr>
        <w:t>(PA)</w:t>
      </w:r>
      <w:r w:rsidRPr="005D66B9">
        <w:rPr>
          <w:rFonts w:ascii="Times New Roman" w:hAnsi="Times New Roman"/>
          <w:sz w:val="24"/>
          <w:vertAlign w:val="subscript"/>
        </w:rPr>
        <w:t>2</w:t>
      </w:r>
      <w:r w:rsidRPr="005D66B9">
        <w:rPr>
          <w:rFonts w:ascii="Times New Roman" w:hAnsi="Times New Roman"/>
          <w:sz w:val="24"/>
        </w:rPr>
        <w:t>PbBr</w:t>
      </w:r>
      <w:r w:rsidRPr="005D66B9">
        <w:rPr>
          <w:rFonts w:ascii="Times New Roman" w:hAnsi="Times New Roman"/>
          <w:sz w:val="24"/>
          <w:vertAlign w:val="subscript"/>
        </w:rPr>
        <w:t>4</w:t>
      </w:r>
      <w:r w:rsidRPr="005D66B9">
        <w:rPr>
          <w:rFonts w:ascii="Times New Roman" w:hAnsi="Times New Roman"/>
          <w:sz w:val="24"/>
        </w:rPr>
        <w:t xml:space="preserve"> capping and (HDA)PbBr</w:t>
      </w:r>
      <w:r w:rsidRPr="005D66B9">
        <w:rPr>
          <w:rFonts w:ascii="Times New Roman" w:hAnsi="Times New Roman"/>
          <w:sz w:val="24"/>
          <w:vertAlign w:val="subscript"/>
        </w:rPr>
        <w:t>4</w:t>
      </w:r>
      <w:r w:rsidRPr="005D66B9">
        <w:rPr>
          <w:rFonts w:ascii="Times New Roman" w:hAnsi="Times New Roman"/>
          <w:sz w:val="24"/>
        </w:rPr>
        <w:t xml:space="preserve"> capping sample</w:t>
      </w:r>
      <w:r w:rsidRPr="005D66B9">
        <w:rPr>
          <w:rFonts w:ascii="Times New Roman" w:hAnsi="Times New Roman" w:hint="eastAsia"/>
          <w:sz w:val="24"/>
        </w:rPr>
        <w:t xml:space="preserve">s was 86.11 </w:t>
      </w:r>
      <w:proofErr w:type="spellStart"/>
      <w:r w:rsidRPr="005D66B9">
        <w:rPr>
          <w:rFonts w:ascii="Times New Roman" w:hAnsi="Times New Roman"/>
          <w:sz w:val="24"/>
        </w:rPr>
        <w:t>μGy</w:t>
      </w:r>
      <w:r w:rsidRPr="005D66B9">
        <w:rPr>
          <w:rFonts w:ascii="Times New Roman" w:hAnsi="Times New Roman"/>
          <w:sz w:val="24"/>
          <w:vertAlign w:val="subscript"/>
        </w:rPr>
        <w:t>air</w:t>
      </w:r>
      <w:proofErr w:type="spellEnd"/>
      <w:r w:rsidRPr="005D66B9">
        <w:rPr>
          <w:rFonts w:ascii="Times New Roman" w:hAnsi="Times New Roman" w:hint="eastAsia"/>
          <w:sz w:val="24"/>
        </w:rPr>
        <w:t xml:space="preserve"> s</w:t>
      </w:r>
      <w:r w:rsidRPr="005D66B9">
        <w:rPr>
          <w:rFonts w:ascii="Times New Roman" w:hAnsi="Times New Roman"/>
          <w:sz w:val="24"/>
          <w:vertAlign w:val="superscript"/>
        </w:rPr>
        <w:t>-1</w:t>
      </w:r>
    </w:p>
    <w:p w14:paraId="0F5DC076" w14:textId="1B778639" w:rsidR="00086C2A" w:rsidRPr="005D66B9" w:rsidRDefault="00D26C9B" w:rsidP="00611AD4">
      <w:pPr>
        <w:spacing w:beforeLines="50" w:before="156" w:afterLines="50" w:after="156"/>
        <w:jc w:val="center"/>
        <w:rPr>
          <w:rFonts w:ascii="Times New Roman" w:hAnsi="Times New Roman"/>
          <w:sz w:val="24"/>
        </w:rPr>
      </w:pPr>
      <w:r w:rsidRPr="005D66B9">
        <w:rPr>
          <w:noProof/>
          <w:lang w:val="en-IN" w:eastAsia="en-IN"/>
        </w:rPr>
        <w:lastRenderedPageBreak/>
        <w:drawing>
          <wp:inline distT="0" distB="0" distL="0" distR="0" wp14:anchorId="34F0388D" wp14:editId="3D2F2BA5">
            <wp:extent cx="4164637" cy="3186903"/>
            <wp:effectExtent l="0" t="0" r="7620" b="0"/>
            <wp:docPr id="1844012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78707" cy="3197670"/>
                    </a:xfrm>
                    <a:prstGeom prst="rect">
                      <a:avLst/>
                    </a:prstGeom>
                    <a:noFill/>
                    <a:ln>
                      <a:noFill/>
                    </a:ln>
                  </pic:spPr>
                </pic:pic>
              </a:graphicData>
            </a:graphic>
          </wp:inline>
        </w:drawing>
      </w:r>
    </w:p>
    <w:p w14:paraId="7F44D90D" w14:textId="77777777" w:rsidR="00086C2A" w:rsidRPr="005D66B9" w:rsidRDefault="00C60E42" w:rsidP="002060C1">
      <w:pPr>
        <w:spacing w:beforeLines="50" w:before="156" w:afterLines="50" w:after="156"/>
        <w:rPr>
          <w:rFonts w:ascii="Times New Roman" w:hAnsi="Times New Roman"/>
          <w:sz w:val="24"/>
        </w:rPr>
      </w:pPr>
      <w:r w:rsidRPr="005D66B9">
        <w:rPr>
          <w:rFonts w:ascii="Times New Roman" w:hAnsi="Times New Roman"/>
          <w:b/>
          <w:bCs/>
          <w:sz w:val="24"/>
          <w:lang w:val="en-GB"/>
        </w:rPr>
        <w:t>Fig. S1</w:t>
      </w:r>
      <w:r w:rsidR="005850C3" w:rsidRPr="005D66B9">
        <w:rPr>
          <w:rFonts w:ascii="Times New Roman" w:hAnsi="Times New Roman" w:hint="eastAsia"/>
          <w:b/>
          <w:bCs/>
          <w:sz w:val="24"/>
          <w:lang w:val="en-GB"/>
        </w:rPr>
        <w:t>5</w:t>
      </w:r>
      <w:r w:rsidRPr="005D66B9">
        <w:rPr>
          <w:rFonts w:ascii="Times New Roman" w:hAnsi="Times New Roman"/>
          <w:b/>
          <w:bCs/>
          <w:sz w:val="24"/>
          <w:lang w:val="en-GB"/>
        </w:rPr>
        <w:t xml:space="preserve"> </w:t>
      </w:r>
      <w:r w:rsidRPr="005D66B9">
        <w:rPr>
          <w:rFonts w:ascii="Times New Roman" w:hAnsi="Times New Roman"/>
          <w:sz w:val="24"/>
          <w:lang w:val="en-GB"/>
        </w:rPr>
        <w:t>Relative X-ray absorption (blue curve) and mass attenuation coefficient (red curve) of MAPbBr</w:t>
      </w:r>
      <w:r w:rsidRPr="005D66B9">
        <w:rPr>
          <w:rFonts w:ascii="Times New Roman" w:hAnsi="Times New Roman"/>
          <w:sz w:val="24"/>
          <w:vertAlign w:val="subscript"/>
          <w:lang w:val="en-GB"/>
        </w:rPr>
        <w:t>3</w:t>
      </w:r>
      <w:r w:rsidRPr="005D66B9">
        <w:rPr>
          <w:rFonts w:ascii="Times New Roman" w:hAnsi="Times New Roman"/>
          <w:sz w:val="24"/>
          <w:lang w:val="en-GB"/>
        </w:rPr>
        <w:t xml:space="preserve"> in the 1 eV </w:t>
      </w:r>
      <w:r w:rsidRPr="005D66B9">
        <w:rPr>
          <w:rFonts w:ascii="Times New Roman" w:hAnsi="Times New Roman" w:hint="eastAsia"/>
          <w:sz w:val="24"/>
          <w:lang w:val="en-GB"/>
        </w:rPr>
        <w:t>~</w:t>
      </w:r>
      <w:r w:rsidRPr="005D66B9">
        <w:rPr>
          <w:rFonts w:ascii="Times New Roman" w:hAnsi="Times New Roman"/>
          <w:sz w:val="24"/>
          <w:lang w:val="en-GB"/>
        </w:rPr>
        <w:t xml:space="preserve"> 100 keV energy range. The relative X-ray absorption coefficient (</w:t>
      </w:r>
      <w:r w:rsidRPr="005D66B9">
        <w:rPr>
          <w:rFonts w:ascii="Cambria Math" w:hAnsi="Cambria Math" w:cs="Cambria Math"/>
          <w:sz w:val="24"/>
          <w:lang w:val="de-DE"/>
        </w:rPr>
        <w:t>𝜖</w:t>
      </w:r>
      <w:r w:rsidRPr="005D66B9">
        <w:rPr>
          <w:rFonts w:ascii="Times New Roman" w:hAnsi="Times New Roman"/>
          <w:sz w:val="24"/>
          <w:lang w:val="en-GB"/>
        </w:rPr>
        <w:t xml:space="preserve">) was directly obtained from </w:t>
      </w:r>
      <w:proofErr w:type="spellStart"/>
      <w:r w:rsidRPr="005D66B9">
        <w:rPr>
          <w:rFonts w:ascii="Times New Roman" w:hAnsi="Times New Roman"/>
          <w:i/>
          <w:iCs/>
          <w:sz w:val="24"/>
          <w:lang w:val="en-GB"/>
        </w:rPr>
        <w:t>μ</w:t>
      </w:r>
      <w:r w:rsidRPr="005D66B9">
        <w:rPr>
          <w:rFonts w:ascii="Times New Roman" w:hAnsi="Times New Roman"/>
          <w:sz w:val="24"/>
          <w:vertAlign w:val="subscript"/>
          <w:lang w:val="en-GB"/>
        </w:rPr>
        <w:t>P</w:t>
      </w:r>
      <w:proofErr w:type="spellEnd"/>
      <w:r w:rsidRPr="005D66B9">
        <w:rPr>
          <w:rFonts w:ascii="Times New Roman" w:hAnsi="Times New Roman"/>
          <w:sz w:val="24"/>
          <w:lang w:val="en-GB"/>
        </w:rPr>
        <w:t xml:space="preserve"> by applying the relationship: </w:t>
      </w:r>
      <w:r w:rsidRPr="005D66B9">
        <w:rPr>
          <w:rFonts w:ascii="Cambria Math" w:hAnsi="Cambria Math" w:cs="Cambria Math"/>
          <w:sz w:val="24"/>
          <w:lang w:val="de-DE"/>
        </w:rPr>
        <w:t>𝜖</w:t>
      </w:r>
      <w:r w:rsidRPr="005D66B9">
        <w:rPr>
          <w:rFonts w:ascii="Times New Roman" w:hAnsi="Times New Roman"/>
          <w:sz w:val="24"/>
          <w:lang w:val="en-GB"/>
        </w:rPr>
        <w:t xml:space="preserve"> = 1 – </w:t>
      </w:r>
      <w:proofErr w:type="spellStart"/>
      <w:r w:rsidRPr="005D66B9">
        <w:rPr>
          <w:rFonts w:ascii="Times New Roman" w:hAnsi="Times New Roman"/>
          <w:sz w:val="24"/>
          <w:lang w:val="en-GB"/>
        </w:rPr>
        <w:t>exp</w:t>
      </w:r>
      <w:proofErr w:type="spellEnd"/>
      <w:r w:rsidRPr="005D66B9">
        <w:rPr>
          <w:rFonts w:ascii="Times New Roman" w:hAnsi="Times New Roman"/>
          <w:sz w:val="24"/>
          <w:lang w:val="en-GB"/>
        </w:rPr>
        <w:t>(–</w:t>
      </w:r>
      <w:proofErr w:type="spellStart"/>
      <w:r w:rsidRPr="005D66B9">
        <w:rPr>
          <w:rFonts w:ascii="Times New Roman" w:hAnsi="Times New Roman"/>
          <w:i/>
          <w:iCs/>
          <w:sz w:val="24"/>
          <w:lang w:val="en-GB"/>
        </w:rPr>
        <w:t>μ</w:t>
      </w:r>
      <w:r w:rsidRPr="005D66B9">
        <w:rPr>
          <w:rFonts w:ascii="Times New Roman" w:hAnsi="Times New Roman"/>
          <w:sz w:val="24"/>
          <w:vertAlign w:val="subscript"/>
          <w:lang w:val="en-GB"/>
        </w:rPr>
        <w:t>P</w:t>
      </w:r>
      <w:proofErr w:type="spellEnd"/>
      <w:r w:rsidR="005E6990" w:rsidRPr="005D66B9">
        <w:rPr>
          <w:rFonts w:ascii="Times New Roman" w:hAnsi="Times New Roman"/>
          <w:sz w:val="24"/>
          <w:szCs w:val="28"/>
        </w:rPr>
        <w:t>·</w:t>
      </w:r>
      <w:proofErr w:type="spellStart"/>
      <w:r w:rsidRPr="005D66B9">
        <w:rPr>
          <w:rFonts w:ascii="Times New Roman" w:hAnsi="Times New Roman"/>
          <w:i/>
          <w:iCs/>
          <w:sz w:val="24"/>
          <w:lang w:val="en-GB"/>
        </w:rPr>
        <w:t>ρd</w:t>
      </w:r>
      <w:proofErr w:type="spellEnd"/>
      <w:r w:rsidRPr="005D66B9">
        <w:rPr>
          <w:rFonts w:ascii="Times New Roman" w:hAnsi="Times New Roman"/>
          <w:i/>
          <w:iCs/>
          <w:sz w:val="24"/>
          <w:lang w:val="en-GB"/>
        </w:rPr>
        <w:t>)</w:t>
      </w:r>
      <w:r w:rsidRPr="005D66B9">
        <w:rPr>
          <w:rFonts w:ascii="Times New Roman" w:hAnsi="Times New Roman"/>
          <w:sz w:val="24"/>
          <w:lang w:val="en-GB"/>
        </w:rPr>
        <w:t xml:space="preserve">. By considering a photon energy </w:t>
      </w:r>
      <w:r w:rsidRPr="005D66B9">
        <w:rPr>
          <w:rFonts w:ascii="Times New Roman" w:hAnsi="Times New Roman"/>
          <w:i/>
          <w:iCs/>
          <w:sz w:val="24"/>
          <w:lang w:val="en-GB"/>
        </w:rPr>
        <w:t>E</w:t>
      </w:r>
      <w:r w:rsidRPr="005D66B9">
        <w:rPr>
          <w:rFonts w:ascii="Times New Roman" w:hAnsi="Times New Roman"/>
          <w:i/>
          <w:iCs/>
          <w:sz w:val="24"/>
          <w:vertAlign w:val="subscript"/>
          <w:lang w:val="en-GB"/>
        </w:rPr>
        <w:t>ph</w:t>
      </w:r>
      <w:r w:rsidRPr="005D66B9">
        <w:rPr>
          <w:rFonts w:ascii="Times New Roman" w:hAnsi="Times New Roman"/>
          <w:i/>
          <w:iCs/>
          <w:sz w:val="24"/>
          <w:lang w:val="en-GB"/>
        </w:rPr>
        <w:t xml:space="preserve"> </w:t>
      </w:r>
      <w:r w:rsidRPr="005D66B9">
        <w:rPr>
          <w:rFonts w:ascii="Times New Roman" w:hAnsi="Times New Roman"/>
          <w:sz w:val="24"/>
          <w:lang w:val="en-GB"/>
        </w:rPr>
        <w:t xml:space="preserve">= 5.73 </w:t>
      </w:r>
      <w:r w:rsidR="00B12062" w:rsidRPr="005D66B9">
        <w:rPr>
          <w:rFonts w:ascii="Times New Roman" w:hAnsi="Times New Roman" w:hint="eastAsia"/>
          <w:sz w:val="24"/>
          <w:lang w:val="en-GB"/>
        </w:rPr>
        <w:t>k</w:t>
      </w:r>
      <w:r w:rsidRPr="005D66B9">
        <w:rPr>
          <w:rFonts w:ascii="Times New Roman" w:hAnsi="Times New Roman"/>
          <w:sz w:val="24"/>
          <w:lang w:val="en-GB"/>
        </w:rPr>
        <w:t xml:space="preserve">eV, which is the most probable energy in the case of a Cu-target X-ray tube, the mass attenuation coefficient is </w:t>
      </w:r>
      <w:proofErr w:type="spellStart"/>
      <w:r w:rsidRPr="005D66B9">
        <w:rPr>
          <w:rFonts w:ascii="Times New Roman" w:hAnsi="Times New Roman"/>
          <w:i/>
          <w:iCs/>
          <w:sz w:val="24"/>
          <w:lang w:val="en-GB"/>
        </w:rPr>
        <w:t>μ</w:t>
      </w:r>
      <w:r w:rsidRPr="005D66B9">
        <w:rPr>
          <w:rFonts w:ascii="Times New Roman" w:hAnsi="Times New Roman"/>
          <w:i/>
          <w:iCs/>
          <w:sz w:val="24"/>
          <w:vertAlign w:val="subscript"/>
          <w:lang w:val="en-GB"/>
        </w:rPr>
        <w:t>P</w:t>
      </w:r>
      <w:proofErr w:type="spellEnd"/>
      <w:r w:rsidRPr="005D66B9">
        <w:rPr>
          <w:rFonts w:ascii="Times New Roman" w:hAnsi="Times New Roman"/>
          <w:sz w:val="24"/>
          <w:lang w:val="en-GB"/>
        </w:rPr>
        <w:t xml:space="preserve"> = 3.78 cm</w:t>
      </w:r>
      <w:r w:rsidRPr="005D66B9">
        <w:rPr>
          <w:rFonts w:ascii="Times New Roman" w:hAnsi="Times New Roman"/>
          <w:sz w:val="24"/>
          <w:vertAlign w:val="superscript"/>
          <w:lang w:val="en-GB"/>
        </w:rPr>
        <w:t xml:space="preserve">2 </w:t>
      </w:r>
      <w:r w:rsidRPr="005D66B9">
        <w:rPr>
          <w:rFonts w:ascii="DengXian" w:eastAsia="DengXian" w:hAnsi="DengXian" w:hint="eastAsia"/>
          <w:sz w:val="24"/>
          <w:lang w:val="en-GB"/>
        </w:rPr>
        <w:t>•</w:t>
      </w:r>
      <w:r w:rsidRPr="005D66B9">
        <w:rPr>
          <w:rFonts w:ascii="Times New Roman" w:hAnsi="Times New Roman"/>
          <w:sz w:val="24"/>
          <w:lang w:val="en-GB"/>
        </w:rPr>
        <w:t>g</w:t>
      </w:r>
      <w:r w:rsidRPr="005D66B9">
        <w:rPr>
          <w:rFonts w:ascii="Times New Roman" w:hAnsi="Times New Roman"/>
          <w:sz w:val="24"/>
          <w:vertAlign w:val="superscript"/>
          <w:lang w:val="en-GB"/>
        </w:rPr>
        <w:t>-1</w:t>
      </w:r>
      <w:r w:rsidRPr="005D66B9">
        <w:rPr>
          <w:rFonts w:ascii="Times New Roman" w:hAnsi="Times New Roman"/>
          <w:sz w:val="24"/>
          <w:lang w:val="en-GB"/>
        </w:rPr>
        <w:t xml:space="preserve">, corresponding to a relative X-ray absorption </w:t>
      </w:r>
      <w:r w:rsidRPr="005D66B9">
        <w:rPr>
          <w:rFonts w:ascii="Cambria Math" w:hAnsi="Cambria Math" w:cs="Cambria Math"/>
          <w:sz w:val="24"/>
          <w:lang w:val="de-DE"/>
        </w:rPr>
        <w:t>𝜖</w:t>
      </w:r>
      <w:r w:rsidRPr="005D66B9">
        <w:rPr>
          <w:rFonts w:ascii="Times New Roman" w:hAnsi="Times New Roman"/>
          <w:sz w:val="24"/>
          <w:lang w:val="en-GB"/>
        </w:rPr>
        <w:t xml:space="preserve"> = 83.2% for a 1.5 </w:t>
      </w:r>
      <w:r w:rsidRPr="005D66B9">
        <w:rPr>
          <w:rFonts w:ascii="Times New Roman" w:hAnsi="Times New Roman"/>
          <w:sz w:val="24"/>
        </w:rPr>
        <w:t>mm</w:t>
      </w:r>
      <w:r w:rsidRPr="005D66B9">
        <w:rPr>
          <w:rFonts w:ascii="Times New Roman" w:hAnsi="Times New Roman"/>
          <w:sz w:val="24"/>
          <w:lang w:val="en-GB"/>
        </w:rPr>
        <w:t>-</w:t>
      </w:r>
      <w:r w:rsidRPr="005D66B9">
        <w:rPr>
          <w:rFonts w:ascii="Times New Roman" w:hAnsi="Times New Roman"/>
          <w:sz w:val="24"/>
        </w:rPr>
        <w:t>thick crystal</w:t>
      </w:r>
      <w:r w:rsidRPr="005D66B9">
        <w:rPr>
          <w:rFonts w:ascii="Times New Roman" w:hAnsi="Times New Roman"/>
          <w:sz w:val="24"/>
          <w:lang w:val="en-GB"/>
        </w:rPr>
        <w:t>. At the same photon energy (</w:t>
      </w:r>
      <w:r w:rsidRPr="005D66B9">
        <w:rPr>
          <w:rFonts w:ascii="Times New Roman" w:hAnsi="Times New Roman"/>
          <w:sz w:val="24"/>
        </w:rPr>
        <w:t>5.73</w:t>
      </w:r>
      <w:r w:rsidRPr="005D66B9">
        <w:rPr>
          <w:rFonts w:ascii="Times New Roman" w:hAnsi="Times New Roman"/>
          <w:sz w:val="24"/>
          <w:lang w:val="en-GB"/>
        </w:rPr>
        <w:t xml:space="preserve"> </w:t>
      </w:r>
      <w:r w:rsidR="00B12062" w:rsidRPr="005D66B9">
        <w:rPr>
          <w:rFonts w:ascii="Times New Roman" w:hAnsi="Times New Roman" w:hint="eastAsia"/>
          <w:sz w:val="24"/>
          <w:lang w:val="en-GB"/>
        </w:rPr>
        <w:t>k</w:t>
      </w:r>
      <w:r w:rsidRPr="005D66B9">
        <w:rPr>
          <w:rFonts w:ascii="Times New Roman" w:hAnsi="Times New Roman"/>
          <w:sz w:val="24"/>
          <w:lang w:val="en-GB"/>
        </w:rPr>
        <w:t>eV), the mass attenuation coefficient of dry air [</w:t>
      </w:r>
      <w:r w:rsidR="00FD628B" w:rsidRPr="005D66B9">
        <w:rPr>
          <w:rFonts w:ascii="Times New Roman" w:hAnsi="Times New Roman"/>
          <w:sz w:val="24"/>
          <w:lang w:val="en-GB"/>
        </w:rPr>
        <w:t>5</w:t>
      </w:r>
      <w:r w:rsidRPr="005D66B9">
        <w:rPr>
          <w:rFonts w:ascii="Times New Roman" w:hAnsi="Times New Roman"/>
          <w:sz w:val="24"/>
          <w:lang w:val="en-GB"/>
        </w:rPr>
        <w:t>]</w:t>
      </w:r>
      <w:r w:rsidRPr="005D66B9">
        <w:rPr>
          <w:rFonts w:ascii="Times New Roman" w:hAnsi="Times New Roman"/>
          <w:sz w:val="24"/>
          <w:vertAlign w:val="superscript"/>
          <w:lang w:val="en-GB"/>
        </w:rPr>
        <w:t xml:space="preserve"> </w:t>
      </w:r>
      <w:r w:rsidRPr="005D66B9">
        <w:rPr>
          <w:rFonts w:ascii="Times New Roman" w:hAnsi="Times New Roman"/>
          <w:sz w:val="24"/>
          <w:lang w:val="en-GB"/>
        </w:rPr>
        <w:t xml:space="preserve">is </w:t>
      </w:r>
      <w:r w:rsidRPr="005D66B9">
        <w:rPr>
          <w:rFonts w:ascii="Times New Roman" w:hAnsi="Times New Roman"/>
          <w:i/>
          <w:iCs/>
          <w:sz w:val="24"/>
          <w:lang w:val="en-GB"/>
        </w:rPr>
        <w:t>μ</w:t>
      </w:r>
      <w:r w:rsidRPr="005D66B9">
        <w:rPr>
          <w:rFonts w:ascii="Times New Roman" w:hAnsi="Times New Roman"/>
          <w:sz w:val="24"/>
          <w:lang w:val="en-GB"/>
        </w:rPr>
        <w:t xml:space="preserve"> = 9.92 cm</w:t>
      </w:r>
      <w:r w:rsidRPr="005D66B9">
        <w:rPr>
          <w:rFonts w:ascii="Times New Roman" w:hAnsi="Times New Roman"/>
          <w:sz w:val="24"/>
          <w:vertAlign w:val="superscript"/>
          <w:lang w:val="en-GB"/>
        </w:rPr>
        <w:t>2</w:t>
      </w:r>
      <w:r w:rsidR="005E6990" w:rsidRPr="005D66B9">
        <w:rPr>
          <w:rFonts w:ascii="DengXian" w:eastAsia="DengXian" w:hAnsi="DengXian" w:hint="eastAsia"/>
          <w:sz w:val="24"/>
          <w:lang w:val="en-GB"/>
        </w:rPr>
        <w:t xml:space="preserve"> </w:t>
      </w:r>
      <w:r w:rsidRPr="005D66B9">
        <w:rPr>
          <w:rFonts w:ascii="Times New Roman" w:hAnsi="Times New Roman"/>
          <w:sz w:val="24"/>
          <w:lang w:val="en-GB"/>
        </w:rPr>
        <w:t>g</w:t>
      </w:r>
      <w:r w:rsidRPr="005D66B9">
        <w:rPr>
          <w:rFonts w:ascii="Times New Roman" w:hAnsi="Times New Roman"/>
          <w:sz w:val="24"/>
          <w:vertAlign w:val="superscript"/>
          <w:lang w:val="en-GB"/>
        </w:rPr>
        <w:t>-1</w:t>
      </w:r>
      <w:r w:rsidRPr="005D66B9">
        <w:rPr>
          <w:rFonts w:ascii="Times New Roman" w:hAnsi="Times New Roman"/>
          <w:sz w:val="24"/>
          <w:lang w:val="en-GB"/>
        </w:rPr>
        <w:t xml:space="preserve">. Finally, being the bandgap energy </w:t>
      </w:r>
      <w:r w:rsidRPr="005D66B9">
        <w:rPr>
          <w:rFonts w:ascii="Times New Roman" w:hAnsi="Times New Roman"/>
          <w:i/>
          <w:iCs/>
          <w:sz w:val="24"/>
          <w:lang w:val="en-GB"/>
        </w:rPr>
        <w:t>E</w:t>
      </w:r>
      <w:r w:rsidRPr="005D66B9">
        <w:rPr>
          <w:rFonts w:ascii="Times New Roman" w:hAnsi="Times New Roman"/>
          <w:i/>
          <w:iCs/>
          <w:sz w:val="24"/>
          <w:vertAlign w:val="subscript"/>
          <w:lang w:val="en-GB"/>
        </w:rPr>
        <w:t>g</w:t>
      </w:r>
      <w:r w:rsidRPr="005D66B9">
        <w:rPr>
          <w:rFonts w:ascii="Times New Roman" w:hAnsi="Times New Roman"/>
          <w:sz w:val="24"/>
          <w:lang w:val="en-GB"/>
        </w:rPr>
        <w:t xml:space="preserve"> = 2.13 eV, the estimated electron-hole pair creation energy is </w:t>
      </w:r>
      <w:r w:rsidRPr="005D66B9">
        <w:rPr>
          <w:rFonts w:ascii="Times New Roman" w:hAnsi="Times New Roman"/>
          <w:i/>
          <w:iCs/>
          <w:sz w:val="24"/>
          <w:lang w:val="en-GB"/>
        </w:rPr>
        <w:t>E</w:t>
      </w:r>
      <w:r w:rsidRPr="005D66B9">
        <w:rPr>
          <w:rFonts w:ascii="Times New Roman" w:hAnsi="Times New Roman"/>
          <w:i/>
          <w:iCs/>
          <w:sz w:val="24"/>
          <w:vertAlign w:val="subscript"/>
          <w:lang w:val="en-GB"/>
        </w:rPr>
        <w:t>i</w:t>
      </w:r>
      <w:r w:rsidRPr="005D66B9">
        <w:rPr>
          <w:rFonts w:ascii="Times New Roman" w:hAnsi="Times New Roman"/>
          <w:sz w:val="24"/>
          <w:lang w:val="en-GB"/>
        </w:rPr>
        <w:t xml:space="preserve"> = 2 </w:t>
      </w:r>
      <w:r w:rsidRPr="005D66B9">
        <w:rPr>
          <w:rFonts w:ascii="Times New Roman" w:hAnsi="Times New Roman" w:hint="eastAsia"/>
          <w:sz w:val="24"/>
          <w:lang w:val="en-GB"/>
        </w:rPr>
        <w:sym w:font="Symbol" w:char="F0B4"/>
      </w:r>
      <w:r w:rsidRPr="005D66B9">
        <w:rPr>
          <w:rFonts w:ascii="Times New Roman" w:hAnsi="Times New Roman"/>
          <w:sz w:val="24"/>
          <w:lang w:val="en-GB"/>
        </w:rPr>
        <w:t xml:space="preserve"> 2.13 + 1.43 = 5.69 eV.</w:t>
      </w:r>
    </w:p>
    <w:p w14:paraId="4EE1EB73" w14:textId="77777777" w:rsidR="00086C2A" w:rsidRPr="005D66B9" w:rsidRDefault="00C60E42" w:rsidP="002060C1">
      <w:pPr>
        <w:spacing w:beforeLines="50" w:before="156" w:afterLines="50" w:after="156"/>
        <w:rPr>
          <w:rFonts w:ascii="Times New Roman" w:hAnsi="Times New Roman"/>
          <w:sz w:val="24"/>
        </w:rPr>
      </w:pPr>
      <w:r w:rsidRPr="005D66B9">
        <w:rPr>
          <w:rFonts w:ascii="Times New Roman" w:hAnsi="Times New Roman"/>
          <w:sz w:val="24"/>
        </w:rPr>
        <w:t xml:space="preserve">By inserting all the numerical values into the </w:t>
      </w:r>
      <w:r w:rsidRPr="005D66B9">
        <w:rPr>
          <w:rFonts w:ascii="Times New Roman" w:hAnsi="Times New Roman"/>
          <w:i/>
          <w:iCs/>
          <w:sz w:val="24"/>
        </w:rPr>
        <w:t>S</w:t>
      </w:r>
      <w:r w:rsidRPr="005D66B9">
        <w:rPr>
          <w:rFonts w:ascii="Times New Roman" w:hAnsi="Times New Roman"/>
          <w:sz w:val="24"/>
          <w:vertAlign w:val="subscript"/>
        </w:rPr>
        <w:t>t</w:t>
      </w:r>
      <w:r w:rsidRPr="005D66B9">
        <w:rPr>
          <w:rFonts w:ascii="Times New Roman" w:hAnsi="Times New Roman"/>
          <w:sz w:val="24"/>
        </w:rPr>
        <w:t xml:space="preserve"> </w:t>
      </w:r>
      <w:proofErr w:type="gramStart"/>
      <w:r w:rsidRPr="005D66B9">
        <w:rPr>
          <w:rFonts w:ascii="Times New Roman" w:hAnsi="Times New Roman"/>
          <w:sz w:val="24"/>
        </w:rPr>
        <w:t>equation</w:t>
      </w:r>
      <w:proofErr w:type="gramEnd"/>
      <w:r w:rsidRPr="005D66B9">
        <w:rPr>
          <w:rFonts w:ascii="Times New Roman" w:hAnsi="Times New Roman"/>
          <w:sz w:val="24"/>
        </w:rPr>
        <w:t xml:space="preserve"> we obtain</w:t>
      </w:r>
      <w:r w:rsidRPr="005D66B9">
        <w:rPr>
          <w:rFonts w:ascii="Times New Roman" w:hAnsi="Times New Roman" w:hint="eastAsia"/>
          <w:sz w:val="24"/>
        </w:rPr>
        <w:t>:</w:t>
      </w:r>
    </w:p>
    <w:p w14:paraId="7AF1047D" w14:textId="77777777" w:rsidR="00086C2A" w:rsidRPr="005D66B9" w:rsidRDefault="007B41C7" w:rsidP="002060C1">
      <w:pPr>
        <w:spacing w:beforeLines="50" w:before="156" w:afterLines="50" w:after="156"/>
        <w:rPr>
          <w:rFonts w:ascii="Times New Roman" w:hAnsi="Times New Roman"/>
          <w:sz w:val="24"/>
        </w:rPr>
      </w:pPr>
      <m:oMathPara>
        <m:oMath>
          <m:sSub>
            <m:sSubPr>
              <m:ctrlPr>
                <w:rPr>
                  <w:rFonts w:ascii="Cambria Math" w:hAnsi="Cambria Math"/>
                  <w:i/>
                  <w:iCs/>
                  <w:sz w:val="24"/>
                </w:rPr>
              </m:ctrlPr>
            </m:sSubPr>
            <m:e>
              <m:r>
                <w:rPr>
                  <w:rFonts w:ascii="Cambria Math" w:hAnsi="Cambria Math"/>
                  <w:sz w:val="24"/>
                  <w:lang w:val="en-GB"/>
                </w:rPr>
                <m:t>S</m:t>
              </m:r>
            </m:e>
            <m:sub>
              <m:r>
                <w:rPr>
                  <w:rFonts w:ascii="Cambria Math" w:hAnsi="Cambria Math"/>
                  <w:sz w:val="24"/>
                  <w:lang w:val="en-GB"/>
                </w:rPr>
                <m:t>t</m:t>
              </m:r>
            </m:sub>
          </m:sSub>
          <m:r>
            <w:rPr>
              <w:rFonts w:ascii="Cambria Math" w:hAnsi="Cambria Math"/>
              <w:sz w:val="24"/>
              <w:lang w:val="en-GB"/>
            </w:rPr>
            <m:t>=</m:t>
          </m:r>
          <m:f>
            <m:fPr>
              <m:ctrlPr>
                <w:rPr>
                  <w:rFonts w:ascii="Cambria Math" w:hAnsi="Cambria Math"/>
                  <w:i/>
                  <w:iCs/>
                  <w:sz w:val="24"/>
                </w:rPr>
              </m:ctrlPr>
            </m:fPr>
            <m:num>
              <m:r>
                <w:rPr>
                  <w:rFonts w:ascii="Cambria Math" w:hAnsi="Cambria Math"/>
                  <w:sz w:val="24"/>
                  <w:lang w:val="en-GB"/>
                </w:rPr>
                <m:t>e</m:t>
              </m:r>
              <m:sSub>
                <m:sSubPr>
                  <m:ctrlPr>
                    <w:rPr>
                      <w:rFonts w:ascii="Cambria Math" w:hAnsi="Cambria Math"/>
                      <w:i/>
                      <w:iCs/>
                      <w:sz w:val="24"/>
                    </w:rPr>
                  </m:ctrlPr>
                </m:sSubPr>
                <m:e>
                  <m:r>
                    <w:rPr>
                      <w:rFonts w:ascii="Cambria Math" w:hAnsi="Cambria Math"/>
                      <w:sz w:val="24"/>
                      <w:lang w:val="en-GB"/>
                    </w:rPr>
                    <m:t>μ</m:t>
                  </m:r>
                </m:e>
                <m:sub>
                  <m:r>
                    <w:rPr>
                      <w:rFonts w:ascii="Cambria Math" w:hAnsi="Cambria Math"/>
                      <w:sz w:val="24"/>
                      <w:lang w:val="en-GB"/>
                    </w:rPr>
                    <m:t>P</m:t>
                  </m:r>
                </m:sub>
              </m:sSub>
              <m:r>
                <w:rPr>
                  <w:rFonts w:ascii="Cambria Math" w:hAnsi="Cambria Math"/>
                  <w:sz w:val="24"/>
                  <w:lang w:val="en-GB"/>
                </w:rPr>
                <m:t>ρd</m:t>
              </m:r>
            </m:num>
            <m:den>
              <m:r>
                <w:rPr>
                  <w:rFonts w:ascii="Cambria Math" w:hAnsi="Cambria Math"/>
                  <w:sz w:val="24"/>
                  <w:lang w:val="en-GB"/>
                </w:rPr>
                <m:t>μ</m:t>
              </m:r>
              <m:sSub>
                <m:sSubPr>
                  <m:ctrlPr>
                    <w:rPr>
                      <w:rFonts w:ascii="Cambria Math" w:hAnsi="Cambria Math"/>
                      <w:i/>
                      <w:iCs/>
                      <w:sz w:val="24"/>
                    </w:rPr>
                  </m:ctrlPr>
                </m:sSubPr>
                <m:e>
                  <m:r>
                    <w:rPr>
                      <w:rFonts w:ascii="Cambria Math" w:hAnsi="Cambria Math"/>
                      <w:sz w:val="24"/>
                      <w:lang w:val="en-GB"/>
                    </w:rPr>
                    <m:t>E</m:t>
                  </m:r>
                </m:e>
                <m:sub>
                  <m:r>
                    <w:rPr>
                      <w:rFonts w:ascii="Cambria Math" w:hAnsi="Cambria Math"/>
                      <w:sz w:val="24"/>
                      <w:lang w:val="en-GB"/>
                    </w:rPr>
                    <m:t>i</m:t>
                  </m:r>
                </m:sub>
              </m:sSub>
            </m:den>
          </m:f>
          <m:r>
            <w:rPr>
              <w:rFonts w:ascii="Cambria Math" w:hAnsi="Cambria Math"/>
              <w:sz w:val="24"/>
              <w:lang w:val="en-GB"/>
            </w:rPr>
            <m:t>=</m:t>
          </m:r>
          <m:r>
            <w:rPr>
              <w:rFonts w:ascii="Cambria Math" w:hAnsi="Cambria Math"/>
              <w:sz w:val="24"/>
            </w:rPr>
            <m:t>16.5</m:t>
          </m:r>
          <m:r>
            <w:rPr>
              <w:rFonts w:ascii="Cambria Math" w:hAnsi="Cambria Math"/>
              <w:sz w:val="24"/>
              <w:lang w:val="en-GB"/>
            </w:rPr>
            <m:t> </m:t>
          </m:r>
          <m:r>
            <m:rPr>
              <m:sty m:val="p"/>
            </m:rPr>
            <w:rPr>
              <w:rFonts w:ascii="Cambria Math" w:hAnsi="Cambria Math"/>
              <w:sz w:val="24"/>
              <w:lang w:val="en-GB"/>
            </w:rPr>
            <m:t>μC</m:t>
          </m:r>
          <m:r>
            <m:rPr>
              <m:sty m:val="p"/>
            </m:rPr>
            <w:rPr>
              <w:rFonts w:ascii="Cambria Math" w:hAnsi="Cambria Math"/>
              <w:sz w:val="24"/>
              <w:szCs w:val="28"/>
            </w:rPr>
            <m:t>·</m:t>
          </m:r>
          <m:sSup>
            <m:sSupPr>
              <m:ctrlPr>
                <w:rPr>
                  <w:rFonts w:ascii="Cambria Math" w:hAnsi="Cambria Math"/>
                  <w:i/>
                  <w:iCs/>
                  <w:sz w:val="24"/>
                </w:rPr>
              </m:ctrlPr>
            </m:sSupPr>
            <m:e>
              <m:r>
                <m:rPr>
                  <m:sty m:val="p"/>
                </m:rPr>
                <w:rPr>
                  <w:rFonts w:ascii="Cambria Math" w:hAnsi="Cambria Math"/>
                  <w:sz w:val="24"/>
                  <w:lang w:val="en-GB"/>
                </w:rPr>
                <m:t>G</m:t>
              </m:r>
              <m:sSub>
                <m:sSubPr>
                  <m:ctrlPr>
                    <w:rPr>
                      <w:rFonts w:ascii="Cambria Math" w:hAnsi="Cambria Math"/>
                      <w:sz w:val="24"/>
                      <w:lang w:val="en-GB"/>
                    </w:rPr>
                  </m:ctrlPr>
                </m:sSubPr>
                <m:e>
                  <m:r>
                    <m:rPr>
                      <m:sty m:val="p"/>
                    </m:rPr>
                    <w:rPr>
                      <w:rFonts w:ascii="Cambria Math" w:hAnsi="Cambria Math"/>
                      <w:sz w:val="24"/>
                      <w:lang w:val="en-GB"/>
                    </w:rPr>
                    <m:t>y</m:t>
                  </m:r>
                </m:e>
                <m:sub>
                  <m:r>
                    <w:rPr>
                      <w:rFonts w:ascii="Cambria Math" w:hAnsi="Cambria Math"/>
                      <w:sz w:val="24"/>
                      <w:lang w:val="en-GB"/>
                    </w:rPr>
                    <m:t>air</m:t>
                  </m:r>
                </m:sub>
              </m:sSub>
            </m:e>
            <m:sup>
              <m:r>
                <w:rPr>
                  <w:rFonts w:ascii="Cambria Math" w:hAnsi="Cambria Math"/>
                  <w:sz w:val="24"/>
                  <w:lang w:val="en-GB"/>
                </w:rPr>
                <m:t>-</m:t>
              </m:r>
              <m:r>
                <w:rPr>
                  <w:rFonts w:ascii="Cambria Math" w:hAnsi="Cambria Math"/>
                  <w:sz w:val="24"/>
                  <w:lang w:val="en-GB"/>
                </w:rPr>
                <m:t>1</m:t>
              </m:r>
            </m:sup>
          </m:sSup>
          <m:r>
            <m:rPr>
              <m:sty m:val="p"/>
            </m:rPr>
            <w:rPr>
              <w:rFonts w:ascii="Cambria Math" w:hAnsi="Cambria Math"/>
              <w:sz w:val="24"/>
              <w:szCs w:val="28"/>
            </w:rPr>
            <m:t>·</m:t>
          </m:r>
          <m:sSup>
            <m:sSupPr>
              <m:ctrlPr>
                <w:rPr>
                  <w:rFonts w:ascii="Cambria Math" w:hAnsi="Cambria Math"/>
                  <w:i/>
                  <w:iCs/>
                  <w:sz w:val="24"/>
                </w:rPr>
              </m:ctrlPr>
            </m:sSupPr>
            <m:e>
              <m:r>
                <m:rPr>
                  <m:sty m:val="p"/>
                </m:rPr>
                <w:rPr>
                  <w:rFonts w:ascii="Cambria Math" w:hAnsi="Cambria Math"/>
                  <w:sz w:val="24"/>
                  <w:lang w:val="en-GB"/>
                </w:rPr>
                <m:t>cm</m:t>
              </m:r>
            </m:e>
            <m:sup>
              <m:r>
                <w:rPr>
                  <w:rFonts w:ascii="Cambria Math" w:hAnsi="Cambria Math"/>
                  <w:sz w:val="24"/>
                  <w:lang w:val="en-GB"/>
                </w:rPr>
                <m:t>-</m:t>
              </m:r>
              <m:r>
                <w:rPr>
                  <w:rFonts w:ascii="Cambria Math" w:hAnsi="Cambria Math"/>
                  <w:sz w:val="24"/>
                  <w:lang w:val="en-GB"/>
                </w:rPr>
                <m:t>2</m:t>
              </m:r>
            </m:sup>
          </m:sSup>
        </m:oMath>
      </m:oMathPara>
    </w:p>
    <w:p w14:paraId="122D9460" w14:textId="55AA20DF" w:rsidR="00086C2A" w:rsidRPr="005D66B9" w:rsidRDefault="00086C2A" w:rsidP="002060C1">
      <w:pPr>
        <w:spacing w:beforeLines="50" w:before="156" w:afterLines="50" w:after="156"/>
        <w:rPr>
          <w:rFonts w:ascii="Times New Roman" w:hAnsi="Times New Roman"/>
          <w:sz w:val="24"/>
          <w:szCs w:val="24"/>
        </w:rPr>
      </w:pPr>
    </w:p>
    <w:p w14:paraId="532B2A62" w14:textId="77777777" w:rsidR="00086C2A" w:rsidRPr="005D66B9" w:rsidRDefault="00C60E42" w:rsidP="002060C1">
      <w:pPr>
        <w:spacing w:beforeLines="50" w:before="156" w:afterLines="50" w:after="156"/>
        <w:rPr>
          <w:rFonts w:ascii="Times New Roman" w:hAnsi="Times New Roman"/>
          <w:sz w:val="24"/>
        </w:rPr>
      </w:pPr>
      <w:r w:rsidRPr="005D66B9">
        <w:rPr>
          <w:noProof/>
          <w:lang w:val="en-IN" w:eastAsia="en-IN"/>
        </w:rPr>
        <w:drawing>
          <wp:inline distT="0" distB="0" distL="0" distR="0" wp14:anchorId="3B09EF95" wp14:editId="0739064B">
            <wp:extent cx="5278120" cy="1493520"/>
            <wp:effectExtent l="0" t="0" r="0" b="0"/>
            <wp:docPr id="4209346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34612" name="图片 4"/>
                    <pic:cNvPicPr>
                      <a:picLocks noChangeAspect="1" noChangeArrowheads="1"/>
                    </pic:cNvPicPr>
                  </pic:nvPicPr>
                  <pic:blipFill>
                    <a:blip r:embed="rId26"/>
                    <a:srcRect t="20000" r="3642" b="31532"/>
                    <a:stretch>
                      <a:fillRect/>
                    </a:stretch>
                  </pic:blipFill>
                  <pic:spPr>
                    <a:xfrm>
                      <a:off x="0" y="0"/>
                      <a:ext cx="5291431" cy="1497127"/>
                    </a:xfrm>
                    <a:prstGeom prst="rect">
                      <a:avLst/>
                    </a:prstGeom>
                    <a:noFill/>
                    <a:ln>
                      <a:noFill/>
                    </a:ln>
                  </pic:spPr>
                </pic:pic>
              </a:graphicData>
            </a:graphic>
          </wp:inline>
        </w:drawing>
      </w:r>
    </w:p>
    <w:p w14:paraId="09C811D5" w14:textId="0F1B923A" w:rsidR="00086C2A" w:rsidRPr="005D66B9" w:rsidRDefault="00C60E42" w:rsidP="002060C1">
      <w:pPr>
        <w:spacing w:beforeLines="50" w:before="156" w:afterLines="50" w:after="156"/>
        <w:rPr>
          <w:rFonts w:ascii="Times New Roman" w:hAnsi="Times New Roman"/>
          <w:sz w:val="24"/>
        </w:rPr>
      </w:pPr>
      <w:r w:rsidRPr="005D66B9">
        <w:rPr>
          <w:rFonts w:ascii="Times New Roman" w:hAnsi="Times New Roman" w:hint="eastAsia"/>
          <w:b/>
          <w:bCs/>
          <w:sz w:val="24"/>
        </w:rPr>
        <w:t xml:space="preserve">Fig. </w:t>
      </w:r>
      <w:r w:rsidRPr="005D66B9">
        <w:rPr>
          <w:rFonts w:ascii="Times New Roman" w:hAnsi="Times New Roman"/>
          <w:b/>
          <w:bCs/>
          <w:sz w:val="24"/>
        </w:rPr>
        <w:t>S1</w:t>
      </w:r>
      <w:r w:rsidR="005850C3" w:rsidRPr="005D66B9">
        <w:rPr>
          <w:rFonts w:ascii="Times New Roman" w:hAnsi="Times New Roman" w:hint="eastAsia"/>
          <w:b/>
          <w:bCs/>
          <w:sz w:val="24"/>
        </w:rPr>
        <w:t>6</w:t>
      </w:r>
      <w:r w:rsidRPr="005D66B9">
        <w:rPr>
          <w:rFonts w:ascii="Times New Roman" w:hAnsi="Times New Roman"/>
          <w:sz w:val="24"/>
        </w:rPr>
        <w:t xml:space="preserve"> The long-</w:t>
      </w:r>
      <w:r w:rsidRPr="005D66B9">
        <w:rPr>
          <w:rFonts w:ascii="Times New Roman" w:hAnsi="Times New Roman" w:hint="eastAsia"/>
          <w:sz w:val="24"/>
        </w:rPr>
        <w:t>term</w:t>
      </w:r>
      <w:r w:rsidRPr="005D66B9">
        <w:rPr>
          <w:rFonts w:ascii="Times New Roman" w:hAnsi="Times New Roman"/>
          <w:sz w:val="24"/>
        </w:rPr>
        <w:t xml:space="preserve"> dark current drift of (</w:t>
      </w:r>
      <w:r w:rsidRPr="005D66B9">
        <w:rPr>
          <w:rFonts w:ascii="Times New Roman" w:hAnsi="Times New Roman"/>
          <w:b/>
          <w:bCs/>
          <w:sz w:val="24"/>
        </w:rPr>
        <w:t>a</w:t>
      </w:r>
      <w:r w:rsidRPr="005D66B9">
        <w:rPr>
          <w:rFonts w:ascii="Times New Roman" w:hAnsi="Times New Roman"/>
          <w:sz w:val="24"/>
        </w:rPr>
        <w:t>) Ctrl, (</w:t>
      </w:r>
      <w:r w:rsidRPr="005D66B9">
        <w:rPr>
          <w:rFonts w:ascii="Times New Roman" w:hAnsi="Times New Roman"/>
          <w:b/>
          <w:bCs/>
          <w:sz w:val="24"/>
        </w:rPr>
        <w:t>b</w:t>
      </w:r>
      <w:r w:rsidRPr="005D66B9">
        <w:rPr>
          <w:rFonts w:ascii="Times New Roman" w:hAnsi="Times New Roman"/>
          <w:sz w:val="24"/>
        </w:rPr>
        <w:t>) (PA</w:t>
      </w:r>
      <w:proofErr w:type="gramStart"/>
      <w:r w:rsidRPr="005D66B9">
        <w:rPr>
          <w:rFonts w:ascii="Times New Roman" w:hAnsi="Times New Roman"/>
          <w:sz w:val="24"/>
        </w:rPr>
        <w:t>)</w:t>
      </w:r>
      <w:r w:rsidRPr="005D66B9">
        <w:rPr>
          <w:rFonts w:ascii="Times New Roman" w:hAnsi="Times New Roman"/>
          <w:sz w:val="24"/>
          <w:vertAlign w:val="subscript"/>
        </w:rPr>
        <w:t>2</w:t>
      </w:r>
      <w:r w:rsidRPr="005D66B9">
        <w:rPr>
          <w:rFonts w:ascii="Times New Roman" w:hAnsi="Times New Roman"/>
          <w:sz w:val="24"/>
        </w:rPr>
        <w:t>PbBr</w:t>
      </w:r>
      <w:r w:rsidRPr="005D66B9">
        <w:rPr>
          <w:rFonts w:ascii="Times New Roman" w:hAnsi="Times New Roman"/>
          <w:sz w:val="24"/>
          <w:vertAlign w:val="subscript"/>
        </w:rPr>
        <w:t>4</w:t>
      </w:r>
      <w:proofErr w:type="gramEnd"/>
      <w:r w:rsidRPr="005D66B9">
        <w:rPr>
          <w:rFonts w:ascii="Times New Roman" w:hAnsi="Times New Roman"/>
          <w:sz w:val="24"/>
        </w:rPr>
        <w:t xml:space="preserve"> capping, and (</w:t>
      </w:r>
      <w:r w:rsidRPr="005D66B9">
        <w:rPr>
          <w:rFonts w:ascii="Times New Roman" w:hAnsi="Times New Roman"/>
          <w:b/>
          <w:bCs/>
          <w:sz w:val="24"/>
        </w:rPr>
        <w:t>c</w:t>
      </w:r>
      <w:r w:rsidRPr="005D66B9">
        <w:rPr>
          <w:rFonts w:ascii="Times New Roman" w:hAnsi="Times New Roman"/>
          <w:sz w:val="24"/>
        </w:rPr>
        <w:t>) (HDA)PbBr</w:t>
      </w:r>
      <w:r w:rsidRPr="005D66B9">
        <w:rPr>
          <w:rFonts w:ascii="Times New Roman" w:hAnsi="Times New Roman"/>
          <w:sz w:val="24"/>
          <w:vertAlign w:val="subscript"/>
        </w:rPr>
        <w:t>4</w:t>
      </w:r>
      <w:r w:rsidRPr="005D66B9">
        <w:rPr>
          <w:rFonts w:ascii="Times New Roman" w:hAnsi="Times New Roman"/>
          <w:sz w:val="24"/>
        </w:rPr>
        <w:t xml:space="preserve"> capping samples under an electric field of 267 </w:t>
      </w:r>
      <w:r w:rsidRPr="005D66B9">
        <w:rPr>
          <w:rFonts w:ascii="Times New Roman" w:hAnsi="Times New Roman" w:hint="eastAsia"/>
          <w:sz w:val="24"/>
        </w:rPr>
        <w:t>V mm</w:t>
      </w:r>
      <w:r w:rsidRPr="005D66B9">
        <w:rPr>
          <w:rFonts w:ascii="Times New Roman" w:hAnsi="Times New Roman" w:hint="eastAsia"/>
          <w:sz w:val="24"/>
          <w:vertAlign w:val="superscript"/>
        </w:rPr>
        <w:t>-1</w:t>
      </w:r>
    </w:p>
    <w:p w14:paraId="57A5B4EA" w14:textId="6735F150" w:rsidR="00D72DC3" w:rsidRPr="005D66B9" w:rsidRDefault="00C60E42" w:rsidP="002060C1">
      <w:pPr>
        <w:spacing w:beforeLines="50" w:before="156" w:afterLines="50" w:after="156"/>
        <w:rPr>
          <w:rFonts w:ascii="Times New Roman" w:hAnsi="Times New Roman"/>
          <w:sz w:val="24"/>
          <w:szCs w:val="24"/>
        </w:rPr>
      </w:pPr>
      <w:r w:rsidRPr="005D66B9">
        <w:rPr>
          <w:rFonts w:ascii="Times New Roman" w:hAnsi="Times New Roman"/>
          <w:b/>
          <w:bCs/>
          <w:sz w:val="24"/>
          <w:szCs w:val="24"/>
        </w:rPr>
        <w:t>Table S1</w:t>
      </w:r>
      <w:r w:rsidRPr="005D66B9">
        <w:rPr>
          <w:rFonts w:ascii="Times New Roman" w:hAnsi="Times New Roman"/>
          <w:sz w:val="24"/>
          <w:szCs w:val="24"/>
        </w:rPr>
        <w:t xml:space="preserve"> Performance comparison of perovskite-based X-ray detectors</w:t>
      </w:r>
    </w:p>
    <w:tbl>
      <w:tblPr>
        <w:tblStyle w:val="TableGrid"/>
        <w:tblW w:w="0" w:type="auto"/>
        <w:jc w:val="center"/>
        <w:tblLayout w:type="fixed"/>
        <w:tblLook w:val="04A0" w:firstRow="1" w:lastRow="0" w:firstColumn="1" w:lastColumn="0" w:noHBand="0" w:noVBand="1"/>
      </w:tblPr>
      <w:tblGrid>
        <w:gridCol w:w="1838"/>
        <w:gridCol w:w="992"/>
        <w:gridCol w:w="709"/>
        <w:gridCol w:w="1559"/>
        <w:gridCol w:w="1134"/>
        <w:gridCol w:w="993"/>
        <w:gridCol w:w="1071"/>
      </w:tblGrid>
      <w:tr w:rsidR="005850C3" w:rsidRPr="005D66B9" w14:paraId="0AFD8B8F" w14:textId="77777777" w:rsidTr="005D66B9">
        <w:trPr>
          <w:trHeight w:val="397"/>
          <w:jc w:val="center"/>
        </w:trPr>
        <w:tc>
          <w:tcPr>
            <w:tcW w:w="1838" w:type="dxa"/>
            <w:shd w:val="clear" w:color="auto" w:fill="D9D9D9" w:themeFill="background1" w:themeFillShade="D9"/>
            <w:vAlign w:val="center"/>
          </w:tcPr>
          <w:p w14:paraId="0B1A57B1"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lastRenderedPageBreak/>
              <w:t>Materials</w:t>
            </w:r>
          </w:p>
        </w:tc>
        <w:tc>
          <w:tcPr>
            <w:tcW w:w="992" w:type="dxa"/>
            <w:shd w:val="clear" w:color="auto" w:fill="D9D9D9" w:themeFill="background1" w:themeFillShade="D9"/>
            <w:vAlign w:val="center"/>
          </w:tcPr>
          <w:p w14:paraId="7294154A"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Electric field</w:t>
            </w:r>
          </w:p>
          <w:p w14:paraId="5F0E7959" w14:textId="2BA1A06C"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(V mm</w:t>
            </w:r>
            <w:r w:rsidRPr="005D66B9">
              <w:rPr>
                <w:rFonts w:ascii="Times New Roman" w:hAnsi="Times New Roman"/>
                <w:sz w:val="18"/>
                <w:szCs w:val="18"/>
                <w:vertAlign w:val="superscript"/>
              </w:rPr>
              <w:t>-1</w:t>
            </w:r>
            <w:r w:rsidRPr="005D66B9">
              <w:rPr>
                <w:rFonts w:ascii="Times New Roman" w:hAnsi="Times New Roman"/>
                <w:sz w:val="18"/>
                <w:szCs w:val="18"/>
              </w:rPr>
              <w:t>)</w:t>
            </w:r>
          </w:p>
        </w:tc>
        <w:tc>
          <w:tcPr>
            <w:tcW w:w="709" w:type="dxa"/>
            <w:shd w:val="clear" w:color="auto" w:fill="D9D9D9" w:themeFill="background1" w:themeFillShade="D9"/>
            <w:vAlign w:val="center"/>
          </w:tcPr>
          <w:p w14:paraId="7A0BA0CE"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X-ray</w:t>
            </w:r>
          </w:p>
          <w:p w14:paraId="425F36BA"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energy</w:t>
            </w:r>
          </w:p>
          <w:p w14:paraId="063F26DD" w14:textId="2B24EB2F"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roofErr w:type="spellStart"/>
            <w:r w:rsidRPr="005D66B9">
              <w:rPr>
                <w:rFonts w:ascii="Times New Roman" w:hAnsi="Times New Roman"/>
                <w:sz w:val="18"/>
                <w:szCs w:val="18"/>
              </w:rPr>
              <w:t>kVp</w:t>
            </w:r>
            <w:proofErr w:type="spellEnd"/>
            <w:r w:rsidRPr="005D66B9">
              <w:rPr>
                <w:rFonts w:ascii="Times New Roman" w:hAnsi="Times New Roman"/>
                <w:sz w:val="18"/>
                <w:szCs w:val="18"/>
              </w:rPr>
              <w:t>)</w:t>
            </w:r>
          </w:p>
        </w:tc>
        <w:tc>
          <w:tcPr>
            <w:tcW w:w="1559" w:type="dxa"/>
            <w:shd w:val="clear" w:color="auto" w:fill="D9D9D9" w:themeFill="background1" w:themeFillShade="D9"/>
            <w:vAlign w:val="center"/>
          </w:tcPr>
          <w:p w14:paraId="34F1D4D8"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Sensitivity</w:t>
            </w:r>
          </w:p>
          <w:p w14:paraId="28275122" w14:textId="59C35071"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(μC</w:t>
            </w:r>
            <w:r w:rsidR="00594D67" w:rsidRPr="005D66B9">
              <w:rPr>
                <w:rFonts w:ascii="Times New Roman" w:hAnsi="Times New Roman"/>
                <w:sz w:val="18"/>
                <w:szCs w:val="20"/>
              </w:rPr>
              <w:t>·</w:t>
            </w:r>
            <w:r w:rsidRPr="005D66B9">
              <w:rPr>
                <w:rFonts w:ascii="Times New Roman" w:hAnsi="Times New Roman"/>
                <w:sz w:val="18"/>
                <w:szCs w:val="18"/>
              </w:rPr>
              <w:t>Gy</w:t>
            </w:r>
            <w:r w:rsidRPr="005D66B9">
              <w:rPr>
                <w:rFonts w:ascii="Times New Roman" w:hAnsi="Times New Roman"/>
                <w:sz w:val="18"/>
                <w:szCs w:val="18"/>
                <w:vertAlign w:val="subscript"/>
              </w:rPr>
              <w:t>air</w:t>
            </w:r>
            <w:r w:rsidRPr="005D66B9">
              <w:rPr>
                <w:rFonts w:ascii="Times New Roman" w:hAnsi="Times New Roman"/>
                <w:sz w:val="18"/>
                <w:szCs w:val="18"/>
                <w:vertAlign w:val="superscript"/>
              </w:rPr>
              <w:t>-1</w:t>
            </w:r>
            <w:r w:rsidR="00594D67" w:rsidRPr="005D66B9">
              <w:rPr>
                <w:rFonts w:ascii="Times New Roman" w:hAnsi="Times New Roman"/>
                <w:sz w:val="18"/>
                <w:szCs w:val="20"/>
              </w:rPr>
              <w:t>·</w:t>
            </w:r>
            <w:r w:rsidRPr="005D66B9">
              <w:rPr>
                <w:rFonts w:ascii="Times New Roman" w:hAnsi="Times New Roman"/>
                <w:sz w:val="18"/>
                <w:szCs w:val="18"/>
              </w:rPr>
              <w:t>cm</w:t>
            </w:r>
            <w:r w:rsidRPr="005D66B9">
              <w:rPr>
                <w:rFonts w:ascii="Times New Roman" w:hAnsi="Times New Roman"/>
                <w:sz w:val="18"/>
                <w:szCs w:val="18"/>
                <w:vertAlign w:val="superscript"/>
              </w:rPr>
              <w:t>-2</w:t>
            </w:r>
            <w:r w:rsidRPr="005D66B9">
              <w:rPr>
                <w:rFonts w:ascii="Times New Roman" w:hAnsi="Times New Roman"/>
                <w:sz w:val="18"/>
                <w:szCs w:val="18"/>
              </w:rPr>
              <w:t>)</w:t>
            </w:r>
          </w:p>
        </w:tc>
        <w:tc>
          <w:tcPr>
            <w:tcW w:w="1134" w:type="dxa"/>
            <w:shd w:val="clear" w:color="auto" w:fill="D9D9D9" w:themeFill="background1" w:themeFillShade="D9"/>
            <w:vAlign w:val="center"/>
          </w:tcPr>
          <w:p w14:paraId="7819D5CA" w14:textId="77777777" w:rsidR="00086C2A" w:rsidRPr="005D66B9" w:rsidRDefault="00C60E42" w:rsidP="005D66B9">
            <w:pPr>
              <w:jc w:val="center"/>
              <w:rPr>
                <w:rFonts w:ascii="Times New Roman" w:hAnsi="Times New Roman"/>
                <w:sz w:val="18"/>
                <w:szCs w:val="18"/>
              </w:rPr>
            </w:pPr>
            <w:proofErr w:type="spellStart"/>
            <w:r w:rsidRPr="005D66B9">
              <w:rPr>
                <w:rFonts w:ascii="Times New Roman" w:hAnsi="Times New Roman"/>
                <w:sz w:val="18"/>
                <w:szCs w:val="18"/>
              </w:rPr>
              <w:t>LoD</w:t>
            </w:r>
            <w:proofErr w:type="spellEnd"/>
          </w:p>
          <w:p w14:paraId="172AECBC" w14:textId="3C7F3B7C"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roofErr w:type="spellStart"/>
            <w:r w:rsidRPr="005D66B9">
              <w:rPr>
                <w:rFonts w:ascii="Times New Roman" w:hAnsi="Times New Roman"/>
                <w:sz w:val="18"/>
                <w:szCs w:val="18"/>
              </w:rPr>
              <w:t>μGy</w:t>
            </w:r>
            <w:r w:rsidRPr="005D66B9">
              <w:rPr>
                <w:rFonts w:ascii="Times New Roman" w:hAnsi="Times New Roman"/>
                <w:sz w:val="18"/>
                <w:szCs w:val="18"/>
                <w:vertAlign w:val="subscript"/>
              </w:rPr>
              <w:t>air</w:t>
            </w:r>
            <w:proofErr w:type="spellEnd"/>
            <w:r w:rsidRPr="005D66B9">
              <w:rPr>
                <w:rFonts w:ascii="Times New Roman" w:hAnsi="Times New Roman"/>
                <w:sz w:val="18"/>
                <w:szCs w:val="18"/>
              </w:rPr>
              <w:t xml:space="preserve"> s</w:t>
            </w:r>
            <w:r w:rsidRPr="005D66B9">
              <w:rPr>
                <w:rFonts w:ascii="Times New Roman" w:hAnsi="Times New Roman"/>
                <w:sz w:val="18"/>
                <w:szCs w:val="18"/>
                <w:vertAlign w:val="superscript"/>
              </w:rPr>
              <w:t>-1</w:t>
            </w:r>
            <w:r w:rsidRPr="005D66B9">
              <w:rPr>
                <w:rFonts w:ascii="Times New Roman" w:hAnsi="Times New Roman"/>
                <w:sz w:val="18"/>
                <w:szCs w:val="18"/>
              </w:rPr>
              <w:t>)</w:t>
            </w:r>
          </w:p>
        </w:tc>
        <w:tc>
          <w:tcPr>
            <w:tcW w:w="993" w:type="dxa"/>
            <w:shd w:val="clear" w:color="auto" w:fill="D9D9D9" w:themeFill="background1" w:themeFillShade="D9"/>
            <w:vAlign w:val="center"/>
          </w:tcPr>
          <w:p w14:paraId="309CAF10"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Response time</w:t>
            </w:r>
          </w:p>
          <w:p w14:paraId="0037BF28" w14:textId="122BAD1B"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roofErr w:type="spellStart"/>
            <w:r w:rsidRPr="005D66B9">
              <w:rPr>
                <w:rFonts w:ascii="Times New Roman" w:hAnsi="Times New Roman"/>
                <w:sz w:val="18"/>
                <w:szCs w:val="18"/>
              </w:rPr>
              <w:t>ms</w:t>
            </w:r>
            <w:proofErr w:type="spellEnd"/>
            <w:r w:rsidRPr="005D66B9">
              <w:rPr>
                <w:rFonts w:ascii="Times New Roman" w:hAnsi="Times New Roman"/>
                <w:sz w:val="18"/>
                <w:szCs w:val="18"/>
              </w:rPr>
              <w:t>)</w:t>
            </w:r>
          </w:p>
        </w:tc>
        <w:tc>
          <w:tcPr>
            <w:tcW w:w="1071" w:type="dxa"/>
            <w:shd w:val="clear" w:color="auto" w:fill="D9D9D9" w:themeFill="background1" w:themeFillShade="D9"/>
            <w:vAlign w:val="center"/>
          </w:tcPr>
          <w:p w14:paraId="75AD0DF6" w14:textId="3A3C354E"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Reference</w:t>
            </w:r>
            <w:r w:rsidR="005D66B9">
              <w:rPr>
                <w:rFonts w:ascii="Times New Roman" w:hAnsi="Times New Roman" w:hint="eastAsia"/>
                <w:sz w:val="18"/>
                <w:szCs w:val="18"/>
              </w:rPr>
              <w:t>s</w:t>
            </w:r>
          </w:p>
        </w:tc>
      </w:tr>
      <w:tr w:rsidR="005850C3" w:rsidRPr="005D66B9" w14:paraId="23BD6347" w14:textId="77777777" w:rsidTr="005D66B9">
        <w:trPr>
          <w:trHeight w:val="397"/>
          <w:jc w:val="center"/>
        </w:trPr>
        <w:tc>
          <w:tcPr>
            <w:tcW w:w="1838" w:type="dxa"/>
            <w:vAlign w:val="center"/>
          </w:tcPr>
          <w:p w14:paraId="3BDFB21C"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p>
        </w:tc>
        <w:tc>
          <w:tcPr>
            <w:tcW w:w="992" w:type="dxa"/>
            <w:vAlign w:val="center"/>
          </w:tcPr>
          <w:p w14:paraId="0FC0A8C0"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0.1</w:t>
            </w:r>
          </w:p>
        </w:tc>
        <w:tc>
          <w:tcPr>
            <w:tcW w:w="709" w:type="dxa"/>
            <w:vAlign w:val="center"/>
          </w:tcPr>
          <w:p w14:paraId="6D1699A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50</w:t>
            </w:r>
          </w:p>
        </w:tc>
        <w:tc>
          <w:tcPr>
            <w:tcW w:w="1559" w:type="dxa"/>
            <w:shd w:val="clear" w:color="auto" w:fill="FFFFFF" w:themeFill="background1"/>
            <w:vAlign w:val="center"/>
          </w:tcPr>
          <w:p w14:paraId="1711759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80</w:t>
            </w:r>
          </w:p>
        </w:tc>
        <w:tc>
          <w:tcPr>
            <w:tcW w:w="1134" w:type="dxa"/>
            <w:vAlign w:val="center"/>
          </w:tcPr>
          <w:p w14:paraId="13D8ADC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0.5</w:t>
            </w:r>
          </w:p>
        </w:tc>
        <w:tc>
          <w:tcPr>
            <w:tcW w:w="993" w:type="dxa"/>
            <w:shd w:val="clear" w:color="auto" w:fill="FFFFFF" w:themeFill="background1"/>
            <w:vAlign w:val="center"/>
          </w:tcPr>
          <w:p w14:paraId="7A8F33D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0.73</w:t>
            </w:r>
          </w:p>
        </w:tc>
        <w:tc>
          <w:tcPr>
            <w:tcW w:w="1071" w:type="dxa"/>
            <w:vAlign w:val="center"/>
          </w:tcPr>
          <w:sdt>
            <w:sdtPr>
              <w:rPr>
                <w:rFonts w:ascii="Times New Roman" w:hAnsi="Times New Roman"/>
                <w:bCs/>
                <w:kern w:val="0"/>
                <w:sz w:val="18"/>
                <w:szCs w:val="18"/>
              </w:rPr>
              <w:tag w:val="MENDELEY_CITATION_v3_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"/>
              <w:id w:val="-1540349794"/>
            </w:sdtPr>
            <w:sdtEndPr>
              <w:rPr>
                <w:bCs w:val="0"/>
              </w:rPr>
            </w:sdtEndPr>
            <w:sdtContent>
              <w:p w14:paraId="62C46757" w14:textId="24150A00" w:rsidR="00D72DC3" w:rsidRPr="005D66B9" w:rsidRDefault="005D66B9" w:rsidP="005D66B9">
                <w:pPr>
                  <w:jc w:val="center"/>
                  <w:rPr>
                    <w:rFonts w:ascii="Times New Roman" w:hAnsi="Times New Roman"/>
                    <w:sz w:val="18"/>
                    <w:szCs w:val="18"/>
                  </w:rPr>
                </w:pPr>
                <w:r w:rsidRPr="005D66B9">
                  <w:rPr>
                    <w:rFonts w:ascii="Times New Roman" w:hAnsi="Times New Roman"/>
                    <w:bCs/>
                    <w:sz w:val="18"/>
                    <w:szCs w:val="18"/>
                  </w:rPr>
                  <w:t>[S</w:t>
                </w:r>
                <w:r w:rsidR="00FD628B" w:rsidRPr="005D66B9">
                  <w:rPr>
                    <w:rFonts w:ascii="Times New Roman" w:hAnsi="Times New Roman"/>
                    <w:sz w:val="18"/>
                    <w:szCs w:val="18"/>
                  </w:rPr>
                  <w:t>6]</w:t>
                </w:r>
              </w:p>
            </w:sdtContent>
          </w:sdt>
        </w:tc>
      </w:tr>
      <w:tr w:rsidR="005850C3" w:rsidRPr="005D66B9" w14:paraId="693DD259" w14:textId="77777777" w:rsidTr="005D66B9">
        <w:trPr>
          <w:trHeight w:val="397"/>
          <w:jc w:val="center"/>
        </w:trPr>
        <w:tc>
          <w:tcPr>
            <w:tcW w:w="1838" w:type="dxa"/>
            <w:vAlign w:val="center"/>
          </w:tcPr>
          <w:p w14:paraId="3396592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p>
        </w:tc>
        <w:tc>
          <w:tcPr>
            <w:tcW w:w="992" w:type="dxa"/>
            <w:vAlign w:val="center"/>
          </w:tcPr>
          <w:p w14:paraId="29E64BF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2.67</w:t>
            </w:r>
          </w:p>
        </w:tc>
        <w:tc>
          <w:tcPr>
            <w:tcW w:w="709" w:type="dxa"/>
            <w:vAlign w:val="center"/>
          </w:tcPr>
          <w:p w14:paraId="02FDEC33"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40</w:t>
            </w:r>
          </w:p>
        </w:tc>
        <w:tc>
          <w:tcPr>
            <w:tcW w:w="1559" w:type="dxa"/>
            <w:shd w:val="clear" w:color="auto" w:fill="FFFFFF" w:themeFill="background1"/>
            <w:vAlign w:val="center"/>
          </w:tcPr>
          <w:p w14:paraId="625B185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7275</w:t>
            </w:r>
          </w:p>
        </w:tc>
        <w:tc>
          <w:tcPr>
            <w:tcW w:w="1134" w:type="dxa"/>
            <w:vAlign w:val="center"/>
          </w:tcPr>
          <w:p w14:paraId="5BC1F48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0.67</w:t>
            </w:r>
          </w:p>
        </w:tc>
        <w:tc>
          <w:tcPr>
            <w:tcW w:w="993" w:type="dxa"/>
            <w:shd w:val="clear" w:color="auto" w:fill="FFFFFF" w:themeFill="background1"/>
            <w:vAlign w:val="center"/>
          </w:tcPr>
          <w:p w14:paraId="3ACF135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
        </w:tc>
        <w:tc>
          <w:tcPr>
            <w:tcW w:w="1071" w:type="dxa"/>
            <w:vAlign w:val="center"/>
          </w:tcPr>
          <w:sdt>
            <w:sdtPr>
              <w:rPr>
                <w:rFonts w:ascii="Times New Roman" w:hAnsi="Times New Roman"/>
                <w:kern w:val="0"/>
                <w:sz w:val="18"/>
                <w:szCs w:val="18"/>
              </w:rPr>
              <w:tag w:val="MENDELEY_CITATION_v3_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"/>
              <w:id w:val="1798645675"/>
            </w:sdtPr>
            <w:sdtEndPr/>
            <w:sdtContent>
              <w:p w14:paraId="35250BAE" w14:textId="24DE935D"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7]</w:t>
                </w:r>
              </w:p>
            </w:sdtContent>
          </w:sdt>
        </w:tc>
      </w:tr>
      <w:tr w:rsidR="005850C3" w:rsidRPr="005D66B9" w14:paraId="5C3462F2" w14:textId="77777777" w:rsidTr="005D66B9">
        <w:trPr>
          <w:trHeight w:val="397"/>
          <w:jc w:val="center"/>
        </w:trPr>
        <w:tc>
          <w:tcPr>
            <w:tcW w:w="1838" w:type="dxa"/>
            <w:vAlign w:val="center"/>
          </w:tcPr>
          <w:p w14:paraId="03BB8CC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p>
        </w:tc>
        <w:tc>
          <w:tcPr>
            <w:tcW w:w="992" w:type="dxa"/>
            <w:vAlign w:val="center"/>
          </w:tcPr>
          <w:p w14:paraId="4D139B9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7.1</w:t>
            </w:r>
          </w:p>
        </w:tc>
        <w:tc>
          <w:tcPr>
            <w:tcW w:w="709" w:type="dxa"/>
            <w:vAlign w:val="center"/>
          </w:tcPr>
          <w:p w14:paraId="04448A4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40</w:t>
            </w:r>
          </w:p>
        </w:tc>
        <w:tc>
          <w:tcPr>
            <w:tcW w:w="1559" w:type="dxa"/>
            <w:shd w:val="clear" w:color="auto" w:fill="FFFFFF" w:themeFill="background1"/>
            <w:vAlign w:val="center"/>
          </w:tcPr>
          <w:p w14:paraId="547AB0B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2181</w:t>
            </w:r>
          </w:p>
        </w:tc>
        <w:tc>
          <w:tcPr>
            <w:tcW w:w="1134" w:type="dxa"/>
            <w:vAlign w:val="center"/>
          </w:tcPr>
          <w:p w14:paraId="01DB642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0.48</w:t>
            </w:r>
          </w:p>
        </w:tc>
        <w:tc>
          <w:tcPr>
            <w:tcW w:w="993" w:type="dxa"/>
            <w:shd w:val="clear" w:color="auto" w:fill="FFFFFF" w:themeFill="background1"/>
            <w:vAlign w:val="center"/>
          </w:tcPr>
          <w:p w14:paraId="589D308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
        </w:tc>
        <w:tc>
          <w:tcPr>
            <w:tcW w:w="1071" w:type="dxa"/>
            <w:vAlign w:val="center"/>
          </w:tcPr>
          <w:sdt>
            <w:sdtPr>
              <w:rPr>
                <w:rFonts w:ascii="Times New Roman" w:hAnsi="Times New Roman"/>
                <w:kern w:val="0"/>
                <w:sz w:val="18"/>
                <w:szCs w:val="18"/>
              </w:rPr>
              <w:tag w:val="MENDELEY_CITATION_v3_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"/>
              <w:id w:val="1830556621"/>
            </w:sdtPr>
            <w:sdtEndPr/>
            <w:sdtContent>
              <w:p w14:paraId="215BDCDA" w14:textId="5DFBB2F2"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8]</w:t>
                </w:r>
              </w:p>
            </w:sdtContent>
          </w:sdt>
        </w:tc>
      </w:tr>
      <w:tr w:rsidR="005850C3" w:rsidRPr="005D66B9" w14:paraId="294DB118" w14:textId="77777777" w:rsidTr="005D66B9">
        <w:trPr>
          <w:trHeight w:val="397"/>
          <w:jc w:val="center"/>
        </w:trPr>
        <w:tc>
          <w:tcPr>
            <w:tcW w:w="1838" w:type="dxa"/>
            <w:vAlign w:val="center"/>
          </w:tcPr>
          <w:p w14:paraId="60C4D041"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FAPbI</w:t>
            </w:r>
            <w:r w:rsidRPr="005D66B9">
              <w:rPr>
                <w:rFonts w:ascii="Times New Roman" w:hAnsi="Times New Roman"/>
                <w:sz w:val="18"/>
                <w:szCs w:val="18"/>
                <w:vertAlign w:val="subscript"/>
              </w:rPr>
              <w:t>3</w:t>
            </w:r>
          </w:p>
        </w:tc>
        <w:tc>
          <w:tcPr>
            <w:tcW w:w="992" w:type="dxa"/>
            <w:vAlign w:val="center"/>
          </w:tcPr>
          <w:p w14:paraId="79762E7E"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80</w:t>
            </w:r>
          </w:p>
        </w:tc>
        <w:tc>
          <w:tcPr>
            <w:tcW w:w="709" w:type="dxa"/>
            <w:vAlign w:val="center"/>
          </w:tcPr>
          <w:p w14:paraId="45E292A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70</w:t>
            </w:r>
          </w:p>
        </w:tc>
        <w:tc>
          <w:tcPr>
            <w:tcW w:w="1559" w:type="dxa"/>
            <w:shd w:val="clear" w:color="auto" w:fill="FFFFFF" w:themeFill="background1"/>
            <w:vAlign w:val="center"/>
          </w:tcPr>
          <w:p w14:paraId="20210CA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4.15 × 10</w:t>
            </w:r>
            <w:r w:rsidRPr="005D66B9">
              <w:rPr>
                <w:rFonts w:ascii="Times New Roman" w:hAnsi="Times New Roman"/>
                <w:sz w:val="18"/>
                <w:szCs w:val="18"/>
                <w:vertAlign w:val="superscript"/>
              </w:rPr>
              <w:t>5</w:t>
            </w:r>
          </w:p>
        </w:tc>
        <w:tc>
          <w:tcPr>
            <w:tcW w:w="1134" w:type="dxa"/>
            <w:vAlign w:val="center"/>
          </w:tcPr>
          <w:p w14:paraId="2EF013E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0.001</w:t>
            </w:r>
          </w:p>
        </w:tc>
        <w:tc>
          <w:tcPr>
            <w:tcW w:w="993" w:type="dxa"/>
            <w:shd w:val="clear" w:color="auto" w:fill="FFFFFF" w:themeFill="background1"/>
            <w:vAlign w:val="center"/>
          </w:tcPr>
          <w:p w14:paraId="4B39451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0.214</w:t>
            </w:r>
          </w:p>
        </w:tc>
        <w:tc>
          <w:tcPr>
            <w:tcW w:w="1071" w:type="dxa"/>
            <w:vAlign w:val="center"/>
          </w:tcPr>
          <w:sdt>
            <w:sdtPr>
              <w:rPr>
                <w:rFonts w:ascii="Times New Roman" w:hAnsi="Times New Roman"/>
                <w:kern w:val="0"/>
                <w:sz w:val="18"/>
                <w:szCs w:val="18"/>
              </w:rPr>
              <w:tag w:val="MENDELEY_CITATION_v3_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"/>
              <w:id w:val="1651091237"/>
            </w:sdtPr>
            <w:sdtEndPr/>
            <w:sdtContent>
              <w:p w14:paraId="6F1C3C99" w14:textId="32971A6E"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9]</w:t>
                </w:r>
              </w:p>
            </w:sdtContent>
          </w:sdt>
        </w:tc>
      </w:tr>
      <w:tr w:rsidR="005850C3" w:rsidRPr="005D66B9" w14:paraId="2B86C036" w14:textId="77777777" w:rsidTr="005D66B9">
        <w:trPr>
          <w:trHeight w:val="397"/>
          <w:jc w:val="center"/>
        </w:trPr>
        <w:tc>
          <w:tcPr>
            <w:tcW w:w="1838" w:type="dxa"/>
            <w:vAlign w:val="center"/>
          </w:tcPr>
          <w:p w14:paraId="248FB4C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w:t>
            </w:r>
            <w:r w:rsidRPr="005D66B9">
              <w:rPr>
                <w:rFonts w:ascii="Times New Roman" w:hAnsi="Times New Roman"/>
                <w:sz w:val="18"/>
                <w:szCs w:val="18"/>
                <w:vertAlign w:val="subscript"/>
              </w:rPr>
              <w:t>0.42</w:t>
            </w:r>
            <w:r w:rsidRPr="005D66B9">
              <w:rPr>
                <w:rFonts w:ascii="Times New Roman" w:hAnsi="Times New Roman"/>
                <w:sz w:val="18"/>
                <w:szCs w:val="18"/>
              </w:rPr>
              <w:t>FA</w:t>
            </w:r>
            <w:r w:rsidRPr="005D66B9">
              <w:rPr>
                <w:rFonts w:ascii="Times New Roman" w:hAnsi="Times New Roman"/>
                <w:sz w:val="18"/>
                <w:szCs w:val="18"/>
                <w:vertAlign w:val="subscript"/>
              </w:rPr>
              <w:t>0.58</w:t>
            </w:r>
            <w:r w:rsidRPr="005D66B9">
              <w:rPr>
                <w:rFonts w:ascii="Times New Roman" w:hAnsi="Times New Roman"/>
                <w:sz w:val="18"/>
                <w:szCs w:val="18"/>
              </w:rPr>
              <w:t>PbI</w:t>
            </w:r>
            <w:r w:rsidRPr="005D66B9">
              <w:rPr>
                <w:rFonts w:ascii="Times New Roman" w:hAnsi="Times New Roman"/>
                <w:sz w:val="18"/>
                <w:szCs w:val="18"/>
                <w:vertAlign w:val="subscript"/>
              </w:rPr>
              <w:t>3</w:t>
            </w:r>
          </w:p>
        </w:tc>
        <w:tc>
          <w:tcPr>
            <w:tcW w:w="992" w:type="dxa"/>
            <w:vAlign w:val="center"/>
          </w:tcPr>
          <w:p w14:paraId="3816B53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71</w:t>
            </w:r>
          </w:p>
        </w:tc>
        <w:tc>
          <w:tcPr>
            <w:tcW w:w="709" w:type="dxa"/>
            <w:vAlign w:val="center"/>
          </w:tcPr>
          <w:p w14:paraId="5A33F6E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22</w:t>
            </w:r>
          </w:p>
        </w:tc>
        <w:tc>
          <w:tcPr>
            <w:tcW w:w="1559" w:type="dxa"/>
            <w:shd w:val="clear" w:color="auto" w:fill="FFFFFF" w:themeFill="background1"/>
            <w:vAlign w:val="center"/>
          </w:tcPr>
          <w:p w14:paraId="16939433"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1.16 × 10</w:t>
            </w:r>
            <w:r w:rsidRPr="005D66B9">
              <w:rPr>
                <w:rFonts w:ascii="Times New Roman" w:hAnsi="Times New Roman"/>
                <w:sz w:val="18"/>
                <w:szCs w:val="18"/>
                <w:vertAlign w:val="superscript"/>
              </w:rPr>
              <w:t>6</w:t>
            </w:r>
          </w:p>
        </w:tc>
        <w:tc>
          <w:tcPr>
            <w:tcW w:w="1134" w:type="dxa"/>
            <w:vAlign w:val="center"/>
          </w:tcPr>
          <w:p w14:paraId="36A9164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0.037</w:t>
            </w:r>
          </w:p>
        </w:tc>
        <w:tc>
          <w:tcPr>
            <w:tcW w:w="993" w:type="dxa"/>
            <w:shd w:val="clear" w:color="auto" w:fill="FFFFFF" w:themeFill="background1"/>
            <w:vAlign w:val="center"/>
          </w:tcPr>
          <w:p w14:paraId="0FC9ADDE"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20000</w:t>
            </w:r>
          </w:p>
        </w:tc>
        <w:tc>
          <w:tcPr>
            <w:tcW w:w="1071" w:type="dxa"/>
            <w:vAlign w:val="center"/>
          </w:tcPr>
          <w:sdt>
            <w:sdtPr>
              <w:rPr>
                <w:rFonts w:ascii="Times New Roman" w:hAnsi="Times New Roman"/>
                <w:kern w:val="0"/>
                <w:sz w:val="18"/>
                <w:szCs w:val="18"/>
              </w:rPr>
              <w:tag w:val="MENDELEY_CITATION_v3_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"/>
              <w:id w:val="-130018071"/>
            </w:sdtPr>
            <w:sdtEndPr/>
            <w:sdtContent>
              <w:p w14:paraId="471FD6F8" w14:textId="7CA5B0E0"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10]</w:t>
                </w:r>
              </w:p>
            </w:sdtContent>
          </w:sdt>
        </w:tc>
      </w:tr>
      <w:tr w:rsidR="005850C3" w:rsidRPr="005D66B9" w14:paraId="459AFB6F" w14:textId="77777777" w:rsidTr="005D66B9">
        <w:trPr>
          <w:trHeight w:val="397"/>
          <w:jc w:val="center"/>
        </w:trPr>
        <w:tc>
          <w:tcPr>
            <w:tcW w:w="1838" w:type="dxa"/>
            <w:vAlign w:val="center"/>
          </w:tcPr>
          <w:p w14:paraId="6B88A27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Cs</w:t>
            </w:r>
            <w:r w:rsidRPr="005D66B9">
              <w:rPr>
                <w:rFonts w:ascii="Times New Roman" w:hAnsi="Times New Roman"/>
                <w:sz w:val="18"/>
                <w:szCs w:val="18"/>
                <w:vertAlign w:val="subscript"/>
              </w:rPr>
              <w:t>0.05</w:t>
            </w:r>
            <w:r w:rsidRPr="005D66B9">
              <w:rPr>
                <w:rFonts w:ascii="Times New Roman" w:hAnsi="Times New Roman"/>
                <w:sz w:val="18"/>
                <w:szCs w:val="18"/>
              </w:rPr>
              <w:t>FA</w:t>
            </w:r>
            <w:r w:rsidRPr="005D66B9">
              <w:rPr>
                <w:rFonts w:ascii="Times New Roman" w:hAnsi="Times New Roman"/>
                <w:sz w:val="18"/>
                <w:szCs w:val="18"/>
                <w:vertAlign w:val="subscript"/>
              </w:rPr>
              <w:t>0.9</w:t>
            </w:r>
            <w:r w:rsidRPr="005D66B9">
              <w:rPr>
                <w:rFonts w:ascii="Times New Roman" w:hAnsi="Times New Roman"/>
                <w:sz w:val="18"/>
                <w:szCs w:val="18"/>
              </w:rPr>
              <w:t>MA</w:t>
            </w:r>
            <w:r w:rsidRPr="005D66B9">
              <w:rPr>
                <w:rFonts w:ascii="Times New Roman" w:hAnsi="Times New Roman"/>
                <w:sz w:val="18"/>
                <w:szCs w:val="18"/>
                <w:vertAlign w:val="subscript"/>
              </w:rPr>
              <w:t>0.05</w:t>
            </w:r>
            <w:r w:rsidRPr="005D66B9">
              <w:rPr>
                <w:rFonts w:ascii="Times New Roman" w:hAnsi="Times New Roman"/>
                <w:sz w:val="18"/>
                <w:szCs w:val="18"/>
              </w:rPr>
              <w:t>PbI</w:t>
            </w:r>
            <w:r w:rsidRPr="005D66B9">
              <w:rPr>
                <w:rFonts w:ascii="Times New Roman" w:hAnsi="Times New Roman"/>
                <w:sz w:val="18"/>
                <w:szCs w:val="18"/>
                <w:vertAlign w:val="subscript"/>
              </w:rPr>
              <w:t>3</w:t>
            </w:r>
          </w:p>
        </w:tc>
        <w:tc>
          <w:tcPr>
            <w:tcW w:w="992" w:type="dxa"/>
            <w:vAlign w:val="center"/>
          </w:tcPr>
          <w:p w14:paraId="73CDC10A"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200</w:t>
            </w:r>
          </w:p>
        </w:tc>
        <w:tc>
          <w:tcPr>
            <w:tcW w:w="709" w:type="dxa"/>
            <w:vAlign w:val="center"/>
          </w:tcPr>
          <w:p w14:paraId="377388C1"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59.3</w:t>
            </w:r>
          </w:p>
        </w:tc>
        <w:tc>
          <w:tcPr>
            <w:tcW w:w="1559" w:type="dxa"/>
            <w:shd w:val="clear" w:color="auto" w:fill="FFFFFF" w:themeFill="background1"/>
            <w:vAlign w:val="center"/>
          </w:tcPr>
          <w:p w14:paraId="6652322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1.5 × 10</w:t>
            </w:r>
            <w:r w:rsidRPr="005D66B9">
              <w:rPr>
                <w:rFonts w:ascii="Times New Roman" w:hAnsi="Times New Roman"/>
                <w:sz w:val="18"/>
                <w:szCs w:val="18"/>
                <w:vertAlign w:val="superscript"/>
              </w:rPr>
              <w:t>4</w:t>
            </w:r>
          </w:p>
        </w:tc>
        <w:tc>
          <w:tcPr>
            <w:tcW w:w="1134" w:type="dxa"/>
            <w:vAlign w:val="center"/>
          </w:tcPr>
          <w:p w14:paraId="7A5AB411"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
        </w:tc>
        <w:tc>
          <w:tcPr>
            <w:tcW w:w="993" w:type="dxa"/>
            <w:shd w:val="clear" w:color="auto" w:fill="FFFFFF" w:themeFill="background1"/>
            <w:vAlign w:val="center"/>
          </w:tcPr>
          <w:p w14:paraId="04BAEF5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0.235</w:t>
            </w:r>
          </w:p>
        </w:tc>
        <w:tc>
          <w:tcPr>
            <w:tcW w:w="1071" w:type="dxa"/>
            <w:vAlign w:val="center"/>
          </w:tcPr>
          <w:sdt>
            <w:sdtPr>
              <w:rPr>
                <w:rFonts w:ascii="Times New Roman" w:hAnsi="Times New Roman"/>
                <w:kern w:val="0"/>
                <w:sz w:val="18"/>
                <w:szCs w:val="18"/>
              </w:rPr>
              <w:tag w:val="MENDELEY_CITATION_v3_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"/>
              <w:id w:val="-1767382503"/>
            </w:sdtPr>
            <w:sdtEndPr/>
            <w:sdtContent>
              <w:p w14:paraId="127C4CCC" w14:textId="6267A172"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11]</w:t>
                </w:r>
              </w:p>
            </w:sdtContent>
          </w:sdt>
        </w:tc>
      </w:tr>
      <w:tr w:rsidR="005850C3" w:rsidRPr="005D66B9" w14:paraId="4F20E403" w14:textId="77777777" w:rsidTr="005D66B9">
        <w:trPr>
          <w:trHeight w:val="397"/>
          <w:jc w:val="center"/>
        </w:trPr>
        <w:tc>
          <w:tcPr>
            <w:tcW w:w="1838" w:type="dxa"/>
            <w:vAlign w:val="center"/>
          </w:tcPr>
          <w:p w14:paraId="65ACBC8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CsPbI</w:t>
            </w:r>
            <w:r w:rsidRPr="005D66B9">
              <w:rPr>
                <w:rFonts w:ascii="Times New Roman" w:hAnsi="Times New Roman"/>
                <w:sz w:val="18"/>
                <w:szCs w:val="18"/>
                <w:vertAlign w:val="subscript"/>
              </w:rPr>
              <w:t>2</w:t>
            </w:r>
            <w:r w:rsidRPr="005D66B9">
              <w:rPr>
                <w:rFonts w:ascii="Times New Roman" w:hAnsi="Times New Roman"/>
                <w:sz w:val="18"/>
                <w:szCs w:val="18"/>
              </w:rPr>
              <w:t>Br</w:t>
            </w:r>
          </w:p>
        </w:tc>
        <w:tc>
          <w:tcPr>
            <w:tcW w:w="992" w:type="dxa"/>
            <w:vAlign w:val="center"/>
          </w:tcPr>
          <w:p w14:paraId="2ECA1DE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125</w:t>
            </w:r>
          </w:p>
        </w:tc>
        <w:tc>
          <w:tcPr>
            <w:tcW w:w="709" w:type="dxa"/>
            <w:vAlign w:val="center"/>
          </w:tcPr>
          <w:p w14:paraId="1AEAE97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50</w:t>
            </w:r>
          </w:p>
        </w:tc>
        <w:tc>
          <w:tcPr>
            <w:tcW w:w="1559" w:type="dxa"/>
            <w:shd w:val="clear" w:color="auto" w:fill="FFFFFF" w:themeFill="background1"/>
            <w:vAlign w:val="center"/>
          </w:tcPr>
          <w:p w14:paraId="410C127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1.48 × 10</w:t>
            </w:r>
            <w:r w:rsidRPr="005D66B9">
              <w:rPr>
                <w:rFonts w:ascii="Times New Roman" w:hAnsi="Times New Roman"/>
                <w:sz w:val="18"/>
                <w:szCs w:val="18"/>
                <w:vertAlign w:val="superscript"/>
              </w:rPr>
              <w:t>5</w:t>
            </w:r>
          </w:p>
        </w:tc>
        <w:tc>
          <w:tcPr>
            <w:tcW w:w="1134" w:type="dxa"/>
            <w:vAlign w:val="center"/>
          </w:tcPr>
          <w:p w14:paraId="072D1F9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0.28</w:t>
            </w:r>
          </w:p>
        </w:tc>
        <w:tc>
          <w:tcPr>
            <w:tcW w:w="993" w:type="dxa"/>
            <w:shd w:val="clear" w:color="auto" w:fill="FFFFFF" w:themeFill="background1"/>
            <w:vAlign w:val="center"/>
          </w:tcPr>
          <w:p w14:paraId="6921E52E"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w:t>
            </w:r>
          </w:p>
        </w:tc>
        <w:tc>
          <w:tcPr>
            <w:tcW w:w="1071" w:type="dxa"/>
            <w:vAlign w:val="center"/>
          </w:tcPr>
          <w:sdt>
            <w:sdtPr>
              <w:rPr>
                <w:rFonts w:ascii="Times New Roman" w:hAnsi="Times New Roman"/>
                <w:kern w:val="0"/>
                <w:sz w:val="18"/>
                <w:szCs w:val="18"/>
              </w:rPr>
              <w:tag w:val="MENDELEY_CITATION_v3_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"/>
              <w:id w:val="1339737565"/>
            </w:sdtPr>
            <w:sdtEndPr/>
            <w:sdtContent>
              <w:p w14:paraId="5462032E" w14:textId="4A7CCD5B"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12]</w:t>
                </w:r>
              </w:p>
            </w:sdtContent>
          </w:sdt>
        </w:tc>
      </w:tr>
      <w:tr w:rsidR="005850C3" w:rsidRPr="005D66B9" w14:paraId="1B8F2074" w14:textId="77777777" w:rsidTr="005D66B9">
        <w:trPr>
          <w:trHeight w:val="397"/>
          <w:jc w:val="center"/>
        </w:trPr>
        <w:tc>
          <w:tcPr>
            <w:tcW w:w="1838" w:type="dxa"/>
            <w:vAlign w:val="center"/>
          </w:tcPr>
          <w:p w14:paraId="3BD81AE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CsPbBr</w:t>
            </w:r>
            <w:r w:rsidRPr="005D66B9">
              <w:rPr>
                <w:rFonts w:ascii="Times New Roman" w:hAnsi="Times New Roman"/>
                <w:sz w:val="18"/>
                <w:szCs w:val="18"/>
                <w:vertAlign w:val="subscript"/>
              </w:rPr>
              <w:t>3</w:t>
            </w:r>
          </w:p>
        </w:tc>
        <w:tc>
          <w:tcPr>
            <w:tcW w:w="992" w:type="dxa"/>
            <w:vAlign w:val="center"/>
          </w:tcPr>
          <w:p w14:paraId="6C8E267A"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21</w:t>
            </w:r>
          </w:p>
        </w:tc>
        <w:tc>
          <w:tcPr>
            <w:tcW w:w="709" w:type="dxa"/>
            <w:vAlign w:val="center"/>
          </w:tcPr>
          <w:p w14:paraId="2467067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50</w:t>
            </w:r>
          </w:p>
        </w:tc>
        <w:tc>
          <w:tcPr>
            <w:tcW w:w="1559" w:type="dxa"/>
            <w:shd w:val="clear" w:color="auto" w:fill="FFFFFF" w:themeFill="background1"/>
            <w:vAlign w:val="center"/>
          </w:tcPr>
          <w:p w14:paraId="1F70C01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5.57 × 10</w:t>
            </w:r>
            <w:r w:rsidRPr="005D66B9">
              <w:rPr>
                <w:rFonts w:ascii="Times New Roman" w:hAnsi="Times New Roman"/>
                <w:sz w:val="18"/>
                <w:szCs w:val="18"/>
                <w:vertAlign w:val="superscript"/>
              </w:rPr>
              <w:t>4</w:t>
            </w:r>
          </w:p>
        </w:tc>
        <w:tc>
          <w:tcPr>
            <w:tcW w:w="1134" w:type="dxa"/>
            <w:vAlign w:val="center"/>
          </w:tcPr>
          <w:p w14:paraId="4386855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0.215</w:t>
            </w:r>
          </w:p>
        </w:tc>
        <w:tc>
          <w:tcPr>
            <w:tcW w:w="993" w:type="dxa"/>
            <w:shd w:val="clear" w:color="auto" w:fill="FFFFFF" w:themeFill="background1"/>
            <w:vAlign w:val="center"/>
          </w:tcPr>
          <w:p w14:paraId="1AB6BAB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92</w:t>
            </w:r>
          </w:p>
        </w:tc>
        <w:tc>
          <w:tcPr>
            <w:tcW w:w="1071" w:type="dxa"/>
            <w:vAlign w:val="center"/>
          </w:tcPr>
          <w:sdt>
            <w:sdtPr>
              <w:rPr>
                <w:rFonts w:ascii="Times New Roman" w:hAnsi="Times New Roman"/>
                <w:kern w:val="0"/>
                <w:sz w:val="18"/>
                <w:szCs w:val="18"/>
              </w:rPr>
              <w:tag w:val="MENDELEY_CITATION_v3_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"/>
              <w:id w:val="1400714296"/>
            </w:sdtPr>
            <w:sdtEndPr/>
            <w:sdtContent>
              <w:p w14:paraId="6F25E355" w14:textId="72DD1D9F"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13]</w:t>
                </w:r>
              </w:p>
            </w:sdtContent>
          </w:sdt>
        </w:tc>
      </w:tr>
      <w:tr w:rsidR="005850C3" w:rsidRPr="005D66B9" w14:paraId="079C256B" w14:textId="77777777" w:rsidTr="005D66B9">
        <w:trPr>
          <w:trHeight w:val="397"/>
          <w:jc w:val="center"/>
        </w:trPr>
        <w:tc>
          <w:tcPr>
            <w:tcW w:w="1838" w:type="dxa"/>
            <w:vAlign w:val="center"/>
          </w:tcPr>
          <w:p w14:paraId="5CDCBD4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(BDA)PbI</w:t>
            </w:r>
            <w:r w:rsidRPr="005D66B9">
              <w:rPr>
                <w:rFonts w:ascii="Times New Roman" w:hAnsi="Times New Roman"/>
                <w:sz w:val="18"/>
                <w:szCs w:val="18"/>
                <w:vertAlign w:val="subscript"/>
              </w:rPr>
              <w:t>4</w:t>
            </w:r>
          </w:p>
        </w:tc>
        <w:tc>
          <w:tcPr>
            <w:tcW w:w="992" w:type="dxa"/>
            <w:vAlign w:val="center"/>
          </w:tcPr>
          <w:p w14:paraId="1B5572E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310</w:t>
            </w:r>
          </w:p>
        </w:tc>
        <w:tc>
          <w:tcPr>
            <w:tcW w:w="709" w:type="dxa"/>
            <w:vAlign w:val="center"/>
          </w:tcPr>
          <w:p w14:paraId="3824FCC7"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40</w:t>
            </w:r>
          </w:p>
        </w:tc>
        <w:tc>
          <w:tcPr>
            <w:tcW w:w="1559" w:type="dxa"/>
            <w:shd w:val="clear" w:color="auto" w:fill="FFFFFF" w:themeFill="background1"/>
            <w:vAlign w:val="center"/>
          </w:tcPr>
          <w:p w14:paraId="7E022C5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242</w:t>
            </w:r>
          </w:p>
        </w:tc>
        <w:tc>
          <w:tcPr>
            <w:tcW w:w="1134" w:type="dxa"/>
            <w:vAlign w:val="center"/>
          </w:tcPr>
          <w:p w14:paraId="346CF654"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0.43</w:t>
            </w:r>
          </w:p>
        </w:tc>
        <w:tc>
          <w:tcPr>
            <w:tcW w:w="993" w:type="dxa"/>
            <w:shd w:val="clear" w:color="auto" w:fill="FFFFFF" w:themeFill="background1"/>
            <w:vAlign w:val="center"/>
          </w:tcPr>
          <w:p w14:paraId="5332C8C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7.3</w:t>
            </w:r>
          </w:p>
        </w:tc>
        <w:tc>
          <w:tcPr>
            <w:tcW w:w="1071" w:type="dxa"/>
            <w:vAlign w:val="center"/>
          </w:tcPr>
          <w:sdt>
            <w:sdtPr>
              <w:rPr>
                <w:rFonts w:ascii="Times New Roman" w:hAnsi="Times New Roman"/>
                <w:kern w:val="0"/>
                <w:sz w:val="18"/>
                <w:szCs w:val="18"/>
              </w:rPr>
              <w:tag w:val="MENDELEY_CITATION_v3_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"/>
              <w:id w:val="180633144"/>
            </w:sdtPr>
            <w:sdtEndPr/>
            <w:sdtContent>
              <w:p w14:paraId="5E4E944D" w14:textId="007EBAC2"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14]</w:t>
                </w:r>
              </w:p>
            </w:sdtContent>
          </w:sdt>
        </w:tc>
      </w:tr>
      <w:tr w:rsidR="005850C3" w:rsidRPr="005D66B9" w14:paraId="0377B608" w14:textId="77777777" w:rsidTr="005D66B9">
        <w:trPr>
          <w:trHeight w:val="397"/>
          <w:jc w:val="center"/>
        </w:trPr>
        <w:tc>
          <w:tcPr>
            <w:tcW w:w="1838" w:type="dxa"/>
            <w:vAlign w:val="center"/>
          </w:tcPr>
          <w:p w14:paraId="5CA91C72" w14:textId="77777777" w:rsidR="00086C2A" w:rsidRPr="005D66B9" w:rsidRDefault="00C60E42" w:rsidP="005D66B9">
            <w:pPr>
              <w:jc w:val="center"/>
              <w:rPr>
                <w:rFonts w:ascii="Times New Roman" w:hAnsi="Times New Roman"/>
                <w:sz w:val="18"/>
                <w:szCs w:val="18"/>
              </w:rPr>
            </w:pPr>
            <w:r w:rsidRPr="005D66B9">
              <w:rPr>
                <w:rFonts w:ascii="Times New Roman" w:hAnsi="Times New Roman"/>
                <w:sz w:val="18"/>
                <w:szCs w:val="18"/>
              </w:rPr>
              <w:t>2D layered</w:t>
            </w:r>
          </w:p>
          <w:p w14:paraId="143722B0" w14:textId="481B5C1A"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(NH</w:t>
            </w:r>
            <w:r w:rsidRPr="005D66B9">
              <w:rPr>
                <w:rFonts w:ascii="Times New Roman" w:hAnsi="Times New Roman"/>
                <w:sz w:val="18"/>
                <w:szCs w:val="18"/>
                <w:vertAlign w:val="subscript"/>
              </w:rPr>
              <w:t>4</w:t>
            </w:r>
            <w:r w:rsidRPr="005D66B9">
              <w:rPr>
                <w:rFonts w:ascii="Times New Roman" w:hAnsi="Times New Roman"/>
                <w:sz w:val="18"/>
                <w:szCs w:val="18"/>
              </w:rPr>
              <w:t>)</w:t>
            </w:r>
            <w:r w:rsidRPr="005D66B9">
              <w:rPr>
                <w:rFonts w:ascii="Times New Roman" w:hAnsi="Times New Roman"/>
                <w:sz w:val="18"/>
                <w:szCs w:val="18"/>
                <w:vertAlign w:val="subscript"/>
              </w:rPr>
              <w:t>3</w:t>
            </w:r>
            <w:r w:rsidRPr="005D66B9">
              <w:rPr>
                <w:rFonts w:ascii="Times New Roman" w:hAnsi="Times New Roman"/>
                <w:sz w:val="18"/>
                <w:szCs w:val="18"/>
              </w:rPr>
              <w:t>Bi</w:t>
            </w:r>
            <w:r w:rsidRPr="005D66B9">
              <w:rPr>
                <w:rFonts w:ascii="Times New Roman" w:hAnsi="Times New Roman"/>
                <w:sz w:val="18"/>
                <w:szCs w:val="18"/>
                <w:vertAlign w:val="subscript"/>
              </w:rPr>
              <w:t>2</w:t>
            </w:r>
            <w:r w:rsidRPr="005D66B9">
              <w:rPr>
                <w:rFonts w:ascii="Times New Roman" w:hAnsi="Times New Roman"/>
                <w:sz w:val="18"/>
                <w:szCs w:val="18"/>
              </w:rPr>
              <w:t>I</w:t>
            </w:r>
            <w:r w:rsidRPr="005D66B9">
              <w:rPr>
                <w:rFonts w:ascii="Times New Roman" w:hAnsi="Times New Roman"/>
                <w:sz w:val="18"/>
                <w:szCs w:val="18"/>
                <w:vertAlign w:val="subscript"/>
              </w:rPr>
              <w:t>9</w:t>
            </w:r>
          </w:p>
        </w:tc>
        <w:tc>
          <w:tcPr>
            <w:tcW w:w="992" w:type="dxa"/>
            <w:vAlign w:val="center"/>
          </w:tcPr>
          <w:p w14:paraId="223A7C2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10</w:t>
            </w:r>
          </w:p>
        </w:tc>
        <w:tc>
          <w:tcPr>
            <w:tcW w:w="709" w:type="dxa"/>
            <w:vAlign w:val="center"/>
          </w:tcPr>
          <w:p w14:paraId="38BA93B4"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50</w:t>
            </w:r>
          </w:p>
        </w:tc>
        <w:tc>
          <w:tcPr>
            <w:tcW w:w="1559" w:type="dxa"/>
            <w:shd w:val="clear" w:color="auto" w:fill="FFFFFF" w:themeFill="background1"/>
            <w:vAlign w:val="center"/>
          </w:tcPr>
          <w:p w14:paraId="68C1338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8200</w:t>
            </w:r>
          </w:p>
        </w:tc>
        <w:tc>
          <w:tcPr>
            <w:tcW w:w="1134" w:type="dxa"/>
            <w:vAlign w:val="center"/>
          </w:tcPr>
          <w:p w14:paraId="56E3E69D"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0.055</w:t>
            </w:r>
          </w:p>
        </w:tc>
        <w:tc>
          <w:tcPr>
            <w:tcW w:w="993" w:type="dxa"/>
            <w:shd w:val="clear" w:color="auto" w:fill="FFFFFF" w:themeFill="background1"/>
            <w:vAlign w:val="center"/>
          </w:tcPr>
          <w:p w14:paraId="001303E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80</w:t>
            </w:r>
          </w:p>
        </w:tc>
        <w:tc>
          <w:tcPr>
            <w:tcW w:w="1071" w:type="dxa"/>
            <w:vAlign w:val="center"/>
          </w:tcPr>
          <w:sdt>
            <w:sdtPr>
              <w:rPr>
                <w:rFonts w:ascii="Times New Roman" w:hAnsi="Times New Roman"/>
                <w:kern w:val="0"/>
                <w:sz w:val="18"/>
                <w:szCs w:val="18"/>
              </w:rPr>
              <w:tag w:val="MENDELEY_CITATION_v3_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"/>
              <w:id w:val="2089578489"/>
            </w:sdtPr>
            <w:sdtEndPr/>
            <w:sdtContent>
              <w:p w14:paraId="748A94B4" w14:textId="6309B8DC"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15]</w:t>
                </w:r>
              </w:p>
            </w:sdtContent>
          </w:sdt>
        </w:tc>
      </w:tr>
      <w:tr w:rsidR="005850C3" w:rsidRPr="005D66B9" w14:paraId="4CC6E14A" w14:textId="77777777" w:rsidTr="005D66B9">
        <w:trPr>
          <w:trHeight w:val="397"/>
          <w:jc w:val="center"/>
        </w:trPr>
        <w:tc>
          <w:tcPr>
            <w:tcW w:w="1838" w:type="dxa"/>
            <w:vAlign w:val="center"/>
          </w:tcPr>
          <w:p w14:paraId="228EFCBE"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w:t>
            </w:r>
            <w:r w:rsidRPr="005D66B9">
              <w:rPr>
                <w:rFonts w:ascii="Times New Roman" w:hAnsi="Times New Roman"/>
                <w:sz w:val="18"/>
                <w:szCs w:val="18"/>
                <w:vertAlign w:val="subscript"/>
              </w:rPr>
              <w:t>3</w:t>
            </w:r>
            <w:r w:rsidRPr="005D66B9">
              <w:rPr>
                <w:rFonts w:ascii="Times New Roman" w:hAnsi="Times New Roman"/>
                <w:sz w:val="18"/>
                <w:szCs w:val="18"/>
              </w:rPr>
              <w:t>Bi</w:t>
            </w:r>
            <w:r w:rsidRPr="005D66B9">
              <w:rPr>
                <w:rFonts w:ascii="Times New Roman" w:hAnsi="Times New Roman"/>
                <w:sz w:val="18"/>
                <w:szCs w:val="18"/>
                <w:vertAlign w:val="subscript"/>
              </w:rPr>
              <w:t>2</w:t>
            </w:r>
            <w:r w:rsidRPr="005D66B9">
              <w:rPr>
                <w:rFonts w:ascii="Times New Roman" w:hAnsi="Times New Roman"/>
                <w:sz w:val="18"/>
                <w:szCs w:val="18"/>
              </w:rPr>
              <w:t>I</w:t>
            </w:r>
            <w:r w:rsidRPr="005D66B9">
              <w:rPr>
                <w:rFonts w:ascii="Times New Roman" w:hAnsi="Times New Roman"/>
                <w:sz w:val="18"/>
                <w:szCs w:val="18"/>
                <w:vertAlign w:val="subscript"/>
              </w:rPr>
              <w:t>9</w:t>
            </w:r>
          </w:p>
        </w:tc>
        <w:tc>
          <w:tcPr>
            <w:tcW w:w="992" w:type="dxa"/>
            <w:vAlign w:val="center"/>
          </w:tcPr>
          <w:p w14:paraId="6282C27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60</w:t>
            </w:r>
          </w:p>
        </w:tc>
        <w:tc>
          <w:tcPr>
            <w:tcW w:w="709" w:type="dxa"/>
            <w:vAlign w:val="center"/>
          </w:tcPr>
          <w:p w14:paraId="4D6B26F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40</w:t>
            </w:r>
          </w:p>
        </w:tc>
        <w:tc>
          <w:tcPr>
            <w:tcW w:w="1559" w:type="dxa"/>
            <w:shd w:val="clear" w:color="auto" w:fill="FFFFFF" w:themeFill="background1"/>
            <w:vAlign w:val="center"/>
          </w:tcPr>
          <w:p w14:paraId="22C2ECD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1947</w:t>
            </w:r>
          </w:p>
        </w:tc>
        <w:tc>
          <w:tcPr>
            <w:tcW w:w="1134" w:type="dxa"/>
            <w:vAlign w:val="center"/>
          </w:tcPr>
          <w:p w14:paraId="2B04811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0.083</w:t>
            </w:r>
          </w:p>
        </w:tc>
        <w:tc>
          <w:tcPr>
            <w:tcW w:w="993" w:type="dxa"/>
            <w:shd w:val="clear" w:color="auto" w:fill="FFFFFF" w:themeFill="background1"/>
            <w:vAlign w:val="center"/>
          </w:tcPr>
          <w:p w14:paraId="66D85346"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23</w:t>
            </w:r>
          </w:p>
        </w:tc>
        <w:tc>
          <w:tcPr>
            <w:tcW w:w="1071" w:type="dxa"/>
            <w:vAlign w:val="center"/>
          </w:tcPr>
          <w:sdt>
            <w:sdtPr>
              <w:rPr>
                <w:rFonts w:ascii="Times New Roman" w:hAnsi="Times New Roman"/>
                <w:kern w:val="0"/>
                <w:sz w:val="18"/>
                <w:szCs w:val="18"/>
              </w:rPr>
              <w:tag w:val="MENDELEY_CITATION_v3_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"/>
              <w:id w:val="-1708099630"/>
            </w:sdtPr>
            <w:sdtEndPr/>
            <w:sdtContent>
              <w:p w14:paraId="13FF8610" w14:textId="0047144B"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16]</w:t>
                </w:r>
              </w:p>
            </w:sdtContent>
          </w:sdt>
        </w:tc>
      </w:tr>
      <w:tr w:rsidR="005850C3" w:rsidRPr="005D66B9" w14:paraId="3A7ADD2E" w14:textId="77777777" w:rsidTr="005D66B9">
        <w:trPr>
          <w:trHeight w:val="397"/>
          <w:jc w:val="center"/>
        </w:trPr>
        <w:tc>
          <w:tcPr>
            <w:tcW w:w="1838" w:type="dxa"/>
            <w:vAlign w:val="center"/>
          </w:tcPr>
          <w:p w14:paraId="04BDA6A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r w:rsidRPr="005D66B9">
              <w:rPr>
                <w:rFonts w:ascii="Times New Roman" w:hAnsi="Times New Roman"/>
                <w:sz w:val="18"/>
                <w:szCs w:val="18"/>
              </w:rPr>
              <w:t xml:space="preserve"> - MAPbI</w:t>
            </w:r>
            <w:r w:rsidRPr="005D66B9">
              <w:rPr>
                <w:rFonts w:ascii="Times New Roman" w:hAnsi="Times New Roman"/>
                <w:sz w:val="18"/>
                <w:szCs w:val="18"/>
                <w:vertAlign w:val="subscript"/>
              </w:rPr>
              <w:t>3</w:t>
            </w:r>
          </w:p>
        </w:tc>
        <w:tc>
          <w:tcPr>
            <w:tcW w:w="992" w:type="dxa"/>
            <w:vAlign w:val="center"/>
          </w:tcPr>
          <w:p w14:paraId="7AB0300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80</w:t>
            </w:r>
          </w:p>
        </w:tc>
        <w:tc>
          <w:tcPr>
            <w:tcW w:w="709" w:type="dxa"/>
            <w:vAlign w:val="center"/>
          </w:tcPr>
          <w:p w14:paraId="542FA66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40</w:t>
            </w:r>
          </w:p>
        </w:tc>
        <w:tc>
          <w:tcPr>
            <w:tcW w:w="1559" w:type="dxa"/>
            <w:shd w:val="clear" w:color="auto" w:fill="FFFFFF" w:themeFill="background1"/>
            <w:vAlign w:val="center"/>
          </w:tcPr>
          <w:p w14:paraId="430FB53A"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3.98 × 10</w:t>
            </w:r>
            <w:r w:rsidRPr="005D66B9">
              <w:rPr>
                <w:rFonts w:ascii="Times New Roman" w:hAnsi="Times New Roman"/>
                <w:sz w:val="18"/>
                <w:szCs w:val="18"/>
                <w:vertAlign w:val="superscript"/>
              </w:rPr>
              <w:t>5</w:t>
            </w:r>
          </w:p>
        </w:tc>
        <w:tc>
          <w:tcPr>
            <w:tcW w:w="1134" w:type="dxa"/>
            <w:vAlign w:val="center"/>
          </w:tcPr>
          <w:p w14:paraId="4CA85CE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0.012</w:t>
            </w:r>
          </w:p>
        </w:tc>
        <w:tc>
          <w:tcPr>
            <w:tcW w:w="993" w:type="dxa"/>
            <w:shd w:val="clear" w:color="auto" w:fill="FFFFFF" w:themeFill="background1"/>
            <w:vAlign w:val="center"/>
          </w:tcPr>
          <w:p w14:paraId="72017DF5"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1.5</w:t>
            </w:r>
          </w:p>
        </w:tc>
        <w:tc>
          <w:tcPr>
            <w:tcW w:w="1071" w:type="dxa"/>
            <w:vAlign w:val="center"/>
          </w:tcPr>
          <w:sdt>
            <w:sdtPr>
              <w:rPr>
                <w:rFonts w:ascii="Times New Roman" w:hAnsi="Times New Roman"/>
                <w:kern w:val="0"/>
                <w:sz w:val="18"/>
                <w:szCs w:val="18"/>
              </w:rPr>
              <w:tag w:val="MENDELEY_CITATION_v3_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"/>
              <w:id w:val="971639196"/>
            </w:sdtPr>
            <w:sdtEndPr/>
            <w:sdtContent>
              <w:p w14:paraId="3E4A10FF" w14:textId="1BC8C902"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17]</w:t>
                </w:r>
              </w:p>
            </w:sdtContent>
          </w:sdt>
        </w:tc>
      </w:tr>
      <w:tr w:rsidR="005850C3" w:rsidRPr="005D66B9" w14:paraId="032B620D" w14:textId="77777777" w:rsidTr="005D66B9">
        <w:trPr>
          <w:trHeight w:val="397"/>
          <w:jc w:val="center"/>
        </w:trPr>
        <w:tc>
          <w:tcPr>
            <w:tcW w:w="1838" w:type="dxa"/>
            <w:vAlign w:val="center"/>
          </w:tcPr>
          <w:p w14:paraId="1683FFA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MAPbI</w:t>
            </w:r>
            <w:r w:rsidRPr="005D66B9">
              <w:rPr>
                <w:rFonts w:ascii="Times New Roman" w:hAnsi="Times New Roman"/>
                <w:sz w:val="18"/>
                <w:szCs w:val="18"/>
                <w:vertAlign w:val="subscript"/>
              </w:rPr>
              <w:t>3</w:t>
            </w:r>
            <w:r w:rsidRPr="005D66B9">
              <w:rPr>
                <w:rFonts w:ascii="Times New Roman" w:hAnsi="Times New Roman"/>
                <w:sz w:val="18"/>
                <w:szCs w:val="18"/>
              </w:rPr>
              <w:t xml:space="preserve"> - (PEA)</w:t>
            </w:r>
            <w:r w:rsidRPr="005D66B9">
              <w:rPr>
                <w:rFonts w:ascii="Times New Roman" w:hAnsi="Times New Roman"/>
                <w:sz w:val="18"/>
                <w:szCs w:val="18"/>
                <w:vertAlign w:val="subscript"/>
              </w:rPr>
              <w:t>2</w:t>
            </w:r>
            <w:r w:rsidRPr="005D66B9">
              <w:rPr>
                <w:rFonts w:ascii="Times New Roman" w:hAnsi="Times New Roman"/>
                <w:sz w:val="18"/>
                <w:szCs w:val="18"/>
              </w:rPr>
              <w:t>MA</w:t>
            </w:r>
            <w:r w:rsidRPr="005D66B9">
              <w:rPr>
                <w:rFonts w:ascii="Times New Roman" w:hAnsi="Times New Roman"/>
                <w:sz w:val="18"/>
                <w:szCs w:val="18"/>
                <w:vertAlign w:val="subscript"/>
              </w:rPr>
              <w:t>3</w:t>
            </w:r>
            <w:r w:rsidRPr="005D66B9">
              <w:rPr>
                <w:rFonts w:ascii="Times New Roman" w:hAnsi="Times New Roman"/>
                <w:sz w:val="18"/>
                <w:szCs w:val="18"/>
              </w:rPr>
              <w:t>Pb</w:t>
            </w:r>
            <w:r w:rsidRPr="005D66B9">
              <w:rPr>
                <w:rFonts w:ascii="Times New Roman" w:hAnsi="Times New Roman"/>
                <w:sz w:val="18"/>
                <w:szCs w:val="18"/>
                <w:vertAlign w:val="subscript"/>
              </w:rPr>
              <w:t>4</w:t>
            </w:r>
            <w:r w:rsidRPr="005D66B9">
              <w:rPr>
                <w:rFonts w:ascii="Times New Roman" w:hAnsi="Times New Roman"/>
                <w:sz w:val="18"/>
                <w:szCs w:val="18"/>
              </w:rPr>
              <w:t>I</w:t>
            </w:r>
            <w:r w:rsidRPr="005D66B9">
              <w:rPr>
                <w:rFonts w:ascii="Times New Roman" w:hAnsi="Times New Roman"/>
                <w:sz w:val="18"/>
                <w:szCs w:val="18"/>
                <w:vertAlign w:val="subscript"/>
              </w:rPr>
              <w:t>13</w:t>
            </w:r>
          </w:p>
        </w:tc>
        <w:tc>
          <w:tcPr>
            <w:tcW w:w="992" w:type="dxa"/>
            <w:vAlign w:val="center"/>
          </w:tcPr>
          <w:p w14:paraId="60F4AB79"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33.3</w:t>
            </w:r>
          </w:p>
        </w:tc>
        <w:tc>
          <w:tcPr>
            <w:tcW w:w="709" w:type="dxa"/>
            <w:vAlign w:val="center"/>
          </w:tcPr>
          <w:p w14:paraId="25632510"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70</w:t>
            </w:r>
          </w:p>
        </w:tc>
        <w:tc>
          <w:tcPr>
            <w:tcW w:w="1559" w:type="dxa"/>
            <w:shd w:val="clear" w:color="auto" w:fill="FFFFFF" w:themeFill="background1"/>
            <w:vAlign w:val="center"/>
          </w:tcPr>
          <w:p w14:paraId="6791A410"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1.95 × 10</w:t>
            </w:r>
            <w:r w:rsidRPr="005D66B9">
              <w:rPr>
                <w:rFonts w:ascii="Times New Roman" w:hAnsi="Times New Roman"/>
                <w:sz w:val="18"/>
                <w:szCs w:val="18"/>
                <w:vertAlign w:val="superscript"/>
              </w:rPr>
              <w:t>4</w:t>
            </w:r>
          </w:p>
        </w:tc>
        <w:tc>
          <w:tcPr>
            <w:tcW w:w="1134" w:type="dxa"/>
            <w:vAlign w:val="center"/>
          </w:tcPr>
          <w:p w14:paraId="594FDE11"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0.48</w:t>
            </w:r>
          </w:p>
        </w:tc>
        <w:tc>
          <w:tcPr>
            <w:tcW w:w="993" w:type="dxa"/>
            <w:shd w:val="clear" w:color="auto" w:fill="FFFFFF" w:themeFill="background1"/>
            <w:vAlign w:val="center"/>
          </w:tcPr>
          <w:p w14:paraId="68070D5D" w14:textId="77777777" w:rsidR="00D72DC3" w:rsidRPr="005D66B9" w:rsidRDefault="00C60E42" w:rsidP="005D66B9">
            <w:pPr>
              <w:jc w:val="center"/>
              <w:rPr>
                <w:rFonts w:ascii="Times New Roman" w:hAnsi="Times New Roman"/>
                <w:sz w:val="18"/>
                <w:szCs w:val="18"/>
              </w:rPr>
            </w:pPr>
            <w:r w:rsidRPr="005D66B9">
              <w:rPr>
                <w:rFonts w:ascii="Times New Roman" w:hAnsi="Times New Roman" w:hint="eastAsia"/>
                <w:sz w:val="18"/>
                <w:szCs w:val="18"/>
              </w:rPr>
              <w:t>/</w:t>
            </w:r>
          </w:p>
        </w:tc>
        <w:tc>
          <w:tcPr>
            <w:tcW w:w="1071" w:type="dxa"/>
            <w:vAlign w:val="center"/>
          </w:tcPr>
          <w:sdt>
            <w:sdtPr>
              <w:rPr>
                <w:rFonts w:ascii="Times New Roman" w:hAnsi="Times New Roman"/>
                <w:kern w:val="0"/>
                <w:sz w:val="18"/>
                <w:szCs w:val="18"/>
              </w:rPr>
              <w:tag w:val="MENDELEY_CITATION_v3_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"/>
              <w:id w:val="-1204633048"/>
            </w:sdtPr>
            <w:sdtEndPr/>
            <w:sdtContent>
              <w:p w14:paraId="719884CB" w14:textId="6134696C" w:rsidR="00D72DC3" w:rsidRPr="005D66B9" w:rsidRDefault="005D66B9" w:rsidP="005D66B9">
                <w:pPr>
                  <w:jc w:val="center"/>
                  <w:rPr>
                    <w:rFonts w:ascii="Times New Roman" w:hAnsi="Times New Roman"/>
                    <w:sz w:val="18"/>
                    <w:szCs w:val="18"/>
                  </w:rPr>
                </w:pPr>
                <w:r w:rsidRPr="005D66B9">
                  <w:rPr>
                    <w:rFonts w:ascii="Times New Roman" w:hAnsi="Times New Roman"/>
                    <w:sz w:val="18"/>
                    <w:szCs w:val="18"/>
                  </w:rPr>
                  <w:t>[S</w:t>
                </w:r>
                <w:r w:rsidR="00FD628B" w:rsidRPr="005D66B9">
                  <w:rPr>
                    <w:rFonts w:ascii="Times New Roman" w:hAnsi="Times New Roman"/>
                    <w:sz w:val="18"/>
                    <w:szCs w:val="18"/>
                  </w:rPr>
                  <w:t>18]</w:t>
                </w:r>
              </w:p>
            </w:sdtContent>
          </w:sdt>
        </w:tc>
      </w:tr>
      <w:tr w:rsidR="005850C3" w:rsidRPr="005D66B9" w14:paraId="159D2FCB" w14:textId="77777777" w:rsidTr="005D66B9">
        <w:trPr>
          <w:trHeight w:val="397"/>
          <w:jc w:val="center"/>
        </w:trPr>
        <w:tc>
          <w:tcPr>
            <w:tcW w:w="1838" w:type="dxa"/>
            <w:vAlign w:val="center"/>
          </w:tcPr>
          <w:p w14:paraId="325D3B67"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r w:rsidRPr="005D66B9">
              <w:rPr>
                <w:rFonts w:ascii="Times New Roman" w:hAnsi="Times New Roman"/>
                <w:sz w:val="18"/>
                <w:szCs w:val="18"/>
              </w:rPr>
              <w:t xml:space="preserve"> -(PA)</w:t>
            </w:r>
            <w:r w:rsidRPr="005D66B9">
              <w:rPr>
                <w:rFonts w:ascii="Times New Roman" w:hAnsi="Times New Roman"/>
                <w:sz w:val="18"/>
                <w:szCs w:val="18"/>
                <w:vertAlign w:val="subscript"/>
              </w:rPr>
              <w:t>2</w:t>
            </w:r>
            <w:r w:rsidRPr="005D66B9">
              <w:rPr>
                <w:rFonts w:ascii="Times New Roman" w:hAnsi="Times New Roman"/>
                <w:sz w:val="18"/>
                <w:szCs w:val="18"/>
              </w:rPr>
              <w:t>PbBr</w:t>
            </w:r>
            <w:r w:rsidRPr="005D66B9">
              <w:rPr>
                <w:rFonts w:ascii="Times New Roman" w:hAnsi="Times New Roman"/>
                <w:sz w:val="18"/>
                <w:szCs w:val="18"/>
              </w:rPr>
              <w:softHyphen/>
            </w:r>
            <w:r w:rsidRPr="005D66B9">
              <w:rPr>
                <w:rFonts w:ascii="Times New Roman" w:hAnsi="Times New Roman"/>
                <w:sz w:val="18"/>
                <w:szCs w:val="18"/>
                <w:vertAlign w:val="subscript"/>
              </w:rPr>
              <w:t>4</w:t>
            </w:r>
          </w:p>
        </w:tc>
        <w:tc>
          <w:tcPr>
            <w:tcW w:w="992" w:type="dxa"/>
            <w:vAlign w:val="center"/>
          </w:tcPr>
          <w:p w14:paraId="3DBCBE7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267</w:t>
            </w:r>
          </w:p>
        </w:tc>
        <w:tc>
          <w:tcPr>
            <w:tcW w:w="709" w:type="dxa"/>
            <w:vAlign w:val="center"/>
          </w:tcPr>
          <w:p w14:paraId="0CE439EC"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60</w:t>
            </w:r>
          </w:p>
        </w:tc>
        <w:tc>
          <w:tcPr>
            <w:tcW w:w="1559" w:type="dxa"/>
            <w:shd w:val="clear" w:color="auto" w:fill="FFFFFF" w:themeFill="background1"/>
            <w:vAlign w:val="center"/>
          </w:tcPr>
          <w:p w14:paraId="2A8EBFE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2.22 × 10</w:t>
            </w:r>
            <w:r w:rsidRPr="005D66B9">
              <w:rPr>
                <w:rFonts w:ascii="Times New Roman" w:hAnsi="Times New Roman"/>
                <w:sz w:val="18"/>
                <w:szCs w:val="18"/>
                <w:vertAlign w:val="superscript"/>
              </w:rPr>
              <w:t>4</w:t>
            </w:r>
          </w:p>
        </w:tc>
        <w:tc>
          <w:tcPr>
            <w:tcW w:w="1134" w:type="dxa"/>
            <w:vAlign w:val="center"/>
          </w:tcPr>
          <w:p w14:paraId="41656227" w14:textId="33D05AE8"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w:t>
            </w:r>
            <w:r w:rsidR="00603F86" w:rsidRPr="005D66B9">
              <w:rPr>
                <w:rFonts w:ascii="Times New Roman" w:hAnsi="Times New Roman" w:hint="eastAsia"/>
                <w:sz w:val="18"/>
                <w:szCs w:val="18"/>
              </w:rPr>
              <w:t>13</w:t>
            </w:r>
          </w:p>
        </w:tc>
        <w:tc>
          <w:tcPr>
            <w:tcW w:w="993" w:type="dxa"/>
            <w:shd w:val="clear" w:color="auto" w:fill="FFFFFF" w:themeFill="background1"/>
            <w:vAlign w:val="center"/>
          </w:tcPr>
          <w:p w14:paraId="69734C74"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0.240</w:t>
            </w:r>
          </w:p>
        </w:tc>
        <w:tc>
          <w:tcPr>
            <w:tcW w:w="1071" w:type="dxa"/>
            <w:vAlign w:val="center"/>
          </w:tcPr>
          <w:p w14:paraId="0748F9A0"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This work</w:t>
            </w:r>
          </w:p>
        </w:tc>
      </w:tr>
      <w:tr w:rsidR="005850C3" w:rsidRPr="005D66B9" w14:paraId="087773B3" w14:textId="77777777" w:rsidTr="005D66B9">
        <w:trPr>
          <w:trHeight w:val="397"/>
          <w:jc w:val="center"/>
        </w:trPr>
        <w:tc>
          <w:tcPr>
            <w:tcW w:w="1838" w:type="dxa"/>
            <w:vAlign w:val="center"/>
          </w:tcPr>
          <w:p w14:paraId="4A3F28D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MAPbBr</w:t>
            </w:r>
            <w:r w:rsidRPr="005D66B9">
              <w:rPr>
                <w:rFonts w:ascii="Times New Roman" w:hAnsi="Times New Roman"/>
                <w:sz w:val="18"/>
                <w:szCs w:val="18"/>
                <w:vertAlign w:val="subscript"/>
              </w:rPr>
              <w:t>3</w:t>
            </w:r>
            <w:r w:rsidRPr="005D66B9">
              <w:rPr>
                <w:rFonts w:ascii="Times New Roman" w:hAnsi="Times New Roman"/>
                <w:sz w:val="18"/>
                <w:szCs w:val="18"/>
              </w:rPr>
              <w:t xml:space="preserve"> -(HDA)PbBr</w:t>
            </w:r>
            <w:r w:rsidRPr="005D66B9">
              <w:rPr>
                <w:rFonts w:ascii="Times New Roman" w:hAnsi="Times New Roman"/>
                <w:sz w:val="18"/>
                <w:szCs w:val="18"/>
              </w:rPr>
              <w:softHyphen/>
            </w:r>
            <w:r w:rsidRPr="005D66B9">
              <w:rPr>
                <w:rFonts w:ascii="Times New Roman" w:hAnsi="Times New Roman"/>
                <w:sz w:val="18"/>
                <w:szCs w:val="18"/>
                <w:vertAlign w:val="subscript"/>
              </w:rPr>
              <w:t>4</w:t>
            </w:r>
          </w:p>
        </w:tc>
        <w:tc>
          <w:tcPr>
            <w:tcW w:w="992" w:type="dxa"/>
            <w:vAlign w:val="center"/>
          </w:tcPr>
          <w:p w14:paraId="740F368B"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267</w:t>
            </w:r>
          </w:p>
        </w:tc>
        <w:tc>
          <w:tcPr>
            <w:tcW w:w="709" w:type="dxa"/>
            <w:vAlign w:val="center"/>
          </w:tcPr>
          <w:p w14:paraId="06AC5C4C"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60</w:t>
            </w:r>
          </w:p>
        </w:tc>
        <w:tc>
          <w:tcPr>
            <w:tcW w:w="1559" w:type="dxa"/>
            <w:shd w:val="clear" w:color="auto" w:fill="FFFFFF" w:themeFill="background1"/>
            <w:vAlign w:val="center"/>
          </w:tcPr>
          <w:p w14:paraId="1D5D955F"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1.79 × 10</w:t>
            </w:r>
            <w:r w:rsidRPr="005D66B9">
              <w:rPr>
                <w:rFonts w:ascii="Times New Roman" w:hAnsi="Times New Roman"/>
                <w:sz w:val="18"/>
                <w:szCs w:val="18"/>
                <w:vertAlign w:val="superscript"/>
              </w:rPr>
              <w:t>4</w:t>
            </w:r>
          </w:p>
        </w:tc>
        <w:tc>
          <w:tcPr>
            <w:tcW w:w="1134" w:type="dxa"/>
            <w:vAlign w:val="center"/>
          </w:tcPr>
          <w:p w14:paraId="2A38151C" w14:textId="5BC2AC05"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w:t>
            </w:r>
            <w:r w:rsidR="00603F86" w:rsidRPr="005D66B9">
              <w:rPr>
                <w:rFonts w:ascii="Times New Roman" w:hAnsi="Times New Roman" w:hint="eastAsia"/>
                <w:sz w:val="18"/>
                <w:szCs w:val="18"/>
              </w:rPr>
              <w:t>56</w:t>
            </w:r>
          </w:p>
        </w:tc>
        <w:tc>
          <w:tcPr>
            <w:tcW w:w="993" w:type="dxa"/>
            <w:shd w:val="clear" w:color="auto" w:fill="FFFFFF" w:themeFill="background1"/>
            <w:vAlign w:val="center"/>
          </w:tcPr>
          <w:p w14:paraId="448EA478"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0.269</w:t>
            </w:r>
          </w:p>
        </w:tc>
        <w:tc>
          <w:tcPr>
            <w:tcW w:w="1071" w:type="dxa"/>
            <w:vAlign w:val="center"/>
          </w:tcPr>
          <w:p w14:paraId="2F486C82" w14:textId="77777777" w:rsidR="00D72DC3" w:rsidRPr="005D66B9" w:rsidRDefault="00C60E42" w:rsidP="005D66B9">
            <w:pPr>
              <w:jc w:val="center"/>
              <w:rPr>
                <w:rFonts w:ascii="Times New Roman" w:hAnsi="Times New Roman"/>
                <w:sz w:val="18"/>
                <w:szCs w:val="18"/>
              </w:rPr>
            </w:pPr>
            <w:r w:rsidRPr="005D66B9">
              <w:rPr>
                <w:rFonts w:ascii="Times New Roman" w:hAnsi="Times New Roman"/>
                <w:sz w:val="18"/>
                <w:szCs w:val="18"/>
              </w:rPr>
              <w:t>This work</w:t>
            </w:r>
          </w:p>
        </w:tc>
      </w:tr>
    </w:tbl>
    <w:p w14:paraId="521E3B69" w14:textId="0421D6EB" w:rsidR="00086C2A" w:rsidRPr="00F07EE1" w:rsidRDefault="00F07EE1" w:rsidP="00F07EE1">
      <w:pPr>
        <w:spacing w:beforeLines="100" w:before="312" w:afterLines="100" w:after="312"/>
        <w:rPr>
          <w:rFonts w:ascii="Times New Roman" w:hAnsi="Times New Roman"/>
          <w:b/>
          <w:bCs/>
          <w:sz w:val="28"/>
          <w:szCs w:val="28"/>
        </w:rPr>
      </w:pPr>
      <w:r w:rsidRPr="00F07EE1">
        <w:rPr>
          <w:rFonts w:ascii="Times New Roman" w:hAnsi="Times New Roman" w:hint="eastAsia"/>
          <w:b/>
          <w:bCs/>
          <w:sz w:val="28"/>
          <w:szCs w:val="28"/>
        </w:rPr>
        <w:t xml:space="preserve">Supplementary </w:t>
      </w:r>
      <w:r w:rsidR="00C60E42" w:rsidRPr="00F07EE1">
        <w:rPr>
          <w:rFonts w:ascii="Times New Roman" w:hAnsi="Times New Roman"/>
          <w:b/>
          <w:bCs/>
          <w:sz w:val="28"/>
          <w:szCs w:val="28"/>
        </w:rPr>
        <w:t>References</w:t>
      </w:r>
    </w:p>
    <w:p w14:paraId="13A16A05" w14:textId="0B781850" w:rsidR="00086C2A" w:rsidRPr="0022351B" w:rsidRDefault="00086C2A" w:rsidP="0022351B">
      <w:pPr>
        <w:pStyle w:val="ListParagraph"/>
        <w:widowControl/>
        <w:numPr>
          <w:ilvl w:val="0"/>
          <w:numId w:val="2"/>
        </w:numPr>
        <w:autoSpaceDE w:val="0"/>
        <w:autoSpaceDN w:val="0"/>
        <w:spacing w:beforeLines="50" w:before="156" w:afterLines="50" w:after="156"/>
        <w:ind w:left="426" w:firstLineChars="0" w:hanging="568"/>
        <w:rPr>
          <w:rFonts w:ascii="Times New Roman" w:hAnsi="Times New Roman"/>
          <w:kern w:val="0"/>
          <w:sz w:val="24"/>
          <w:szCs w:val="24"/>
        </w:rPr>
      </w:pPr>
      <w:r w:rsidRPr="0022351B">
        <w:rPr>
          <w:rFonts w:ascii="Times New Roman" w:hAnsi="Times New Roman"/>
          <w:kern w:val="0"/>
          <w:sz w:val="24"/>
          <w:szCs w:val="24"/>
        </w:rPr>
        <w:t xml:space="preserve">G. Kresse, J. </w:t>
      </w:r>
      <w:proofErr w:type="spellStart"/>
      <w:r w:rsidRPr="0022351B">
        <w:rPr>
          <w:rFonts w:ascii="Times New Roman" w:hAnsi="Times New Roman"/>
          <w:kern w:val="0"/>
          <w:sz w:val="24"/>
          <w:szCs w:val="24"/>
        </w:rPr>
        <w:t>Furthmüller</w:t>
      </w:r>
      <w:proofErr w:type="spellEnd"/>
      <w:r w:rsidRPr="0022351B">
        <w:rPr>
          <w:rFonts w:ascii="Times New Roman" w:hAnsi="Times New Roman"/>
          <w:kern w:val="0"/>
          <w:sz w:val="24"/>
          <w:szCs w:val="24"/>
        </w:rPr>
        <w:t xml:space="preserve">, Efficiency of ab-initio total energy calculations for metals and semiconductors using a plane-wave basis set. </w:t>
      </w:r>
      <w:proofErr w:type="spellStart"/>
      <w:r w:rsidRPr="0022351B">
        <w:rPr>
          <w:rFonts w:ascii="Times New Roman" w:hAnsi="Times New Roman"/>
          <w:kern w:val="0"/>
          <w:sz w:val="24"/>
          <w:szCs w:val="24"/>
        </w:rPr>
        <w:t>Comput</w:t>
      </w:r>
      <w:proofErr w:type="spellEnd"/>
      <w:r w:rsidRPr="0022351B">
        <w:rPr>
          <w:rFonts w:ascii="Times New Roman" w:hAnsi="Times New Roman"/>
          <w:kern w:val="0"/>
          <w:sz w:val="24"/>
          <w:szCs w:val="24"/>
        </w:rPr>
        <w:t xml:space="preserve">. Mater. Sci. </w:t>
      </w:r>
      <w:r w:rsidRPr="0022351B">
        <w:rPr>
          <w:rFonts w:ascii="Times New Roman" w:hAnsi="Times New Roman"/>
          <w:b/>
          <w:kern w:val="0"/>
          <w:sz w:val="24"/>
          <w:szCs w:val="24"/>
        </w:rPr>
        <w:t>6</w:t>
      </w:r>
      <w:r w:rsidRPr="0022351B">
        <w:rPr>
          <w:rFonts w:ascii="Times New Roman" w:hAnsi="Times New Roman"/>
          <w:kern w:val="0"/>
          <w:sz w:val="24"/>
          <w:szCs w:val="24"/>
        </w:rPr>
        <w:t xml:space="preserve">(1), 15–50 (1996). </w:t>
      </w:r>
      <w:hyperlink r:id="rId27" w:history="1">
        <w:r w:rsidR="0022351B" w:rsidRPr="00483217">
          <w:rPr>
            <w:rStyle w:val="Hyperlink"/>
            <w:rFonts w:ascii="Times New Roman" w:hAnsi="Times New Roman"/>
            <w:kern w:val="0"/>
            <w:sz w:val="24"/>
            <w:szCs w:val="24"/>
          </w:rPr>
          <w:t>https://doi.org/10.1016/0927-0256(96)00008-0</w:t>
        </w:r>
      </w:hyperlink>
      <w:r w:rsidR="0022351B">
        <w:rPr>
          <w:rFonts w:ascii="Times New Roman" w:hAnsi="Times New Roman" w:hint="eastAsia"/>
          <w:kern w:val="0"/>
          <w:sz w:val="24"/>
          <w:szCs w:val="24"/>
        </w:rPr>
        <w:t xml:space="preserve"> </w:t>
      </w:r>
    </w:p>
    <w:p w14:paraId="7DD9F3EC" w14:textId="3B2C30C5"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G. Kresse, J. </w:t>
      </w:r>
      <w:proofErr w:type="spellStart"/>
      <w:r w:rsidRPr="0022351B">
        <w:rPr>
          <w:rFonts w:ascii="Times New Roman" w:hAnsi="Times New Roman"/>
          <w:sz w:val="24"/>
          <w:szCs w:val="24"/>
        </w:rPr>
        <w:t>Furthmüller</w:t>
      </w:r>
      <w:proofErr w:type="spellEnd"/>
      <w:r w:rsidRPr="0022351B">
        <w:rPr>
          <w:rFonts w:ascii="Times New Roman" w:hAnsi="Times New Roman"/>
          <w:sz w:val="24"/>
          <w:szCs w:val="24"/>
        </w:rPr>
        <w:t xml:space="preserve">, Efficient iterative schemes for </w:t>
      </w:r>
      <w:r w:rsidRPr="0022351B">
        <w:rPr>
          <w:rFonts w:ascii="Times New Roman" w:hAnsi="Times New Roman"/>
          <w:i/>
          <w:sz w:val="24"/>
          <w:szCs w:val="24"/>
        </w:rPr>
        <w:t>ab initio</w:t>
      </w:r>
      <w:r w:rsidRPr="0022351B">
        <w:rPr>
          <w:rFonts w:ascii="Times New Roman" w:hAnsi="Times New Roman"/>
          <w:sz w:val="24"/>
          <w:szCs w:val="24"/>
        </w:rPr>
        <w:t xml:space="preserve"> total-energy calculations using a plane-wave basis set. Phys. Rev. B </w:t>
      </w:r>
      <w:r w:rsidRPr="0022351B">
        <w:rPr>
          <w:rFonts w:ascii="Times New Roman" w:hAnsi="Times New Roman"/>
          <w:b/>
          <w:sz w:val="24"/>
          <w:szCs w:val="24"/>
        </w:rPr>
        <w:t>54</w:t>
      </w:r>
      <w:r w:rsidRPr="0022351B">
        <w:rPr>
          <w:rFonts w:ascii="Times New Roman" w:hAnsi="Times New Roman"/>
          <w:sz w:val="24"/>
          <w:szCs w:val="24"/>
        </w:rPr>
        <w:t xml:space="preserve">(16), 11169–11186 (1996). </w:t>
      </w:r>
      <w:hyperlink r:id="rId28" w:history="1">
        <w:r w:rsidR="0022351B" w:rsidRPr="00483217">
          <w:rPr>
            <w:rStyle w:val="Hyperlink"/>
            <w:rFonts w:ascii="Times New Roman" w:hAnsi="Times New Roman"/>
            <w:sz w:val="24"/>
            <w:szCs w:val="24"/>
          </w:rPr>
          <w:t>https://doi.org/10.1103/physrevb.54.11169</w:t>
        </w:r>
      </w:hyperlink>
      <w:r w:rsidR="0022351B">
        <w:rPr>
          <w:rFonts w:ascii="Times New Roman" w:hAnsi="Times New Roman" w:hint="eastAsia"/>
          <w:sz w:val="24"/>
          <w:szCs w:val="24"/>
        </w:rPr>
        <w:t xml:space="preserve"> </w:t>
      </w:r>
    </w:p>
    <w:p w14:paraId="0A49154C" w14:textId="643B468C"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J. Perdew, K. Burke, M. </w:t>
      </w:r>
      <w:proofErr w:type="spellStart"/>
      <w:r w:rsidRPr="0022351B">
        <w:rPr>
          <w:rFonts w:ascii="Times New Roman" w:hAnsi="Times New Roman"/>
          <w:sz w:val="24"/>
          <w:szCs w:val="24"/>
        </w:rPr>
        <w:t>Ernzerhof</w:t>
      </w:r>
      <w:proofErr w:type="spellEnd"/>
      <w:r w:rsidRPr="0022351B">
        <w:rPr>
          <w:rFonts w:ascii="Times New Roman" w:hAnsi="Times New Roman"/>
          <w:sz w:val="24"/>
          <w:szCs w:val="24"/>
        </w:rPr>
        <w:t xml:space="preserve">, Generalized gradient approximation made simple. Phys. Rev. Lett. </w:t>
      </w:r>
      <w:r w:rsidRPr="0022351B">
        <w:rPr>
          <w:rFonts w:ascii="Times New Roman" w:hAnsi="Times New Roman"/>
          <w:b/>
          <w:sz w:val="24"/>
          <w:szCs w:val="24"/>
        </w:rPr>
        <w:t>77</w:t>
      </w:r>
      <w:r w:rsidRPr="0022351B">
        <w:rPr>
          <w:rFonts w:ascii="Times New Roman" w:hAnsi="Times New Roman"/>
          <w:sz w:val="24"/>
          <w:szCs w:val="24"/>
        </w:rPr>
        <w:t xml:space="preserve">(18), 3865–3868 (1996). </w:t>
      </w:r>
      <w:hyperlink r:id="rId29" w:history="1">
        <w:r w:rsidR="0022351B" w:rsidRPr="00483217">
          <w:rPr>
            <w:rStyle w:val="Hyperlink"/>
            <w:rFonts w:ascii="Times New Roman" w:hAnsi="Times New Roman"/>
            <w:sz w:val="24"/>
            <w:szCs w:val="24"/>
          </w:rPr>
          <w:t>https://doi.org/10.1103/PhysRevLett.77.3865</w:t>
        </w:r>
      </w:hyperlink>
      <w:r w:rsidR="0022351B">
        <w:rPr>
          <w:rFonts w:ascii="Times New Roman" w:hAnsi="Times New Roman" w:hint="eastAsia"/>
          <w:sz w:val="24"/>
          <w:szCs w:val="24"/>
        </w:rPr>
        <w:t xml:space="preserve"> </w:t>
      </w:r>
    </w:p>
    <w:p w14:paraId="580E867B" w14:textId="23D5B822"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S. Grimme, J. Antony, S. Ehrlich, H. Krieg, A consistent and accurate </w:t>
      </w:r>
      <w:r w:rsidRPr="0022351B">
        <w:rPr>
          <w:rFonts w:ascii="Times New Roman" w:hAnsi="Times New Roman"/>
          <w:i/>
          <w:sz w:val="24"/>
          <w:szCs w:val="24"/>
        </w:rPr>
        <w:t>ab initio</w:t>
      </w:r>
      <w:r w:rsidRPr="0022351B">
        <w:rPr>
          <w:rFonts w:ascii="Times New Roman" w:hAnsi="Times New Roman"/>
          <w:sz w:val="24"/>
          <w:szCs w:val="24"/>
        </w:rPr>
        <w:t xml:space="preserve"> parametrization of density functional dispersion correction (DFT-D) for the 94 elements H-Pu. J. Chem. Phys. </w:t>
      </w:r>
      <w:r w:rsidRPr="0022351B">
        <w:rPr>
          <w:rFonts w:ascii="Times New Roman" w:hAnsi="Times New Roman"/>
          <w:b/>
          <w:sz w:val="24"/>
          <w:szCs w:val="24"/>
        </w:rPr>
        <w:t>132</w:t>
      </w:r>
      <w:r w:rsidRPr="0022351B">
        <w:rPr>
          <w:rFonts w:ascii="Times New Roman" w:hAnsi="Times New Roman"/>
          <w:sz w:val="24"/>
          <w:szCs w:val="24"/>
        </w:rPr>
        <w:t xml:space="preserve">(15), 154104 (2010). </w:t>
      </w:r>
      <w:hyperlink r:id="rId30" w:history="1">
        <w:r w:rsidR="0022351B" w:rsidRPr="00483217">
          <w:rPr>
            <w:rStyle w:val="Hyperlink"/>
            <w:rFonts w:ascii="Times New Roman" w:hAnsi="Times New Roman"/>
            <w:sz w:val="24"/>
            <w:szCs w:val="24"/>
          </w:rPr>
          <w:t>https://doi.org/10.1063/1.3382344</w:t>
        </w:r>
      </w:hyperlink>
      <w:r w:rsidR="0022351B">
        <w:rPr>
          <w:rFonts w:ascii="Times New Roman" w:hAnsi="Times New Roman" w:hint="eastAsia"/>
          <w:sz w:val="24"/>
          <w:szCs w:val="24"/>
        </w:rPr>
        <w:t xml:space="preserve"> </w:t>
      </w:r>
    </w:p>
    <w:p w14:paraId="721E51DB" w14:textId="03D624DE" w:rsidR="00086C2A" w:rsidRPr="0022351B" w:rsidRDefault="00FD628B"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lastRenderedPageBreak/>
        <w:t>J. H. Hubbell, S. M. Seltzer, X-Ray Mass Attenuation Coefficients, NIST Standard Reference Database 126 (NISTIR 5632)</w:t>
      </w:r>
      <w:r w:rsidR="00C60E42" w:rsidRPr="0022351B">
        <w:rPr>
          <w:rFonts w:ascii="Times New Roman" w:hAnsi="Times New Roman"/>
          <w:sz w:val="24"/>
          <w:szCs w:val="24"/>
        </w:rPr>
        <w:t>,</w:t>
      </w:r>
      <w:r w:rsidRPr="0022351B">
        <w:rPr>
          <w:rFonts w:ascii="Times New Roman" w:hAnsi="Times New Roman"/>
          <w:sz w:val="24"/>
          <w:szCs w:val="24"/>
        </w:rPr>
        <w:t xml:space="preserve"> </w:t>
      </w:r>
      <w:r w:rsidR="00C60E42" w:rsidRPr="0022351B">
        <w:rPr>
          <w:rFonts w:ascii="Times New Roman" w:hAnsi="Times New Roman"/>
          <w:sz w:val="24"/>
          <w:szCs w:val="24"/>
        </w:rPr>
        <w:t>accessed: October, 2023.</w:t>
      </w:r>
      <w:r w:rsidR="00086C2A" w:rsidRPr="0022351B">
        <w:rPr>
          <w:rFonts w:ascii="Times New Roman" w:hAnsi="Times New Roman" w:hint="eastAsia"/>
          <w:sz w:val="24"/>
          <w:szCs w:val="24"/>
        </w:rPr>
        <w:br/>
      </w:r>
      <w:hyperlink r:id="rId31" w:history="1">
        <w:r w:rsidR="0022351B" w:rsidRPr="00483217">
          <w:rPr>
            <w:rStyle w:val="Hyperlink"/>
            <w:rFonts w:ascii="Times New Roman" w:hAnsi="Times New Roman"/>
            <w:sz w:val="24"/>
            <w:szCs w:val="24"/>
          </w:rPr>
          <w:t>https://dx.doi.org/10.18434/T4D01F</w:t>
        </w:r>
      </w:hyperlink>
      <w:r w:rsidR="0022351B">
        <w:rPr>
          <w:rFonts w:ascii="Times New Roman" w:hAnsi="Times New Roman" w:hint="eastAsia"/>
          <w:sz w:val="24"/>
          <w:szCs w:val="24"/>
        </w:rPr>
        <w:t xml:space="preserve"> </w:t>
      </w:r>
    </w:p>
    <w:p w14:paraId="3912F6AE" w14:textId="2C0A497D"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H. Wei, Y. Fang, P. Mulligan, W. Chuirazzi, H.-H. Fang et al., Sensitive X-ray detectors made of methylammonium lead tribromide perovskite single crystals. Nat. Photonics </w:t>
      </w:r>
      <w:r w:rsidRPr="0022351B">
        <w:rPr>
          <w:rFonts w:ascii="Times New Roman" w:hAnsi="Times New Roman"/>
          <w:b/>
          <w:sz w:val="24"/>
          <w:szCs w:val="24"/>
        </w:rPr>
        <w:t>10</w:t>
      </w:r>
      <w:r w:rsidRPr="0022351B">
        <w:rPr>
          <w:rFonts w:ascii="Times New Roman" w:hAnsi="Times New Roman"/>
          <w:sz w:val="24"/>
          <w:szCs w:val="24"/>
        </w:rPr>
        <w:t xml:space="preserve">(5), 333–339 (2016). </w:t>
      </w:r>
      <w:hyperlink r:id="rId32" w:history="1">
        <w:r w:rsidR="0022351B" w:rsidRPr="00483217">
          <w:rPr>
            <w:rStyle w:val="Hyperlink"/>
            <w:rFonts w:ascii="Times New Roman" w:hAnsi="Times New Roman"/>
            <w:sz w:val="24"/>
            <w:szCs w:val="24"/>
          </w:rPr>
          <w:t>https://doi.org/10.1038/nphoton.2016.41</w:t>
        </w:r>
      </w:hyperlink>
      <w:r w:rsidR="0022351B">
        <w:rPr>
          <w:rFonts w:ascii="Times New Roman" w:hAnsi="Times New Roman" w:hint="eastAsia"/>
          <w:sz w:val="24"/>
          <w:szCs w:val="24"/>
        </w:rPr>
        <w:t xml:space="preserve"> </w:t>
      </w:r>
    </w:p>
    <w:p w14:paraId="56A47C17" w14:textId="15520610"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D. Liu, L. Jiang, X. Jiang, X. Sun, G. Zhang et al., Interface-tension-assisted temperature-gradient crystallization of high-quality MAPbBr</w:t>
      </w:r>
      <w:r w:rsidRPr="0022351B">
        <w:rPr>
          <w:rFonts w:ascii="Times New Roman" w:hAnsi="Times New Roman"/>
          <w:sz w:val="24"/>
          <w:szCs w:val="24"/>
          <w:vertAlign w:val="subscript"/>
        </w:rPr>
        <w:t>3</w:t>
      </w:r>
      <w:r w:rsidRPr="0022351B">
        <w:rPr>
          <w:rFonts w:ascii="Times New Roman" w:hAnsi="Times New Roman"/>
          <w:sz w:val="24"/>
          <w:szCs w:val="24"/>
        </w:rPr>
        <w:t xml:space="preserve"> perovskite single crystals with low defect densities. ACS Appl. Mater. Interfaces </w:t>
      </w:r>
      <w:r w:rsidRPr="0022351B">
        <w:rPr>
          <w:rFonts w:ascii="Times New Roman" w:hAnsi="Times New Roman"/>
          <w:b/>
          <w:sz w:val="24"/>
          <w:szCs w:val="24"/>
        </w:rPr>
        <w:t>15</w:t>
      </w:r>
      <w:r w:rsidRPr="0022351B">
        <w:rPr>
          <w:rFonts w:ascii="Times New Roman" w:hAnsi="Times New Roman"/>
          <w:sz w:val="24"/>
          <w:szCs w:val="24"/>
        </w:rPr>
        <w:t xml:space="preserve">(49), 57846–57855 (2023). </w:t>
      </w:r>
      <w:hyperlink r:id="rId33" w:history="1">
        <w:r w:rsidR="0022351B" w:rsidRPr="00483217">
          <w:rPr>
            <w:rStyle w:val="Hyperlink"/>
            <w:rFonts w:ascii="Times New Roman" w:hAnsi="Times New Roman"/>
            <w:sz w:val="24"/>
            <w:szCs w:val="24"/>
          </w:rPr>
          <w:t>https://doi.org/10.1021/acsami.3c13614</w:t>
        </w:r>
      </w:hyperlink>
      <w:r w:rsidR="0022351B">
        <w:rPr>
          <w:rFonts w:ascii="Times New Roman" w:hAnsi="Times New Roman" w:hint="eastAsia"/>
          <w:sz w:val="24"/>
          <w:szCs w:val="24"/>
        </w:rPr>
        <w:t xml:space="preserve"> </w:t>
      </w:r>
    </w:p>
    <w:p w14:paraId="097CA2CF" w14:textId="13CE9753"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Z. Zhu, W. Li, W. Deng, W. He, C. Yan et al., Controllable metastable growth of perovskite single crystals for highly sensitive X-ray detection. J. Mater. Chem. C </w:t>
      </w:r>
      <w:r w:rsidRPr="0022351B">
        <w:rPr>
          <w:rFonts w:ascii="Times New Roman" w:hAnsi="Times New Roman"/>
          <w:b/>
          <w:sz w:val="24"/>
          <w:szCs w:val="24"/>
        </w:rPr>
        <w:t>10</w:t>
      </w:r>
      <w:r w:rsidRPr="0022351B">
        <w:rPr>
          <w:rFonts w:ascii="Times New Roman" w:hAnsi="Times New Roman"/>
          <w:sz w:val="24"/>
          <w:szCs w:val="24"/>
        </w:rPr>
        <w:t xml:space="preserve">(17), 6837–6845 (2022). </w:t>
      </w:r>
      <w:hyperlink r:id="rId34" w:history="1">
        <w:r w:rsidR="0022351B" w:rsidRPr="00483217">
          <w:rPr>
            <w:rStyle w:val="Hyperlink"/>
            <w:rFonts w:ascii="Times New Roman" w:hAnsi="Times New Roman"/>
            <w:sz w:val="24"/>
            <w:szCs w:val="24"/>
          </w:rPr>
          <w:t>https://doi.org/10.1039/D2TC00235C</w:t>
        </w:r>
      </w:hyperlink>
      <w:r w:rsidR="0022351B">
        <w:rPr>
          <w:rFonts w:ascii="Times New Roman" w:hAnsi="Times New Roman" w:hint="eastAsia"/>
          <w:sz w:val="24"/>
          <w:szCs w:val="24"/>
        </w:rPr>
        <w:t xml:space="preserve"> </w:t>
      </w:r>
    </w:p>
    <w:p w14:paraId="5CEE561A" w14:textId="236F357F"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D. Chu, B. Jia, N. Liu, Y. Zhang, X. Li et al., Lattice engineering for stabilized black FAPbI</w:t>
      </w:r>
      <w:r w:rsidRPr="0022351B">
        <w:rPr>
          <w:rFonts w:ascii="Times New Roman" w:hAnsi="Times New Roman"/>
          <w:sz w:val="24"/>
          <w:szCs w:val="24"/>
          <w:vertAlign w:val="subscript"/>
        </w:rPr>
        <w:t>3</w:t>
      </w:r>
      <w:r w:rsidR="00A33F0A">
        <w:rPr>
          <w:rFonts w:ascii="Times New Roman" w:hAnsi="Times New Roman" w:hint="eastAsia"/>
          <w:sz w:val="24"/>
          <w:szCs w:val="24"/>
        </w:rPr>
        <w:t xml:space="preserve"> </w:t>
      </w:r>
      <w:r w:rsidRPr="0022351B">
        <w:rPr>
          <w:rFonts w:ascii="Times New Roman" w:hAnsi="Times New Roman"/>
          <w:sz w:val="24"/>
          <w:szCs w:val="24"/>
        </w:rPr>
        <w:t xml:space="preserve">perovskite single crystals for high-resolution X-ray imaging at the lowest dose. Sci. Adv. </w:t>
      </w:r>
      <w:r w:rsidRPr="0022351B">
        <w:rPr>
          <w:rFonts w:ascii="Times New Roman" w:hAnsi="Times New Roman"/>
          <w:b/>
          <w:sz w:val="24"/>
          <w:szCs w:val="24"/>
        </w:rPr>
        <w:t>9</w:t>
      </w:r>
      <w:r w:rsidRPr="0022351B">
        <w:rPr>
          <w:rFonts w:ascii="Times New Roman" w:hAnsi="Times New Roman"/>
          <w:sz w:val="24"/>
          <w:szCs w:val="24"/>
        </w:rPr>
        <w:t xml:space="preserve">(35), eadh2255 (2023). </w:t>
      </w:r>
      <w:hyperlink r:id="rId35" w:history="1">
        <w:r w:rsidR="0022351B" w:rsidRPr="00483217">
          <w:rPr>
            <w:rStyle w:val="Hyperlink"/>
            <w:rFonts w:ascii="Times New Roman" w:hAnsi="Times New Roman"/>
            <w:sz w:val="24"/>
            <w:szCs w:val="24"/>
          </w:rPr>
          <w:t>https://doi.org/10.1126/sciadv.adh2255</w:t>
        </w:r>
      </w:hyperlink>
      <w:r w:rsidR="0022351B">
        <w:rPr>
          <w:rFonts w:ascii="Times New Roman" w:hAnsi="Times New Roman" w:hint="eastAsia"/>
          <w:sz w:val="24"/>
          <w:szCs w:val="24"/>
        </w:rPr>
        <w:t xml:space="preserve"> </w:t>
      </w:r>
    </w:p>
    <w:p w14:paraId="62209273" w14:textId="41CF2E79"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W.-G. Li, X.-D. Wang, Y.-H. Huang, D.-B. Kuang, Ultrasound-assisted crystallization enables large-area perovskite quasi-monocrystalline film for high-sensitive X-ray detection and imaging. Adv. Mater. </w:t>
      </w:r>
      <w:r w:rsidRPr="0022351B">
        <w:rPr>
          <w:rFonts w:ascii="Times New Roman" w:hAnsi="Times New Roman"/>
          <w:b/>
          <w:sz w:val="24"/>
          <w:szCs w:val="24"/>
        </w:rPr>
        <w:t>35</w:t>
      </w:r>
      <w:r w:rsidRPr="0022351B">
        <w:rPr>
          <w:rFonts w:ascii="Times New Roman" w:hAnsi="Times New Roman"/>
          <w:sz w:val="24"/>
          <w:szCs w:val="24"/>
        </w:rPr>
        <w:t xml:space="preserve">(31), 2210878 (2023). </w:t>
      </w:r>
      <w:hyperlink r:id="rId36" w:history="1">
        <w:r w:rsidR="0022351B" w:rsidRPr="00483217">
          <w:rPr>
            <w:rStyle w:val="Hyperlink"/>
            <w:rFonts w:ascii="Times New Roman" w:hAnsi="Times New Roman"/>
            <w:sz w:val="24"/>
            <w:szCs w:val="24"/>
          </w:rPr>
          <w:t>https://doi.org/10.1002/adma.202210878</w:t>
        </w:r>
      </w:hyperlink>
      <w:r w:rsidR="0022351B">
        <w:rPr>
          <w:rFonts w:ascii="Times New Roman" w:hAnsi="Times New Roman" w:hint="eastAsia"/>
          <w:sz w:val="24"/>
          <w:szCs w:val="24"/>
        </w:rPr>
        <w:t xml:space="preserve"> </w:t>
      </w:r>
    </w:p>
    <w:p w14:paraId="638AC68D" w14:textId="20EAC3AC"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Y. He, J. Song, M. Li, K. </w:t>
      </w:r>
      <w:proofErr w:type="spellStart"/>
      <w:r w:rsidRPr="0022351B">
        <w:rPr>
          <w:rFonts w:ascii="Times New Roman" w:hAnsi="Times New Roman"/>
          <w:sz w:val="24"/>
          <w:szCs w:val="24"/>
        </w:rPr>
        <w:t>Sakhatskyi</w:t>
      </w:r>
      <w:proofErr w:type="spellEnd"/>
      <w:r w:rsidRPr="0022351B">
        <w:rPr>
          <w:rFonts w:ascii="Times New Roman" w:hAnsi="Times New Roman"/>
          <w:sz w:val="24"/>
          <w:szCs w:val="24"/>
        </w:rPr>
        <w:t xml:space="preserve">, W. Li et al., Perovskite computed tomography imager and three-dimensional reconstruction. Nat. Photon. </w:t>
      </w:r>
      <w:r w:rsidRPr="0022351B">
        <w:rPr>
          <w:rFonts w:ascii="Times New Roman" w:hAnsi="Times New Roman"/>
          <w:b/>
          <w:sz w:val="24"/>
          <w:szCs w:val="24"/>
        </w:rPr>
        <w:t>18</w:t>
      </w:r>
      <w:r w:rsidRPr="0022351B">
        <w:rPr>
          <w:rFonts w:ascii="Times New Roman" w:hAnsi="Times New Roman"/>
          <w:sz w:val="24"/>
          <w:szCs w:val="24"/>
        </w:rPr>
        <w:t xml:space="preserve">(10), 1052–1058 (2024). </w:t>
      </w:r>
      <w:hyperlink r:id="rId37" w:history="1">
        <w:r w:rsidR="0022351B" w:rsidRPr="00483217">
          <w:rPr>
            <w:rStyle w:val="Hyperlink"/>
            <w:rFonts w:ascii="Times New Roman" w:hAnsi="Times New Roman"/>
            <w:sz w:val="24"/>
            <w:szCs w:val="24"/>
          </w:rPr>
          <w:t>https://doi.org/10.1038/s41566-024-01506-y</w:t>
        </w:r>
      </w:hyperlink>
      <w:r w:rsidR="0022351B">
        <w:rPr>
          <w:rFonts w:ascii="Times New Roman" w:hAnsi="Times New Roman" w:hint="eastAsia"/>
          <w:sz w:val="24"/>
          <w:szCs w:val="24"/>
        </w:rPr>
        <w:t xml:space="preserve"> </w:t>
      </w:r>
    </w:p>
    <w:p w14:paraId="195E9A06" w14:textId="6A1BB154"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W. Qian, X. Xu, J. Wang, Y. Xu, J. Chen et al., An aerosol-liquid-solid process for the general synthesis of halide perovskite thick films for direct-conversion X-ray detectors. Matter </w:t>
      </w:r>
      <w:r w:rsidRPr="0022351B">
        <w:rPr>
          <w:rFonts w:ascii="Times New Roman" w:hAnsi="Times New Roman"/>
          <w:b/>
          <w:sz w:val="24"/>
          <w:szCs w:val="24"/>
        </w:rPr>
        <w:t>4</w:t>
      </w:r>
      <w:r w:rsidRPr="0022351B">
        <w:rPr>
          <w:rFonts w:ascii="Times New Roman" w:hAnsi="Times New Roman"/>
          <w:sz w:val="24"/>
          <w:szCs w:val="24"/>
        </w:rPr>
        <w:t xml:space="preserve">(3), 942–954 (2021). </w:t>
      </w:r>
      <w:hyperlink r:id="rId38" w:history="1">
        <w:r w:rsidR="0022351B" w:rsidRPr="00483217">
          <w:rPr>
            <w:rStyle w:val="Hyperlink"/>
            <w:rFonts w:ascii="Times New Roman" w:hAnsi="Times New Roman"/>
            <w:sz w:val="24"/>
            <w:szCs w:val="24"/>
          </w:rPr>
          <w:t>https://doi.org/10.1016/j.matt.2021.01.020</w:t>
        </w:r>
      </w:hyperlink>
      <w:r w:rsidR="0022351B">
        <w:rPr>
          <w:rFonts w:ascii="Times New Roman" w:hAnsi="Times New Roman" w:hint="eastAsia"/>
          <w:sz w:val="24"/>
          <w:szCs w:val="24"/>
        </w:rPr>
        <w:t xml:space="preserve"> </w:t>
      </w:r>
    </w:p>
    <w:p w14:paraId="78086CF5" w14:textId="13178464"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W. Pan, B. Yang, G. Niu, K.-H. Xue, X. Du et al., Hot-pressed CsPbBr</w:t>
      </w:r>
      <w:r w:rsidRPr="0022351B">
        <w:rPr>
          <w:rFonts w:ascii="Times New Roman" w:hAnsi="Times New Roman"/>
          <w:sz w:val="24"/>
          <w:szCs w:val="24"/>
          <w:vertAlign w:val="subscript"/>
        </w:rPr>
        <w:t>3</w:t>
      </w:r>
      <w:r w:rsidRPr="0022351B">
        <w:rPr>
          <w:rFonts w:ascii="Times New Roman" w:hAnsi="Times New Roman"/>
          <w:sz w:val="24"/>
          <w:szCs w:val="24"/>
        </w:rPr>
        <w:t xml:space="preserve"> quasi-monocrystalline film for sensitive direct X-ray detection. Adv. Mater. </w:t>
      </w:r>
      <w:r w:rsidRPr="0022351B">
        <w:rPr>
          <w:rFonts w:ascii="Times New Roman" w:hAnsi="Times New Roman"/>
          <w:b/>
          <w:sz w:val="24"/>
          <w:szCs w:val="24"/>
        </w:rPr>
        <w:t>31</w:t>
      </w:r>
      <w:r w:rsidRPr="0022351B">
        <w:rPr>
          <w:rFonts w:ascii="Times New Roman" w:hAnsi="Times New Roman"/>
          <w:sz w:val="24"/>
          <w:szCs w:val="24"/>
        </w:rPr>
        <w:t xml:space="preserve">(44), 1904405 (2019). </w:t>
      </w:r>
      <w:hyperlink r:id="rId39" w:history="1">
        <w:r w:rsidR="0022351B" w:rsidRPr="00483217">
          <w:rPr>
            <w:rStyle w:val="Hyperlink"/>
            <w:rFonts w:ascii="Times New Roman" w:hAnsi="Times New Roman"/>
            <w:sz w:val="24"/>
            <w:szCs w:val="24"/>
          </w:rPr>
          <w:t>https://doi.org/10.1002/adma.201904405</w:t>
        </w:r>
      </w:hyperlink>
      <w:r w:rsidR="0022351B">
        <w:rPr>
          <w:rFonts w:ascii="Times New Roman" w:hAnsi="Times New Roman" w:hint="eastAsia"/>
          <w:sz w:val="24"/>
          <w:szCs w:val="24"/>
        </w:rPr>
        <w:t xml:space="preserve"> </w:t>
      </w:r>
    </w:p>
    <w:p w14:paraId="587F0B55" w14:textId="366B5F07"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Y. Shen, Y. Liu, H. Ye, Y. Zheng, Q. Wei et al., Centimeter-sized single crystal of two-dimensional halide perovskites incorporating straight-chain symmetric diammonium ion for X-ray detection. </w:t>
      </w:r>
      <w:proofErr w:type="spellStart"/>
      <w:r w:rsidRPr="0022351B">
        <w:rPr>
          <w:rFonts w:ascii="Times New Roman" w:hAnsi="Times New Roman"/>
          <w:sz w:val="24"/>
          <w:szCs w:val="24"/>
        </w:rPr>
        <w:t>Angew</w:t>
      </w:r>
      <w:proofErr w:type="spellEnd"/>
      <w:r w:rsidRPr="0022351B">
        <w:rPr>
          <w:rFonts w:ascii="Times New Roman" w:hAnsi="Times New Roman"/>
          <w:sz w:val="24"/>
          <w:szCs w:val="24"/>
        </w:rPr>
        <w:t xml:space="preserve">. Chem. Int. Ed. </w:t>
      </w:r>
      <w:r w:rsidRPr="0022351B">
        <w:rPr>
          <w:rFonts w:ascii="Times New Roman" w:hAnsi="Times New Roman"/>
          <w:b/>
          <w:sz w:val="24"/>
          <w:szCs w:val="24"/>
        </w:rPr>
        <w:t>59</w:t>
      </w:r>
      <w:r w:rsidRPr="0022351B">
        <w:rPr>
          <w:rFonts w:ascii="Times New Roman" w:hAnsi="Times New Roman"/>
          <w:sz w:val="24"/>
          <w:szCs w:val="24"/>
        </w:rPr>
        <w:t xml:space="preserve">(35), 14896–14902 (2020). </w:t>
      </w:r>
      <w:hyperlink r:id="rId40" w:history="1">
        <w:r w:rsidR="0022351B" w:rsidRPr="00483217">
          <w:rPr>
            <w:rStyle w:val="Hyperlink"/>
            <w:rFonts w:ascii="Times New Roman" w:hAnsi="Times New Roman"/>
            <w:sz w:val="24"/>
            <w:szCs w:val="24"/>
          </w:rPr>
          <w:t>https://doi.org/10.1002/anie.202004160</w:t>
        </w:r>
      </w:hyperlink>
      <w:r w:rsidR="0022351B">
        <w:rPr>
          <w:rFonts w:ascii="Times New Roman" w:hAnsi="Times New Roman" w:hint="eastAsia"/>
          <w:sz w:val="24"/>
          <w:szCs w:val="24"/>
        </w:rPr>
        <w:t xml:space="preserve"> </w:t>
      </w:r>
    </w:p>
    <w:p w14:paraId="29AB03BC" w14:textId="0E10BCB0"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R. Zhuang, X. Wang, W. Ma, Y. Wu, X. Chen et al., Highly sensitive X-ray detector made of layered perovskite-like (NH</w:t>
      </w:r>
      <w:r w:rsidRPr="007B41C7">
        <w:rPr>
          <w:rFonts w:ascii="Times New Roman" w:hAnsi="Times New Roman"/>
          <w:sz w:val="24"/>
          <w:szCs w:val="24"/>
          <w:vertAlign w:val="subscript"/>
        </w:rPr>
        <w:t>4</w:t>
      </w:r>
      <w:r w:rsidRPr="0022351B">
        <w:rPr>
          <w:rFonts w:ascii="Times New Roman" w:hAnsi="Times New Roman"/>
          <w:sz w:val="24"/>
          <w:szCs w:val="24"/>
        </w:rPr>
        <w:t>)</w:t>
      </w:r>
      <w:r w:rsidRPr="0022351B">
        <w:rPr>
          <w:rFonts w:ascii="Times New Roman" w:hAnsi="Times New Roman"/>
          <w:sz w:val="24"/>
          <w:szCs w:val="24"/>
          <w:vertAlign w:val="subscript"/>
        </w:rPr>
        <w:t>3</w:t>
      </w:r>
      <w:r w:rsidRPr="0022351B">
        <w:rPr>
          <w:rFonts w:ascii="Times New Roman" w:hAnsi="Times New Roman"/>
          <w:sz w:val="24"/>
          <w:szCs w:val="24"/>
        </w:rPr>
        <w:t>Bi</w:t>
      </w:r>
      <w:r w:rsidRPr="0022351B">
        <w:rPr>
          <w:rFonts w:ascii="Times New Roman" w:hAnsi="Times New Roman"/>
          <w:sz w:val="24"/>
          <w:szCs w:val="24"/>
          <w:vertAlign w:val="subscript"/>
        </w:rPr>
        <w:t>2</w:t>
      </w:r>
      <w:r w:rsidRPr="0022351B">
        <w:rPr>
          <w:rFonts w:ascii="Times New Roman" w:hAnsi="Times New Roman"/>
          <w:sz w:val="24"/>
          <w:szCs w:val="24"/>
        </w:rPr>
        <w:t>I</w:t>
      </w:r>
      <w:r w:rsidRPr="0022351B">
        <w:rPr>
          <w:rFonts w:ascii="Times New Roman" w:hAnsi="Times New Roman"/>
          <w:sz w:val="24"/>
          <w:szCs w:val="24"/>
          <w:vertAlign w:val="subscript"/>
        </w:rPr>
        <w:t>9</w:t>
      </w:r>
      <w:r w:rsidRPr="0022351B">
        <w:rPr>
          <w:rFonts w:ascii="Times New Roman" w:hAnsi="Times New Roman"/>
          <w:sz w:val="24"/>
          <w:szCs w:val="24"/>
        </w:rPr>
        <w:t xml:space="preserve"> single crystal with anisotropic response. Nat. Photonics </w:t>
      </w:r>
      <w:r w:rsidRPr="0022351B">
        <w:rPr>
          <w:rFonts w:ascii="Times New Roman" w:hAnsi="Times New Roman"/>
          <w:b/>
          <w:sz w:val="24"/>
          <w:szCs w:val="24"/>
        </w:rPr>
        <w:t>13</w:t>
      </w:r>
      <w:r w:rsidRPr="0022351B">
        <w:rPr>
          <w:rFonts w:ascii="Times New Roman" w:hAnsi="Times New Roman"/>
          <w:sz w:val="24"/>
          <w:szCs w:val="24"/>
        </w:rPr>
        <w:t xml:space="preserve">(9), 602–608 (2019). </w:t>
      </w:r>
      <w:hyperlink r:id="rId41" w:history="1">
        <w:r w:rsidR="0022351B" w:rsidRPr="00483217">
          <w:rPr>
            <w:rStyle w:val="Hyperlink"/>
            <w:rFonts w:ascii="Times New Roman" w:hAnsi="Times New Roman"/>
            <w:sz w:val="24"/>
            <w:szCs w:val="24"/>
          </w:rPr>
          <w:t>https://doi.org/10.1038/s41566-019-0466-7</w:t>
        </w:r>
      </w:hyperlink>
      <w:r w:rsidR="0022351B">
        <w:rPr>
          <w:rFonts w:ascii="Times New Roman" w:hAnsi="Times New Roman" w:hint="eastAsia"/>
          <w:sz w:val="24"/>
          <w:szCs w:val="24"/>
        </w:rPr>
        <w:t xml:space="preserve"> </w:t>
      </w:r>
    </w:p>
    <w:p w14:paraId="05616132" w14:textId="401CA496"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Y. Liu, Z. Xu, Z. Yang, Y. Zhang, J. Cui et al., Inch-size 0D-structured lead-free </w:t>
      </w:r>
      <w:r w:rsidRPr="0022351B">
        <w:rPr>
          <w:rFonts w:ascii="Times New Roman" w:hAnsi="Times New Roman"/>
          <w:sz w:val="24"/>
          <w:szCs w:val="24"/>
        </w:rPr>
        <w:lastRenderedPageBreak/>
        <w:t xml:space="preserve">perovskite single crystals for highly sensitive stable X-ray imaging. Matter </w:t>
      </w:r>
      <w:r w:rsidRPr="0022351B">
        <w:rPr>
          <w:rFonts w:ascii="Times New Roman" w:hAnsi="Times New Roman"/>
          <w:b/>
          <w:sz w:val="24"/>
          <w:szCs w:val="24"/>
        </w:rPr>
        <w:t>3</w:t>
      </w:r>
      <w:r w:rsidRPr="0022351B">
        <w:rPr>
          <w:rFonts w:ascii="Times New Roman" w:hAnsi="Times New Roman"/>
          <w:sz w:val="24"/>
          <w:szCs w:val="24"/>
        </w:rPr>
        <w:t xml:space="preserve">(1), 180–196 (2020). </w:t>
      </w:r>
      <w:hyperlink r:id="rId42" w:history="1">
        <w:r w:rsidR="0022351B" w:rsidRPr="00483217">
          <w:rPr>
            <w:rStyle w:val="Hyperlink"/>
            <w:rFonts w:ascii="Times New Roman" w:hAnsi="Times New Roman"/>
            <w:sz w:val="24"/>
            <w:szCs w:val="24"/>
          </w:rPr>
          <w:t>https://doi.org/10.1016/j.matt.2020.04.017</w:t>
        </w:r>
      </w:hyperlink>
      <w:r w:rsidR="0022351B">
        <w:rPr>
          <w:rFonts w:ascii="Times New Roman" w:hAnsi="Times New Roman" w:hint="eastAsia"/>
          <w:sz w:val="24"/>
          <w:szCs w:val="24"/>
        </w:rPr>
        <w:t xml:space="preserve"> </w:t>
      </w:r>
    </w:p>
    <w:p w14:paraId="4979C272" w14:textId="2FC3C65A"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X. Zhang, D. Chu, B. Jia, Z. Zhao, J. Pi et al., Heterointerface design of perovskite single crystals for high-performance X-ray imaging. Adv. Mater. </w:t>
      </w:r>
      <w:r w:rsidRPr="0022351B">
        <w:rPr>
          <w:rFonts w:ascii="Times New Roman" w:hAnsi="Times New Roman"/>
          <w:b/>
          <w:sz w:val="24"/>
          <w:szCs w:val="24"/>
        </w:rPr>
        <w:t>36</w:t>
      </w:r>
      <w:r w:rsidRPr="0022351B">
        <w:rPr>
          <w:rFonts w:ascii="Times New Roman" w:hAnsi="Times New Roman"/>
          <w:sz w:val="24"/>
          <w:szCs w:val="24"/>
        </w:rPr>
        <w:t xml:space="preserve">(3), 2305513 (2024). </w:t>
      </w:r>
      <w:hyperlink r:id="rId43" w:history="1">
        <w:r w:rsidR="0022351B" w:rsidRPr="00483217">
          <w:rPr>
            <w:rStyle w:val="Hyperlink"/>
            <w:rFonts w:ascii="Times New Roman" w:hAnsi="Times New Roman"/>
            <w:sz w:val="24"/>
            <w:szCs w:val="24"/>
          </w:rPr>
          <w:t>https://doi.org/10.1002/adma.202305513</w:t>
        </w:r>
      </w:hyperlink>
      <w:r w:rsidR="0022351B">
        <w:rPr>
          <w:rFonts w:ascii="Times New Roman" w:hAnsi="Times New Roman" w:hint="eastAsia"/>
          <w:sz w:val="24"/>
          <w:szCs w:val="24"/>
        </w:rPr>
        <w:t xml:space="preserve"> </w:t>
      </w:r>
    </w:p>
    <w:p w14:paraId="2AE49927" w14:textId="5CCE42BB" w:rsidR="00086C2A" w:rsidRPr="0022351B" w:rsidRDefault="00086C2A" w:rsidP="0022351B">
      <w:pPr>
        <w:pStyle w:val="ListParagraph"/>
        <w:numPr>
          <w:ilvl w:val="0"/>
          <w:numId w:val="2"/>
        </w:numPr>
        <w:autoSpaceDE w:val="0"/>
        <w:autoSpaceDN w:val="0"/>
        <w:spacing w:beforeLines="50" w:before="156" w:afterLines="50" w:after="156"/>
        <w:ind w:left="426" w:firstLineChars="0" w:hanging="568"/>
        <w:rPr>
          <w:rFonts w:ascii="Times New Roman" w:hAnsi="Times New Roman"/>
          <w:sz w:val="24"/>
          <w:szCs w:val="24"/>
        </w:rPr>
      </w:pPr>
      <w:r w:rsidRPr="0022351B">
        <w:rPr>
          <w:rFonts w:ascii="Times New Roman" w:hAnsi="Times New Roman"/>
          <w:sz w:val="24"/>
          <w:szCs w:val="24"/>
        </w:rPr>
        <w:t xml:space="preserve">X. Xu, W. Qian, J. Wang, J. Yang, J. Chen et al., Sequential growth of 2D/3D double-layer perovskite films with superior X-ray detection performance. Adv. Sci. </w:t>
      </w:r>
      <w:r w:rsidRPr="0022351B">
        <w:rPr>
          <w:rFonts w:ascii="Times New Roman" w:hAnsi="Times New Roman"/>
          <w:b/>
          <w:sz w:val="24"/>
          <w:szCs w:val="24"/>
        </w:rPr>
        <w:t>8</w:t>
      </w:r>
      <w:r w:rsidRPr="0022351B">
        <w:rPr>
          <w:rFonts w:ascii="Times New Roman" w:hAnsi="Times New Roman"/>
          <w:sz w:val="24"/>
          <w:szCs w:val="24"/>
        </w:rPr>
        <w:t xml:space="preserve">(21), 2102730 (2021). </w:t>
      </w:r>
      <w:hyperlink r:id="rId44" w:history="1">
        <w:r w:rsidR="0022351B" w:rsidRPr="00483217">
          <w:rPr>
            <w:rStyle w:val="Hyperlink"/>
            <w:rFonts w:ascii="Times New Roman" w:hAnsi="Times New Roman"/>
            <w:sz w:val="24"/>
            <w:szCs w:val="24"/>
          </w:rPr>
          <w:t>https://doi.org/10.1002/advs.202102730</w:t>
        </w:r>
      </w:hyperlink>
      <w:r w:rsidR="0022351B">
        <w:rPr>
          <w:rFonts w:ascii="Times New Roman" w:hAnsi="Times New Roman" w:hint="eastAsia"/>
          <w:sz w:val="24"/>
          <w:szCs w:val="24"/>
        </w:rPr>
        <w:t xml:space="preserve"> </w:t>
      </w:r>
    </w:p>
    <w:sectPr w:rsidR="00086C2A" w:rsidRPr="0022351B">
      <w:headerReference w:type="default" r:id="rId45"/>
      <w:footerReference w:type="default" r:id="rId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81183" w14:textId="77777777" w:rsidR="00352986" w:rsidRDefault="00352986" w:rsidP="00375EAB">
      <w:r>
        <w:separator/>
      </w:r>
    </w:p>
  </w:endnote>
  <w:endnote w:type="continuationSeparator" w:id="0">
    <w:p w14:paraId="43D52F3D" w14:textId="77777777" w:rsidR="00352986" w:rsidRDefault="00352986" w:rsidP="0037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DengXian Light">
    <w:altName w:val="Microsoft YaHei"/>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1B3CD" w14:textId="10CF540D" w:rsidR="0058023C" w:rsidRPr="0058023C" w:rsidRDefault="0058023C" w:rsidP="0058023C">
    <w:pPr>
      <w:pStyle w:val="Footer"/>
      <w:jc w:val="center"/>
      <w:rPr>
        <w:rFonts w:ascii="Times New Roman" w:hAnsi="Times New Roman" w:cs="Times New Roman"/>
        <w:sz w:val="21"/>
        <w:szCs w:val="21"/>
      </w:rPr>
    </w:pPr>
    <w:r w:rsidRPr="0058023C">
      <w:rPr>
        <w:rFonts w:ascii="Times New Roman" w:hAnsi="Times New Roman" w:cs="Times New Roman"/>
        <w:sz w:val="21"/>
        <w:szCs w:val="21"/>
      </w:rPr>
      <w:t>S</w:t>
    </w:r>
    <w:sdt>
      <w:sdtPr>
        <w:rPr>
          <w:rFonts w:ascii="Times New Roman" w:hAnsi="Times New Roman" w:cs="Times New Roman"/>
          <w:sz w:val="21"/>
          <w:szCs w:val="21"/>
        </w:rPr>
        <w:id w:val="1487751302"/>
        <w:docPartObj>
          <w:docPartGallery w:val="Page Numbers (Bottom of Page)"/>
          <w:docPartUnique/>
        </w:docPartObj>
      </w:sdtPr>
      <w:sdtEndPr/>
      <w:sdtContent>
        <w:r w:rsidRPr="0058023C">
          <w:rPr>
            <w:rFonts w:ascii="Times New Roman" w:hAnsi="Times New Roman" w:cs="Times New Roman"/>
            <w:sz w:val="21"/>
            <w:szCs w:val="21"/>
          </w:rPr>
          <w:fldChar w:fldCharType="begin"/>
        </w:r>
        <w:r w:rsidRPr="0058023C">
          <w:rPr>
            <w:rFonts w:ascii="Times New Roman" w:hAnsi="Times New Roman" w:cs="Times New Roman"/>
            <w:sz w:val="21"/>
            <w:szCs w:val="21"/>
          </w:rPr>
          <w:instrText>PAGE   \* MERGEFORMAT</w:instrText>
        </w:r>
        <w:r w:rsidRPr="0058023C">
          <w:rPr>
            <w:rFonts w:ascii="Times New Roman" w:hAnsi="Times New Roman" w:cs="Times New Roman"/>
            <w:sz w:val="21"/>
            <w:szCs w:val="21"/>
          </w:rPr>
          <w:fldChar w:fldCharType="separate"/>
        </w:r>
        <w:r w:rsidR="007B41C7" w:rsidRPr="007B41C7">
          <w:rPr>
            <w:rFonts w:ascii="Times New Roman" w:hAnsi="Times New Roman" w:cs="Times New Roman"/>
            <w:noProof/>
            <w:sz w:val="21"/>
            <w:szCs w:val="21"/>
            <w:lang w:val="zh-CN"/>
          </w:rPr>
          <w:t>11</w:t>
        </w:r>
        <w:r w:rsidRPr="0058023C">
          <w:rPr>
            <w:rFonts w:ascii="Times New Roman" w:hAnsi="Times New Roman" w:cs="Times New Roman"/>
            <w:sz w:val="21"/>
            <w:szCs w:val="21"/>
          </w:rPr>
          <w:fldChar w:fldCharType="end"/>
        </w:r>
        <w:r w:rsidRPr="0058023C">
          <w:rPr>
            <w:rFonts w:ascii="Times New Roman" w:hAnsi="Times New Roman" w:cs="Times New Roman"/>
            <w:sz w:val="21"/>
            <w:szCs w:val="21"/>
          </w:rPr>
          <w:t>/S11</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58440" w14:textId="77777777" w:rsidR="00352986" w:rsidRDefault="00352986" w:rsidP="00375EAB">
      <w:r>
        <w:separator/>
      </w:r>
    </w:p>
  </w:footnote>
  <w:footnote w:type="continuationSeparator" w:id="0">
    <w:p w14:paraId="1975322F" w14:textId="77777777" w:rsidR="00352986" w:rsidRDefault="00352986" w:rsidP="00375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905A1" w14:textId="10B9A5B9" w:rsidR="0058023C" w:rsidRPr="0058023C" w:rsidRDefault="007B41C7" w:rsidP="0058023C">
    <w:pPr>
      <w:jc w:val="center"/>
      <w:rPr>
        <w:rFonts w:ascii="Times New Roman" w:hAnsi="Times New Roman"/>
        <w:sz w:val="24"/>
        <w:szCs w:val="24"/>
      </w:rPr>
    </w:pPr>
    <w:hyperlink r:id="rId1" w:history="1">
      <w:r w:rsidR="0058023C" w:rsidRPr="0058023C">
        <w:rPr>
          <w:rStyle w:val="Hyperlink"/>
          <w:rFonts w:ascii="Times New Roman" w:hAnsi="Times New Roman" w:hint="eastAsia"/>
          <w:sz w:val="24"/>
          <w:szCs w:val="24"/>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340"/>
    <w:multiLevelType w:val="hybridMultilevel"/>
    <w:tmpl w:val="5C5CA9F0"/>
    <w:lvl w:ilvl="0" w:tplc="20801270">
      <w:start w:val="1"/>
      <w:numFmt w:val="decimal"/>
      <w:lvlText w:val="[S%1]"/>
      <w:lvlJc w:val="left"/>
      <w:pPr>
        <w:ind w:left="724" w:hanging="440"/>
      </w:pPr>
      <w:rPr>
        <w:rFonts w:hint="eastAsia"/>
      </w:rPr>
    </w:lvl>
    <w:lvl w:ilvl="1" w:tplc="04090019" w:tentative="1">
      <w:start w:val="1"/>
      <w:numFmt w:val="lowerLetter"/>
      <w:lvlText w:val="%2)"/>
      <w:lvlJc w:val="left"/>
      <w:pPr>
        <w:ind w:left="1164" w:hanging="440"/>
      </w:pPr>
    </w:lvl>
    <w:lvl w:ilvl="2" w:tplc="0409001B" w:tentative="1">
      <w:start w:val="1"/>
      <w:numFmt w:val="lowerRoman"/>
      <w:lvlText w:val="%3."/>
      <w:lvlJc w:val="right"/>
      <w:pPr>
        <w:ind w:left="1604" w:hanging="440"/>
      </w:pPr>
    </w:lvl>
    <w:lvl w:ilvl="3" w:tplc="0409000F" w:tentative="1">
      <w:start w:val="1"/>
      <w:numFmt w:val="decimal"/>
      <w:lvlText w:val="%4."/>
      <w:lvlJc w:val="left"/>
      <w:pPr>
        <w:ind w:left="2044" w:hanging="440"/>
      </w:pPr>
    </w:lvl>
    <w:lvl w:ilvl="4" w:tplc="04090019" w:tentative="1">
      <w:start w:val="1"/>
      <w:numFmt w:val="lowerLetter"/>
      <w:lvlText w:val="%5)"/>
      <w:lvlJc w:val="left"/>
      <w:pPr>
        <w:ind w:left="2484" w:hanging="440"/>
      </w:pPr>
    </w:lvl>
    <w:lvl w:ilvl="5" w:tplc="0409001B" w:tentative="1">
      <w:start w:val="1"/>
      <w:numFmt w:val="lowerRoman"/>
      <w:lvlText w:val="%6."/>
      <w:lvlJc w:val="right"/>
      <w:pPr>
        <w:ind w:left="2924" w:hanging="440"/>
      </w:pPr>
    </w:lvl>
    <w:lvl w:ilvl="6" w:tplc="0409000F" w:tentative="1">
      <w:start w:val="1"/>
      <w:numFmt w:val="decimal"/>
      <w:lvlText w:val="%7."/>
      <w:lvlJc w:val="left"/>
      <w:pPr>
        <w:ind w:left="3364" w:hanging="440"/>
      </w:pPr>
    </w:lvl>
    <w:lvl w:ilvl="7" w:tplc="04090019" w:tentative="1">
      <w:start w:val="1"/>
      <w:numFmt w:val="lowerLetter"/>
      <w:lvlText w:val="%8)"/>
      <w:lvlJc w:val="left"/>
      <w:pPr>
        <w:ind w:left="3804" w:hanging="440"/>
      </w:pPr>
    </w:lvl>
    <w:lvl w:ilvl="8" w:tplc="0409001B" w:tentative="1">
      <w:start w:val="1"/>
      <w:numFmt w:val="lowerRoman"/>
      <w:lvlText w:val="%9."/>
      <w:lvlJc w:val="right"/>
      <w:pPr>
        <w:ind w:left="4244" w:hanging="440"/>
      </w:pPr>
    </w:lvl>
  </w:abstractNum>
  <w:abstractNum w:abstractNumId="1" w15:restartNumberingAfterBreak="0">
    <w:nsid w:val="24DC49D1"/>
    <w:multiLevelType w:val="hybridMultilevel"/>
    <w:tmpl w:val="1E6A4526"/>
    <w:lvl w:ilvl="0" w:tplc="AC3298D4">
      <w:start w:val="1"/>
      <w:numFmt w:val="decimal"/>
      <w:lvlText w:val="%1."/>
      <w:lvlJc w:val="right"/>
      <w:pPr>
        <w:ind w:left="420" w:hanging="420"/>
      </w:pPr>
      <w:rPr>
        <w:rFonts w:hint="eastAsia"/>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7B646DF"/>
    <w:multiLevelType w:val="hybridMultilevel"/>
    <w:tmpl w:val="5316FA5E"/>
    <w:lvl w:ilvl="0" w:tplc="B6E2B1AA">
      <w:start w:val="1"/>
      <w:numFmt w:val="decimal"/>
      <w:lvlText w:val="%1."/>
      <w:lvlJc w:val="left"/>
      <w:pPr>
        <w:ind w:left="644" w:hanging="360"/>
      </w:pPr>
      <w:rPr>
        <w:rFonts w:hint="default"/>
      </w:rPr>
    </w:lvl>
    <w:lvl w:ilvl="1" w:tplc="04090019" w:tentative="1">
      <w:start w:val="1"/>
      <w:numFmt w:val="lowerLetter"/>
      <w:lvlText w:val="%2)"/>
      <w:lvlJc w:val="left"/>
      <w:pPr>
        <w:ind w:left="1164" w:hanging="440"/>
      </w:pPr>
    </w:lvl>
    <w:lvl w:ilvl="2" w:tplc="0409001B" w:tentative="1">
      <w:start w:val="1"/>
      <w:numFmt w:val="lowerRoman"/>
      <w:lvlText w:val="%3."/>
      <w:lvlJc w:val="right"/>
      <w:pPr>
        <w:ind w:left="1604" w:hanging="440"/>
      </w:pPr>
    </w:lvl>
    <w:lvl w:ilvl="3" w:tplc="0409000F" w:tentative="1">
      <w:start w:val="1"/>
      <w:numFmt w:val="decimal"/>
      <w:lvlText w:val="%4."/>
      <w:lvlJc w:val="left"/>
      <w:pPr>
        <w:ind w:left="2044" w:hanging="440"/>
      </w:pPr>
    </w:lvl>
    <w:lvl w:ilvl="4" w:tplc="04090019" w:tentative="1">
      <w:start w:val="1"/>
      <w:numFmt w:val="lowerLetter"/>
      <w:lvlText w:val="%5)"/>
      <w:lvlJc w:val="left"/>
      <w:pPr>
        <w:ind w:left="2484" w:hanging="440"/>
      </w:pPr>
    </w:lvl>
    <w:lvl w:ilvl="5" w:tplc="0409001B" w:tentative="1">
      <w:start w:val="1"/>
      <w:numFmt w:val="lowerRoman"/>
      <w:lvlText w:val="%6."/>
      <w:lvlJc w:val="right"/>
      <w:pPr>
        <w:ind w:left="2924" w:hanging="440"/>
      </w:pPr>
    </w:lvl>
    <w:lvl w:ilvl="6" w:tplc="0409000F" w:tentative="1">
      <w:start w:val="1"/>
      <w:numFmt w:val="decimal"/>
      <w:lvlText w:val="%7."/>
      <w:lvlJc w:val="left"/>
      <w:pPr>
        <w:ind w:left="3364" w:hanging="440"/>
      </w:pPr>
    </w:lvl>
    <w:lvl w:ilvl="7" w:tplc="04090019" w:tentative="1">
      <w:start w:val="1"/>
      <w:numFmt w:val="lowerLetter"/>
      <w:lvlText w:val="%8)"/>
      <w:lvlJc w:val="left"/>
      <w:pPr>
        <w:ind w:left="3804" w:hanging="440"/>
      </w:pPr>
    </w:lvl>
    <w:lvl w:ilvl="8" w:tplc="0409001B" w:tentative="1">
      <w:start w:val="1"/>
      <w:numFmt w:val="lowerRoman"/>
      <w:lvlText w:val="%9."/>
      <w:lvlJc w:val="right"/>
      <w:pPr>
        <w:ind w:left="4244"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Q1NmNiMWM2YjExMjU1ZDEzZmRiNzVkMGM0OTRkNmIifQ=="/>
  </w:docVars>
  <w:rsids>
    <w:rsidRoot w:val="004D5C6A"/>
    <w:rsid w:val="00001274"/>
    <w:rsid w:val="00002D34"/>
    <w:rsid w:val="000075A4"/>
    <w:rsid w:val="00012A08"/>
    <w:rsid w:val="00020280"/>
    <w:rsid w:val="000223A4"/>
    <w:rsid w:val="000249F9"/>
    <w:rsid w:val="00030381"/>
    <w:rsid w:val="00035E6F"/>
    <w:rsid w:val="00036F8F"/>
    <w:rsid w:val="00052DBC"/>
    <w:rsid w:val="00053BDB"/>
    <w:rsid w:val="00070CF7"/>
    <w:rsid w:val="000726AC"/>
    <w:rsid w:val="00074902"/>
    <w:rsid w:val="00083690"/>
    <w:rsid w:val="00086C2A"/>
    <w:rsid w:val="00086DD1"/>
    <w:rsid w:val="00093B0C"/>
    <w:rsid w:val="00094FBD"/>
    <w:rsid w:val="00096E5A"/>
    <w:rsid w:val="000A1A0B"/>
    <w:rsid w:val="000B0CD4"/>
    <w:rsid w:val="000C3F4E"/>
    <w:rsid w:val="000C62A1"/>
    <w:rsid w:val="000C62AC"/>
    <w:rsid w:val="000C682A"/>
    <w:rsid w:val="000D1EEE"/>
    <w:rsid w:val="000E79E1"/>
    <w:rsid w:val="000F09DB"/>
    <w:rsid w:val="00100E47"/>
    <w:rsid w:val="001018B1"/>
    <w:rsid w:val="0010199E"/>
    <w:rsid w:val="00106217"/>
    <w:rsid w:val="001401D0"/>
    <w:rsid w:val="00141D66"/>
    <w:rsid w:val="001435E4"/>
    <w:rsid w:val="00143A3D"/>
    <w:rsid w:val="001441C8"/>
    <w:rsid w:val="00153187"/>
    <w:rsid w:val="001626CE"/>
    <w:rsid w:val="00180DE1"/>
    <w:rsid w:val="0018120E"/>
    <w:rsid w:val="00181E8F"/>
    <w:rsid w:val="00182B93"/>
    <w:rsid w:val="001B643E"/>
    <w:rsid w:val="001C25C4"/>
    <w:rsid w:val="001E0849"/>
    <w:rsid w:val="0020267E"/>
    <w:rsid w:val="00204173"/>
    <w:rsid w:val="002060C1"/>
    <w:rsid w:val="002061F5"/>
    <w:rsid w:val="002066FD"/>
    <w:rsid w:val="00222383"/>
    <w:rsid w:val="0022351B"/>
    <w:rsid w:val="002250A1"/>
    <w:rsid w:val="00230353"/>
    <w:rsid w:val="002328BF"/>
    <w:rsid w:val="002345DF"/>
    <w:rsid w:val="002368D4"/>
    <w:rsid w:val="00245F22"/>
    <w:rsid w:val="00253F12"/>
    <w:rsid w:val="00255AD4"/>
    <w:rsid w:val="00256EFC"/>
    <w:rsid w:val="002675D5"/>
    <w:rsid w:val="00274931"/>
    <w:rsid w:val="00276097"/>
    <w:rsid w:val="00277D10"/>
    <w:rsid w:val="00293F6B"/>
    <w:rsid w:val="002A4C40"/>
    <w:rsid w:val="002B7391"/>
    <w:rsid w:val="002C29FD"/>
    <w:rsid w:val="002C6727"/>
    <w:rsid w:val="002D0355"/>
    <w:rsid w:val="002D11BC"/>
    <w:rsid w:val="002D2242"/>
    <w:rsid w:val="002E3C6A"/>
    <w:rsid w:val="002E6837"/>
    <w:rsid w:val="003005D0"/>
    <w:rsid w:val="00306674"/>
    <w:rsid w:val="0031637F"/>
    <w:rsid w:val="00324304"/>
    <w:rsid w:val="00332E83"/>
    <w:rsid w:val="00336AED"/>
    <w:rsid w:val="0034149C"/>
    <w:rsid w:val="00341ECC"/>
    <w:rsid w:val="00344167"/>
    <w:rsid w:val="00345928"/>
    <w:rsid w:val="00352986"/>
    <w:rsid w:val="00375E42"/>
    <w:rsid w:val="00375EAB"/>
    <w:rsid w:val="00395980"/>
    <w:rsid w:val="003C52EE"/>
    <w:rsid w:val="003D1B11"/>
    <w:rsid w:val="003E5B38"/>
    <w:rsid w:val="00402A87"/>
    <w:rsid w:val="004072A6"/>
    <w:rsid w:val="00422D7A"/>
    <w:rsid w:val="00422F15"/>
    <w:rsid w:val="0042605C"/>
    <w:rsid w:val="00435C3A"/>
    <w:rsid w:val="00450C2F"/>
    <w:rsid w:val="004548D9"/>
    <w:rsid w:val="00455AFB"/>
    <w:rsid w:val="00475F80"/>
    <w:rsid w:val="0047702B"/>
    <w:rsid w:val="00481A0C"/>
    <w:rsid w:val="00482939"/>
    <w:rsid w:val="00492C7B"/>
    <w:rsid w:val="00495A57"/>
    <w:rsid w:val="004972A7"/>
    <w:rsid w:val="004B3FF4"/>
    <w:rsid w:val="004B7138"/>
    <w:rsid w:val="004C46E0"/>
    <w:rsid w:val="004D5C6A"/>
    <w:rsid w:val="004E58BE"/>
    <w:rsid w:val="004E7B69"/>
    <w:rsid w:val="004F3992"/>
    <w:rsid w:val="004F57BA"/>
    <w:rsid w:val="00504AE2"/>
    <w:rsid w:val="00507D8B"/>
    <w:rsid w:val="005137BC"/>
    <w:rsid w:val="0053427F"/>
    <w:rsid w:val="00540BCB"/>
    <w:rsid w:val="00564467"/>
    <w:rsid w:val="00571AB1"/>
    <w:rsid w:val="0058023C"/>
    <w:rsid w:val="005850C3"/>
    <w:rsid w:val="00594D67"/>
    <w:rsid w:val="005A65E0"/>
    <w:rsid w:val="005B4980"/>
    <w:rsid w:val="005B5994"/>
    <w:rsid w:val="005C1CF7"/>
    <w:rsid w:val="005D66B9"/>
    <w:rsid w:val="005E20AA"/>
    <w:rsid w:val="005E6990"/>
    <w:rsid w:val="005F43EA"/>
    <w:rsid w:val="005F5B3E"/>
    <w:rsid w:val="005F69DA"/>
    <w:rsid w:val="00603F86"/>
    <w:rsid w:val="00611AD4"/>
    <w:rsid w:val="00613F36"/>
    <w:rsid w:val="006226AA"/>
    <w:rsid w:val="0062754B"/>
    <w:rsid w:val="006317F7"/>
    <w:rsid w:val="00631DF3"/>
    <w:rsid w:val="00632467"/>
    <w:rsid w:val="0063744F"/>
    <w:rsid w:val="00642727"/>
    <w:rsid w:val="00643CBE"/>
    <w:rsid w:val="00657D96"/>
    <w:rsid w:val="006667CB"/>
    <w:rsid w:val="006746D8"/>
    <w:rsid w:val="00675C3D"/>
    <w:rsid w:val="006907B2"/>
    <w:rsid w:val="0069117A"/>
    <w:rsid w:val="006947AA"/>
    <w:rsid w:val="00696AFF"/>
    <w:rsid w:val="006B5492"/>
    <w:rsid w:val="006D313E"/>
    <w:rsid w:val="006D5421"/>
    <w:rsid w:val="006D675A"/>
    <w:rsid w:val="006F11CE"/>
    <w:rsid w:val="006F7354"/>
    <w:rsid w:val="00705AC2"/>
    <w:rsid w:val="00705DB0"/>
    <w:rsid w:val="007150AC"/>
    <w:rsid w:val="007210A3"/>
    <w:rsid w:val="0073280F"/>
    <w:rsid w:val="00737D64"/>
    <w:rsid w:val="007404E4"/>
    <w:rsid w:val="00741579"/>
    <w:rsid w:val="00765BA6"/>
    <w:rsid w:val="007677B4"/>
    <w:rsid w:val="00784A72"/>
    <w:rsid w:val="00793A80"/>
    <w:rsid w:val="007A4597"/>
    <w:rsid w:val="007B3545"/>
    <w:rsid w:val="007B41C7"/>
    <w:rsid w:val="007B4F0E"/>
    <w:rsid w:val="007C24CB"/>
    <w:rsid w:val="007C41D4"/>
    <w:rsid w:val="007C519B"/>
    <w:rsid w:val="007E7FE5"/>
    <w:rsid w:val="00801316"/>
    <w:rsid w:val="00802B7C"/>
    <w:rsid w:val="008069DF"/>
    <w:rsid w:val="00815E06"/>
    <w:rsid w:val="00825B20"/>
    <w:rsid w:val="008261DA"/>
    <w:rsid w:val="00833AD9"/>
    <w:rsid w:val="0084341C"/>
    <w:rsid w:val="00845BA8"/>
    <w:rsid w:val="00861EB8"/>
    <w:rsid w:val="0086623E"/>
    <w:rsid w:val="00872A4C"/>
    <w:rsid w:val="00872AFE"/>
    <w:rsid w:val="008753A3"/>
    <w:rsid w:val="00880A02"/>
    <w:rsid w:val="008821F4"/>
    <w:rsid w:val="00885E7F"/>
    <w:rsid w:val="008B2D1A"/>
    <w:rsid w:val="008B609A"/>
    <w:rsid w:val="008C0402"/>
    <w:rsid w:val="008C0F22"/>
    <w:rsid w:val="008D118D"/>
    <w:rsid w:val="008E3C04"/>
    <w:rsid w:val="008E3C14"/>
    <w:rsid w:val="008F012C"/>
    <w:rsid w:val="008F7232"/>
    <w:rsid w:val="008F7681"/>
    <w:rsid w:val="00900836"/>
    <w:rsid w:val="00902A67"/>
    <w:rsid w:val="0091504C"/>
    <w:rsid w:val="00916548"/>
    <w:rsid w:val="009200FF"/>
    <w:rsid w:val="00920E62"/>
    <w:rsid w:val="009316B5"/>
    <w:rsid w:val="0094291F"/>
    <w:rsid w:val="00943B1E"/>
    <w:rsid w:val="00943B20"/>
    <w:rsid w:val="00946C01"/>
    <w:rsid w:val="00950AC4"/>
    <w:rsid w:val="00953B93"/>
    <w:rsid w:val="00964A38"/>
    <w:rsid w:val="00964FF2"/>
    <w:rsid w:val="00971E25"/>
    <w:rsid w:val="00996CCA"/>
    <w:rsid w:val="009A68F2"/>
    <w:rsid w:val="009B39FB"/>
    <w:rsid w:val="009E0BCB"/>
    <w:rsid w:val="009F4882"/>
    <w:rsid w:val="009F6D4F"/>
    <w:rsid w:val="009F7293"/>
    <w:rsid w:val="00A06947"/>
    <w:rsid w:val="00A06B97"/>
    <w:rsid w:val="00A12762"/>
    <w:rsid w:val="00A169B9"/>
    <w:rsid w:val="00A20A52"/>
    <w:rsid w:val="00A23644"/>
    <w:rsid w:val="00A31301"/>
    <w:rsid w:val="00A32F78"/>
    <w:rsid w:val="00A33F0A"/>
    <w:rsid w:val="00A452DD"/>
    <w:rsid w:val="00A4661A"/>
    <w:rsid w:val="00A549D2"/>
    <w:rsid w:val="00A6098D"/>
    <w:rsid w:val="00A73CDC"/>
    <w:rsid w:val="00A82827"/>
    <w:rsid w:val="00A85623"/>
    <w:rsid w:val="00A9089C"/>
    <w:rsid w:val="00AA116F"/>
    <w:rsid w:val="00AA28DF"/>
    <w:rsid w:val="00AA5602"/>
    <w:rsid w:val="00AD0A77"/>
    <w:rsid w:val="00AF24BD"/>
    <w:rsid w:val="00AF6169"/>
    <w:rsid w:val="00B12062"/>
    <w:rsid w:val="00B14D5F"/>
    <w:rsid w:val="00B26D62"/>
    <w:rsid w:val="00B369E6"/>
    <w:rsid w:val="00B40328"/>
    <w:rsid w:val="00B42955"/>
    <w:rsid w:val="00B453AB"/>
    <w:rsid w:val="00B4749E"/>
    <w:rsid w:val="00B50A09"/>
    <w:rsid w:val="00B50A64"/>
    <w:rsid w:val="00B561B8"/>
    <w:rsid w:val="00B57ADA"/>
    <w:rsid w:val="00B618D5"/>
    <w:rsid w:val="00B72AB7"/>
    <w:rsid w:val="00B82205"/>
    <w:rsid w:val="00BA189E"/>
    <w:rsid w:val="00BA584D"/>
    <w:rsid w:val="00BB62E5"/>
    <w:rsid w:val="00BD5A3A"/>
    <w:rsid w:val="00BE5CFE"/>
    <w:rsid w:val="00BF25C7"/>
    <w:rsid w:val="00BF4A1B"/>
    <w:rsid w:val="00BF6C07"/>
    <w:rsid w:val="00BF6DC1"/>
    <w:rsid w:val="00C006A8"/>
    <w:rsid w:val="00C06994"/>
    <w:rsid w:val="00C11CC2"/>
    <w:rsid w:val="00C120F2"/>
    <w:rsid w:val="00C24609"/>
    <w:rsid w:val="00C34EB2"/>
    <w:rsid w:val="00C47E4A"/>
    <w:rsid w:val="00C60E42"/>
    <w:rsid w:val="00C633D5"/>
    <w:rsid w:val="00C66A6B"/>
    <w:rsid w:val="00C737AE"/>
    <w:rsid w:val="00C76BB5"/>
    <w:rsid w:val="00C773F8"/>
    <w:rsid w:val="00C8156D"/>
    <w:rsid w:val="00C832E9"/>
    <w:rsid w:val="00C97381"/>
    <w:rsid w:val="00CA11FE"/>
    <w:rsid w:val="00CA265D"/>
    <w:rsid w:val="00CA78E3"/>
    <w:rsid w:val="00CB0C98"/>
    <w:rsid w:val="00CB6355"/>
    <w:rsid w:val="00CC2AC9"/>
    <w:rsid w:val="00CD3A19"/>
    <w:rsid w:val="00CD755A"/>
    <w:rsid w:val="00CE00EA"/>
    <w:rsid w:val="00CE4B38"/>
    <w:rsid w:val="00CE629E"/>
    <w:rsid w:val="00CF1710"/>
    <w:rsid w:val="00D01FD6"/>
    <w:rsid w:val="00D04222"/>
    <w:rsid w:val="00D17E05"/>
    <w:rsid w:val="00D26C9B"/>
    <w:rsid w:val="00D377F7"/>
    <w:rsid w:val="00D459D7"/>
    <w:rsid w:val="00D46D4C"/>
    <w:rsid w:val="00D524D5"/>
    <w:rsid w:val="00D54419"/>
    <w:rsid w:val="00D56225"/>
    <w:rsid w:val="00D57AE1"/>
    <w:rsid w:val="00D72DC3"/>
    <w:rsid w:val="00D73D25"/>
    <w:rsid w:val="00D745C1"/>
    <w:rsid w:val="00D83CFB"/>
    <w:rsid w:val="00D90FBC"/>
    <w:rsid w:val="00D929DE"/>
    <w:rsid w:val="00D9331A"/>
    <w:rsid w:val="00DA68BB"/>
    <w:rsid w:val="00DB0EFB"/>
    <w:rsid w:val="00DB3421"/>
    <w:rsid w:val="00DC0C5F"/>
    <w:rsid w:val="00DC4A7C"/>
    <w:rsid w:val="00DC67C8"/>
    <w:rsid w:val="00DE3958"/>
    <w:rsid w:val="00DE39F9"/>
    <w:rsid w:val="00DE42F7"/>
    <w:rsid w:val="00DE54F7"/>
    <w:rsid w:val="00E00A08"/>
    <w:rsid w:val="00E02C9F"/>
    <w:rsid w:val="00E062B2"/>
    <w:rsid w:val="00E067C0"/>
    <w:rsid w:val="00E15BFB"/>
    <w:rsid w:val="00E16FEF"/>
    <w:rsid w:val="00E22F06"/>
    <w:rsid w:val="00E44FC9"/>
    <w:rsid w:val="00E46A7D"/>
    <w:rsid w:val="00E5329A"/>
    <w:rsid w:val="00E54502"/>
    <w:rsid w:val="00E616B1"/>
    <w:rsid w:val="00E61FA7"/>
    <w:rsid w:val="00E62B8C"/>
    <w:rsid w:val="00E64375"/>
    <w:rsid w:val="00E66D45"/>
    <w:rsid w:val="00E7157B"/>
    <w:rsid w:val="00E71728"/>
    <w:rsid w:val="00E72273"/>
    <w:rsid w:val="00E767D8"/>
    <w:rsid w:val="00E862FE"/>
    <w:rsid w:val="00EA45DA"/>
    <w:rsid w:val="00EB404A"/>
    <w:rsid w:val="00EB6F76"/>
    <w:rsid w:val="00ED5158"/>
    <w:rsid w:val="00EE3891"/>
    <w:rsid w:val="00EE5B25"/>
    <w:rsid w:val="00EE6202"/>
    <w:rsid w:val="00EE766F"/>
    <w:rsid w:val="00EF0A9B"/>
    <w:rsid w:val="00EF3B6C"/>
    <w:rsid w:val="00EF73A0"/>
    <w:rsid w:val="00F064F3"/>
    <w:rsid w:val="00F069D8"/>
    <w:rsid w:val="00F07EE1"/>
    <w:rsid w:val="00F10E08"/>
    <w:rsid w:val="00F13E26"/>
    <w:rsid w:val="00F145B2"/>
    <w:rsid w:val="00F20C1E"/>
    <w:rsid w:val="00F26C73"/>
    <w:rsid w:val="00F26CF6"/>
    <w:rsid w:val="00F3002C"/>
    <w:rsid w:val="00F404C3"/>
    <w:rsid w:val="00F50CCE"/>
    <w:rsid w:val="00F52684"/>
    <w:rsid w:val="00F5495C"/>
    <w:rsid w:val="00F54F76"/>
    <w:rsid w:val="00F62622"/>
    <w:rsid w:val="00F64C5D"/>
    <w:rsid w:val="00F66689"/>
    <w:rsid w:val="00F74177"/>
    <w:rsid w:val="00F745AA"/>
    <w:rsid w:val="00F75FF9"/>
    <w:rsid w:val="00F82140"/>
    <w:rsid w:val="00F9002A"/>
    <w:rsid w:val="00F9206F"/>
    <w:rsid w:val="00F93BCC"/>
    <w:rsid w:val="00F963FD"/>
    <w:rsid w:val="00F96F42"/>
    <w:rsid w:val="00FA715D"/>
    <w:rsid w:val="00FB2CD7"/>
    <w:rsid w:val="00FB4734"/>
    <w:rsid w:val="00FC0656"/>
    <w:rsid w:val="00FC1E47"/>
    <w:rsid w:val="00FC678D"/>
    <w:rsid w:val="00FD628B"/>
    <w:rsid w:val="00FF5839"/>
    <w:rsid w:val="00FF5A74"/>
    <w:rsid w:val="043B7E3F"/>
    <w:rsid w:val="2FE515FC"/>
    <w:rsid w:val="61985577"/>
    <w:rsid w:val="66C05C27"/>
    <w:rsid w:val="78177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BA0648"/>
  <w15:docId w15:val="{3E5807C2-A4BB-4B57-815F-CD0A478C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Calibri" w:eastAsia="SimSun" w:hAnsi="Calibri" w:cs="Times New Roman"/>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jc w:val="left"/>
    </w:pPr>
  </w:style>
  <w:style w:type="paragraph" w:styleId="BalloonText">
    <w:name w:val="Balloon Text"/>
    <w:basedOn w:val="Normal"/>
    <w:link w:val="BalloonTextChar"/>
    <w:uiPriority w:val="99"/>
    <w:semiHidden/>
    <w:unhideWhenUsed/>
    <w:rPr>
      <w:sz w:val="18"/>
      <w:szCs w:val="18"/>
    </w:rPr>
  </w:style>
  <w:style w:type="paragraph" w:styleId="Footer">
    <w:name w:val="footer"/>
    <w:basedOn w:val="Normal"/>
    <w:link w:val="FooterChar"/>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NormalWeb">
    <w:name w:val="Normal (Web)"/>
    <w:basedOn w:val="Normal"/>
    <w:uiPriority w:val="99"/>
    <w:semiHidden/>
    <w:unhideWhenUsed/>
    <w:pPr>
      <w:widowControl/>
      <w:spacing w:before="100" w:beforeAutospacing="1" w:after="100" w:afterAutospacing="1"/>
      <w:jc w:val="left"/>
    </w:pPr>
    <w:rPr>
      <w:rFonts w:ascii="SimSun" w:hAnsi="SimSun" w:cs="SimSun"/>
      <w:kern w:val="0"/>
      <w:sz w:val="24"/>
      <w:szCs w:val="24"/>
    </w:rPr>
  </w:style>
  <w:style w:type="paragraph" w:styleId="CommentSubject">
    <w:name w:val="annotation subject"/>
    <w:basedOn w:val="CommentText"/>
    <w:next w:val="CommentText"/>
    <w:link w:val="CommentSubjectChar"/>
    <w:uiPriority w:val="99"/>
    <w:semiHidden/>
    <w:unhideWhenUsed/>
    <w:rPr>
      <w:b/>
      <w:bCs/>
    </w:rPr>
  </w:style>
  <w:style w:type="table" w:styleId="TableGrid">
    <w:name w:val="Table Grid"/>
    <w:basedOn w:val="TableNormal"/>
    <w:uiPriority w:val="39"/>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style>
  <w:style w:type="character" w:styleId="CommentReference">
    <w:name w:val="annotation reference"/>
    <w:basedOn w:val="DefaultParagraphFont"/>
    <w:uiPriority w:val="99"/>
    <w:semiHidden/>
    <w:unhideWhenUsed/>
    <w:qFormat/>
    <w:rPr>
      <w:sz w:val="21"/>
      <w:szCs w:val="21"/>
    </w:rPr>
  </w:style>
  <w:style w:type="character" w:customStyle="1" w:styleId="HeaderChar">
    <w:name w:val="Header Char"/>
    <w:basedOn w:val="DefaultParagraphFont"/>
    <w:link w:val="Header"/>
    <w:uiPriority w:val="99"/>
    <w:rPr>
      <w:sz w:val="18"/>
      <w:szCs w:val="18"/>
    </w:rPr>
  </w:style>
  <w:style w:type="character" w:customStyle="1" w:styleId="FooterChar">
    <w:name w:val="Footer Char"/>
    <w:basedOn w:val="DefaultParagraphFont"/>
    <w:link w:val="Footer"/>
    <w:uiPriority w:val="99"/>
    <w:rPr>
      <w:sz w:val="18"/>
      <w:szCs w:val="18"/>
    </w:rPr>
  </w:style>
  <w:style w:type="character" w:customStyle="1" w:styleId="fontstyle01">
    <w:name w:val="fontstyle01"/>
    <w:basedOn w:val="DefaultParagraphFont"/>
    <w:rPr>
      <w:rFonts w:ascii="Times New Roman" w:hAnsi="Times New Roman" w:cs="Times New Roman" w:hint="default"/>
      <w:color w:val="000000"/>
      <w:sz w:val="24"/>
      <w:szCs w:val="24"/>
    </w:rPr>
  </w:style>
  <w:style w:type="character" w:customStyle="1" w:styleId="CommentTextChar">
    <w:name w:val="Comment Text Char"/>
    <w:basedOn w:val="DefaultParagraphFont"/>
    <w:link w:val="CommentText"/>
    <w:uiPriority w:val="99"/>
    <w:rPr>
      <w:rFonts w:ascii="Calibri" w:eastAsia="SimSun" w:hAnsi="Calibri" w:cs="Times New Roman"/>
    </w:rPr>
  </w:style>
  <w:style w:type="character" w:customStyle="1" w:styleId="CommentSubjectChar">
    <w:name w:val="Comment Subject Char"/>
    <w:basedOn w:val="CommentTextChar"/>
    <w:link w:val="CommentSubject"/>
    <w:uiPriority w:val="99"/>
    <w:semiHidden/>
    <w:rPr>
      <w:rFonts w:ascii="Calibri" w:eastAsia="SimSun" w:hAnsi="Calibri" w:cs="Times New Roman"/>
      <w:b/>
      <w:bCs/>
    </w:rPr>
  </w:style>
  <w:style w:type="character" w:customStyle="1" w:styleId="BalloonTextChar">
    <w:name w:val="Balloon Text Char"/>
    <w:basedOn w:val="DefaultParagraphFont"/>
    <w:link w:val="BalloonText"/>
    <w:uiPriority w:val="99"/>
    <w:semiHidden/>
    <w:rPr>
      <w:rFonts w:ascii="Calibri" w:eastAsia="SimSun" w:hAnsi="Calibri" w:cs="Times New Roman"/>
      <w:kern w:val="2"/>
      <w:sz w:val="18"/>
      <w:szCs w:val="18"/>
    </w:rPr>
  </w:style>
  <w:style w:type="character" w:styleId="PlaceholderText">
    <w:name w:val="Placeholder Text"/>
    <w:basedOn w:val="DefaultParagraphFont"/>
    <w:uiPriority w:val="99"/>
    <w:semiHidden/>
    <w:rPr>
      <w:color w:val="808080"/>
    </w:rPr>
  </w:style>
  <w:style w:type="paragraph" w:customStyle="1" w:styleId="1">
    <w:name w:val="修订1"/>
    <w:hidden/>
    <w:uiPriority w:val="99"/>
    <w:semiHidden/>
    <w:rPr>
      <w:rFonts w:ascii="Calibri" w:eastAsia="SimSun" w:hAnsi="Calibri" w:cs="Times New Roman"/>
      <w:kern w:val="2"/>
      <w:sz w:val="21"/>
      <w:szCs w:val="22"/>
    </w:rPr>
  </w:style>
  <w:style w:type="paragraph" w:customStyle="1" w:styleId="2">
    <w:name w:val="修订2"/>
    <w:hidden/>
    <w:uiPriority w:val="99"/>
    <w:semiHidden/>
    <w:rPr>
      <w:rFonts w:ascii="Calibri" w:eastAsia="SimSun" w:hAnsi="Calibri" w:cs="Times New Roman"/>
      <w:kern w:val="2"/>
      <w:sz w:val="21"/>
      <w:szCs w:val="22"/>
    </w:rPr>
  </w:style>
  <w:style w:type="paragraph" w:customStyle="1" w:styleId="pf0">
    <w:name w:val="pf0"/>
    <w:basedOn w:val="Normal"/>
    <w:pPr>
      <w:widowControl/>
      <w:spacing w:before="100" w:beforeAutospacing="1" w:after="100" w:afterAutospacing="1"/>
      <w:jc w:val="left"/>
    </w:pPr>
    <w:rPr>
      <w:rFonts w:ascii="SimSun" w:hAnsi="SimSun" w:cs="SimSun"/>
      <w:kern w:val="0"/>
      <w:sz w:val="24"/>
      <w:szCs w:val="24"/>
    </w:rPr>
  </w:style>
  <w:style w:type="character" w:customStyle="1" w:styleId="cf01">
    <w:name w:val="cf01"/>
    <w:basedOn w:val="DefaultParagraphFont"/>
    <w:rPr>
      <w:rFonts w:ascii="Microsoft YaHei UI" w:eastAsia="Microsoft YaHei UI" w:hAnsi="Microsoft YaHei UI" w:hint="eastAsia"/>
      <w:sz w:val="18"/>
      <w:szCs w:val="18"/>
    </w:rPr>
  </w:style>
  <w:style w:type="character" w:styleId="Hyperlink">
    <w:name w:val="Hyperlink"/>
    <w:basedOn w:val="DefaultParagraphFont"/>
    <w:uiPriority w:val="99"/>
    <w:unhideWhenUsed/>
    <w:rsid w:val="00FD628B"/>
    <w:rPr>
      <w:color w:val="0563C1" w:themeColor="hyperlink"/>
      <w:u w:val="single"/>
    </w:rPr>
  </w:style>
  <w:style w:type="character" w:customStyle="1" w:styleId="UnresolvedMention">
    <w:name w:val="Unresolved Mention"/>
    <w:basedOn w:val="DefaultParagraphFont"/>
    <w:uiPriority w:val="99"/>
    <w:semiHidden/>
    <w:unhideWhenUsed/>
    <w:rsid w:val="00FD628B"/>
    <w:rPr>
      <w:color w:val="605E5C"/>
      <w:shd w:val="clear" w:color="auto" w:fill="E1DFDD"/>
    </w:rPr>
  </w:style>
  <w:style w:type="paragraph" w:styleId="ListParagraph">
    <w:name w:val="List Paragraph"/>
    <w:basedOn w:val="Normal"/>
    <w:uiPriority w:val="99"/>
    <w:rsid w:val="00FD628B"/>
    <w:pPr>
      <w:ind w:firstLineChars="200" w:firstLine="420"/>
    </w:pPr>
  </w:style>
  <w:style w:type="paragraph" w:styleId="Revision">
    <w:name w:val="Revision"/>
    <w:hidden/>
    <w:uiPriority w:val="99"/>
    <w:semiHidden/>
    <w:rsid w:val="00375EAB"/>
    <w:rPr>
      <w:rFonts w:ascii="Calibri" w:eastAsia="SimSun" w:hAnsi="Calibri"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589020">
      <w:bodyDiv w:val="1"/>
      <w:marLeft w:val="0"/>
      <w:marRight w:val="0"/>
      <w:marTop w:val="0"/>
      <w:marBottom w:val="0"/>
      <w:divBdr>
        <w:top w:val="none" w:sz="0" w:space="0" w:color="auto"/>
        <w:left w:val="none" w:sz="0" w:space="0" w:color="auto"/>
        <w:bottom w:val="none" w:sz="0" w:space="0" w:color="auto"/>
        <w:right w:val="none" w:sz="0" w:space="0" w:color="auto"/>
      </w:divBdr>
    </w:div>
    <w:div w:id="1083145051">
      <w:bodyDiv w:val="1"/>
      <w:marLeft w:val="0"/>
      <w:marRight w:val="0"/>
      <w:marTop w:val="0"/>
      <w:marBottom w:val="0"/>
      <w:divBdr>
        <w:top w:val="none" w:sz="0" w:space="0" w:color="auto"/>
        <w:left w:val="none" w:sz="0" w:space="0" w:color="auto"/>
        <w:bottom w:val="none" w:sz="0" w:space="0" w:color="auto"/>
        <w:right w:val="none" w:sz="0" w:space="0" w:color="auto"/>
      </w:divBdr>
    </w:div>
    <w:div w:id="1253203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tiff"/><Relationship Id="rId26" Type="http://schemas.openxmlformats.org/officeDocument/2006/relationships/image" Target="media/image17.tiff"/><Relationship Id="rId39" Type="http://schemas.openxmlformats.org/officeDocument/2006/relationships/hyperlink" Target="https://doi.org/10.1002/adma.201904405" TargetMode="External"/><Relationship Id="rId21" Type="http://schemas.openxmlformats.org/officeDocument/2006/relationships/image" Target="media/image12.tiff"/><Relationship Id="rId34" Type="http://schemas.openxmlformats.org/officeDocument/2006/relationships/hyperlink" Target="https://doi.org/10.1039/D2TC00235C" TargetMode="External"/><Relationship Id="rId42" Type="http://schemas.openxmlformats.org/officeDocument/2006/relationships/hyperlink" Target="https://doi.org/10.1016/j.matt.2020.04.017"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tiff"/><Relationship Id="rId29" Type="http://schemas.openxmlformats.org/officeDocument/2006/relationships/hyperlink" Target="https://doi.org/10.1103/PhysRevLett.77.3865" TargetMode="External"/><Relationship Id="rId11" Type="http://schemas.openxmlformats.org/officeDocument/2006/relationships/image" Target="media/image2.tiff"/><Relationship Id="rId24" Type="http://schemas.openxmlformats.org/officeDocument/2006/relationships/image" Target="media/image15.tif"/><Relationship Id="rId32" Type="http://schemas.openxmlformats.org/officeDocument/2006/relationships/hyperlink" Target="https://doi.org/10.1038/nphoton.2016.41" TargetMode="External"/><Relationship Id="rId37" Type="http://schemas.openxmlformats.org/officeDocument/2006/relationships/hyperlink" Target="https://doi.org/10.1038/s41566-024-01506-y" TargetMode="External"/><Relationship Id="rId40" Type="http://schemas.openxmlformats.org/officeDocument/2006/relationships/hyperlink" Target="https://doi.org/10.1002/anie.202004160"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hyperlink" Target="https://doi.org/10.1103/physrevb.54.11169" TargetMode="External"/><Relationship Id="rId36" Type="http://schemas.openxmlformats.org/officeDocument/2006/relationships/hyperlink" Target="https://doi.org/10.1002/adma.202210878" TargetMode="External"/><Relationship Id="rId49"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tiff"/><Relationship Id="rId31" Type="http://schemas.openxmlformats.org/officeDocument/2006/relationships/hyperlink" Target="https://dx.doi.org/10.18434/T4D01F" TargetMode="External"/><Relationship Id="rId44" Type="http://schemas.openxmlformats.org/officeDocument/2006/relationships/hyperlink" Target="https://doi.org/10.1002/advs.202102730" TargetMode="External"/><Relationship Id="rId4" Type="http://schemas.openxmlformats.org/officeDocument/2006/relationships/settings" Target="settings.xml"/><Relationship Id="rId9" Type="http://schemas.openxmlformats.org/officeDocument/2006/relationships/hyperlink" Target="mailto:xiaoshuang@sztu.edu.cn" TargetMode="External"/><Relationship Id="rId14" Type="http://schemas.openxmlformats.org/officeDocument/2006/relationships/image" Target="media/image5.tiff"/><Relationship Id="rId22" Type="http://schemas.openxmlformats.org/officeDocument/2006/relationships/image" Target="media/image13.jpeg"/><Relationship Id="rId27" Type="http://schemas.openxmlformats.org/officeDocument/2006/relationships/hyperlink" Target="https://doi.org/10.1016/0927-0256(96)00008-0" TargetMode="External"/><Relationship Id="rId30" Type="http://schemas.openxmlformats.org/officeDocument/2006/relationships/hyperlink" Target="https://doi.org/10.1063/1.3382344" TargetMode="External"/><Relationship Id="rId35" Type="http://schemas.openxmlformats.org/officeDocument/2006/relationships/hyperlink" Target="https://doi.org/10.1126/sciadv.adh2255" TargetMode="External"/><Relationship Id="rId43" Type="http://schemas.openxmlformats.org/officeDocument/2006/relationships/hyperlink" Target="https://doi.org/10.1002/adma.202305513" TargetMode="External"/><Relationship Id="rId48" Type="http://schemas.openxmlformats.org/officeDocument/2006/relationships/glossaryDocument" Target="glossary/document.xml"/><Relationship Id="rId8" Type="http://schemas.openxmlformats.org/officeDocument/2006/relationships/hyperlink" Target="mailto:2022000041@usc.edu.cn" TargetMode="External"/><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tiff"/><Relationship Id="rId33" Type="http://schemas.openxmlformats.org/officeDocument/2006/relationships/hyperlink" Target="https://doi.org/10.1021/acsami.3c13614" TargetMode="External"/><Relationship Id="rId38" Type="http://schemas.openxmlformats.org/officeDocument/2006/relationships/hyperlink" Target="https://doi.org/10.1016/j.matt.2021.01.020" TargetMode="External"/><Relationship Id="rId46"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hyperlink" Target="https://doi.org/10.1038/s41566-019-0466-7"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常规"/>
          <w:gallery w:val="placeholder"/>
        </w:category>
        <w:types>
          <w:type w:val="bbPlcHdr"/>
        </w:types>
        <w:behaviors>
          <w:behavior w:val="content"/>
        </w:behaviors>
        <w:guid w:val="{02BA7302-AC6C-4A89-85CE-989A6C701F34}"/>
      </w:docPartPr>
      <w:docPartBody>
        <w:p w:rsidR="000B6491" w:rsidRDefault="0082642F">
          <w:r>
            <w:rPr>
              <w:rStyle w:val="PlaceholderText"/>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E41"/>
    <w:rsid w:val="00046FFC"/>
    <w:rsid w:val="00084893"/>
    <w:rsid w:val="000B6491"/>
    <w:rsid w:val="00127B67"/>
    <w:rsid w:val="001F1E8C"/>
    <w:rsid w:val="002206FE"/>
    <w:rsid w:val="00244B83"/>
    <w:rsid w:val="00255AD4"/>
    <w:rsid w:val="00287A56"/>
    <w:rsid w:val="002B7391"/>
    <w:rsid w:val="002C4898"/>
    <w:rsid w:val="002C6727"/>
    <w:rsid w:val="002D0355"/>
    <w:rsid w:val="002D11BC"/>
    <w:rsid w:val="002E3C70"/>
    <w:rsid w:val="00324CBE"/>
    <w:rsid w:val="00356F8C"/>
    <w:rsid w:val="003B4200"/>
    <w:rsid w:val="0042224A"/>
    <w:rsid w:val="004323A4"/>
    <w:rsid w:val="00492C7B"/>
    <w:rsid w:val="004C2F74"/>
    <w:rsid w:val="004C46E0"/>
    <w:rsid w:val="00580E4C"/>
    <w:rsid w:val="005C60A7"/>
    <w:rsid w:val="0062754B"/>
    <w:rsid w:val="00647306"/>
    <w:rsid w:val="00650B14"/>
    <w:rsid w:val="00671FF1"/>
    <w:rsid w:val="006947AA"/>
    <w:rsid w:val="006C7BEE"/>
    <w:rsid w:val="006F11CE"/>
    <w:rsid w:val="007238D6"/>
    <w:rsid w:val="00775C20"/>
    <w:rsid w:val="00780ED5"/>
    <w:rsid w:val="0082642F"/>
    <w:rsid w:val="00881C59"/>
    <w:rsid w:val="008B609A"/>
    <w:rsid w:val="008C0402"/>
    <w:rsid w:val="00901FB7"/>
    <w:rsid w:val="00920E62"/>
    <w:rsid w:val="0092447A"/>
    <w:rsid w:val="00937D0F"/>
    <w:rsid w:val="00950AC4"/>
    <w:rsid w:val="00984849"/>
    <w:rsid w:val="009F64F5"/>
    <w:rsid w:val="009F6D4F"/>
    <w:rsid w:val="00A62D03"/>
    <w:rsid w:val="00BA67ED"/>
    <w:rsid w:val="00C04380"/>
    <w:rsid w:val="00C8156D"/>
    <w:rsid w:val="00C92E41"/>
    <w:rsid w:val="00CA265D"/>
    <w:rsid w:val="00CE1084"/>
    <w:rsid w:val="00D20D61"/>
    <w:rsid w:val="00D33354"/>
    <w:rsid w:val="00D41CD3"/>
    <w:rsid w:val="00D90FBC"/>
    <w:rsid w:val="00DE135E"/>
    <w:rsid w:val="00DE7F86"/>
    <w:rsid w:val="00E61FA7"/>
    <w:rsid w:val="00EA183A"/>
    <w:rsid w:val="00EA4478"/>
    <w:rsid w:val="00EA45DA"/>
    <w:rsid w:val="00EB6F76"/>
    <w:rsid w:val="00EE3891"/>
    <w:rsid w:val="00EE6202"/>
    <w:rsid w:val="00EE766F"/>
    <w:rsid w:val="00EF3B6C"/>
    <w:rsid w:val="00F4399D"/>
    <w:rsid w:val="00F745AA"/>
    <w:rsid w:val="00F75FF9"/>
    <w:rsid w:val="00FB4740"/>
    <w:rsid w:val="00FE11AF"/>
    <w:rsid w:val="00FE3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8E4290-65EE-4808-BADE-D4E8DB1EE783}">
  <we:reference id="wa104382081" version="1.55.1.0" store="en-US" storeType="OMEX"/>
  <we:alternateReferences>
    <we:reference id="WA104382081" version="1.55.1.0" store="" storeType="OMEX"/>
  </we:alternateReferences>
  <we:properties>
    <we:property name="MENDELEY_CITATIONS" value="[{&quot;citationID&quot;:&quot;MENDELEY_CITATION_dea868cf-67b1-4429-aadc-4c7ed8963e6a&quot;,&quot;properties&quot;:{&quot;noteIndex&quot;:0},&quot;isEdited&quot;:false,&quot;manualOverride&quot;:{&quot;citeprocText&quot;:&quot;[1]&quot;,&quot;isManuallyOverridden&quot;:false,&quot;manualOverrideText&quot;:&quot;&quot;},&quot;citationTag&quot;:&quot;MENDELEY_CITATION_v3_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&quot;,&quot;citationItems&quot;:[{&quot;id&quot;:&quot;556df333-98de-507c-8479-9f7b6d461e64&quot;,&quot;itemData&quot;:{&quot;DOI&quot;:&quot;10.1016/j.mssp.2024.108935&quot;,&quot;ISSN&quot;:&quot;13698001&quot;,&quot;abstract&quot;:&quot;In this work, Z-scheme ZnWO4/Bi5O7I photocatalysts were synthesized by a simple hydrothermal preparation. It exhibited excellent photocatalytic activity under visible-light irradiation. A total of 96.8 % of tetracycline was degraded within 60 min. The high stability and reusability of the prepared ZnWO4/Bi5O7I heterojunction photocatalysts were demonstrated by ten successive cycling experiments. The hole and superoxide radicals were confirmed to be the primary species responsible for the photocatalytic breakdown of tetracycline based on radical trapping experiments and electron spin resonance analysis. The formation of a Z-scheme heterojunction between ZnWO4 and Bi5O7I was demonstrated. The photocatalytic activity was boosted by the heterostructure, which had a well-matched energy band structure and improved photogenerated charge migration and separation. This work provides a new method to remove pollutants from water.&quot;,&quot;author&quot;:[{&quot;dropping-particle&quot;:&quot;&quot;,&quot;family&quot;:&quot;Zhao&quot;,&quot;given&quot;:&quot;Mingxing&quot;,&quot;non-dropping-particle&quot;:&quot;&quot;,&quot;parse-names&quot;:false,&quot;suffix&quot;:&quot;&quot;},{&quot;dropping-particle&quot;:&quot;&quot;,&quot;family&quot;:&quot;Zhang&quot;,&quot;given&quot;:&quot;Shuoqi&quot;,&quot;non-dropping-particle&quot;:&quot;&quot;,&quot;parse-names&quot;:false,&quot;suffix&quot;:&quot;&quot;},{&quot;dropping-particle&quot;:&quot;&quot;,&quot;family&quot;:&quot;Shi&quot;,&quot;given&quot;:&quot;Lei&quot;,&quot;non-dropping-particle&quot;:&quot;&quot;,&quot;parse-names&quot;:false,&quot;suffix&quot;:&quot;&quot;},{&quot;dropping-particle&quot;:&quot;&quot;,&quot;family&quot;:&quot;Lei&quot;,&quot;given&quot;:&quot;Chunsheng&quot;,&quot;non-dropping-particle&quot;:&quot;&quot;,&quot;parse-names&quot;:false,&quot;suffix&quot;:&quot;&quot;}],&quot;container-title&quot;:&quot;Materials Science in Semiconductor Processing&quot;,&quot;id&quot;:&quot;556df333-98de-507c-8479-9f7b6d461e64&quot;,&quot;issue&quot;:&quot;July 2024&quot;,&quot;issued&quot;:{&quot;date-parts&quot;:[[&quot;2025&quot;]]},&quot;page&quot;:&quot;108935&quot;,&quot;publisher&quot;:&quot;Elsevier Ltd&quot;,&quot;title&quot;:&quot;Efficient photocatalytic degradation of tetracycline by Z-scheme ZnWO4/Bi5O7I heterojunction&quot;,&quot;type&quot;:&quot;article-journal&quot;,&quot;volume&quot;:&quot;185&quot;,&quot;container-title-short&quot;:&quot;Mater Sci Semicond Process&quot;},&quot;uris&quot;:[&quot;http://www.mendeley.com/documents/?uuid=74c97555-a855-43c7-bc2c-1a1fdbb1fd3d&quot;],&quot;isTemporary&quot;:false,&quot;legacyDesktopId&quot;:&quot;74c97555-a855-43c7-bc2c-1a1fdbb1fd3d&quot;}]},{&quot;citationID&quot;:&quot;MENDELEY_CITATION_834b684e-30b6-44ad-867f-0c817a035682&quot;,&quot;properties&quot;:{&quot;noteIndex&quot;:0},&quot;isEdited&quot;:false,&quot;manualOverride&quot;:{&quot;citeprocText&quot;:&quot;[2]&quot;,&quot;isManuallyOverridden&quot;:false,&quot;manualOverrideText&quot;:&quot;&quot;},&quot;citationTag&quot;:&quot;MENDELEY_CITATION_v3_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&quot;,&quot;citationItems&quot;:[{&quot;id&quot;:&quot;b88fea3c-2153-53d5-ad2c-475e6e3a4d46&quot;,&quot;itemData&quot;:{&quot;DOI&quot;:&quot;10.1063/1.3382344&quot;,&quot;ISSN&quot;:&quot;00219606&quot;,&quot;PMID&quot;:&quot;20423165&quot;,&quot;abstract&quot;:&quot;The method of dispersion correction as an add-on to standard Kohn-Sham density functional theory (DFT-D) has been refined regarding higher accuracy, broader range of applicability, and less empiricism. The main new ingredients are atom-pairwise specific dispersion coefficients and cutoff radii that are both computed from first principles. The coefficients for new eighth-order dispersion terms are computed using established recursion relations. System (geometry) dependent information is used for the first time in a DFT-D type approach by employing the new concept of fractional coordination numbers (CN). They are used to interpolate between dispersion coefficients of atoms in different chemical environments. The method only requires adjustment of two global parameters for each density functional, is asymptotically exact for a gas of weakly interacting neutral atoms, and easily allows the computation of atomic forces. Three-body nonadditivity terms are considered. The method has been assessed on standard benchmark sets for inter- and intramolecular noncovalent interactions with a particular emphasis on a consistent description of light and heavy element systems. The mean absolute deviations for the S22 benchmark set of noncovalent interactions for 11 standard density functionals decrease by 15%-40% compared to the previous (already accurate) DFT-D version. Spectacular improvements are found for a tripeptide-folding model and all tested metallic systems. The rectification of the long-range behavior and the use of more accurate C6 coefficients also lead to a much better description of large (infinite) systems as shown for graphene sheets and the adsorption of benzene on an Ag(111) surface. For graphene it is found that the inclusion of three-body terms substantially (by about 10%) weakens the interlayer binding. We propose the revised DFT-D method as a general tool for the computation of the dispersion energy in molecules and solids of any kind with DFT and related (low-cost) electronic structure methods for large systems. © 2010 American Institute of Physics.&quot;,&quot;author&quot;:[{&quot;dropping-particle&quot;:&quot;&quot;,&quot;family&quot;:&quot;Grimme&quot;,&quot;given&quot;:&quot;Stefan&quot;,&quot;non-dropping-particle&quot;:&quot;&quot;,&quot;parse-names&quot;:false,&quot;suffix&quot;:&quot;&quot;},{&quot;dropping-particle&quot;:&quot;&quot;,&quot;family&quot;:&quot;Antony&quot;,&quot;given&quot;:&quot;Jens&quot;,&quot;non-dropping-particle&quot;:&quot;&quot;,&quot;parse-names&quot;:false,&quot;suffix&quot;:&quot;&quot;},{&quot;dropping-particle&quot;:&quot;&quot;,&quot;family&quot;:&quot;Ehrlich&quot;,&quot;given&quot;:&quot;Stephan&quot;,&quot;non-dropping-particle&quot;:&quot;&quot;,&quot;parse-names&quot;:false,&quot;suffix&quot;:&quot;&quot;},{&quot;dropping-particle&quot;:&quot;&quot;,&quot;family&quot;:&quot;Krieg&quot;,&quot;given&quot;:&quot;Helge&quot;,&quot;non-dropping-particle&quot;:&quot;&quot;,&quot;parse-names&quot;:false,&quot;suffix&quot;:&quot;&quot;}],&quot;container-title&quot;:&quot;Journal of Chemical Physics&quot;,&quot;id&quot;:&quot;b88fea3c-2153-53d5-ad2c-475e6e3a4d46&quot;,&quot;issue&quot;:&quot;15&quot;,&quot;issued&quot;:{&quot;date-parts&quot;:[[&quot;2010&quot;]]},&quot;title&quot;:&quot;A consistent and accurate ab initio parametrization of density functional dispersion correction (DFT-D) for the 94 elements H-Pu&quot;,&quot;type&quot;:&quot;article-journal&quot;,&quot;volume&quot;:&quot;132&quot;,&quot;container-title-short&quot;:&quot;&quot;},&quot;uris&quot;:[&quot;http://www.mendeley.com/documents/?uuid=9c109d3d-c6c7-44ff-9d57-1ae19a418ef6&quot;],&quot;isTemporary&quot;:false,&quot;legacyDesktopId&quot;:&quot;9c109d3d-c6c7-44ff-9d57-1ae19a418ef6&quot;}]},{&quot;citationID&quot;:&quot;MENDELEY_CITATION_008946fd-dc4a-4e71-b4e0-1e53753a137e&quot;,&quot;properties&quot;:{&quot;noteIndex&quot;:0},&quot;isEdited&quot;:false,&quot;manualOverride&quot;:{&quot;citeprocText&quot;:&quot;[3]&quot;,&quot;isManuallyOverridden&quot;:false,&quot;manualOverrideText&quot;:&quot;&quot;},&quot;citationTag&quot;:&quot;MENDELEY_CITATION_v3_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&quot;,&quot;citationItems&quot;:[{&quot;id&quot;:&quot;4da9cda0-34cd-5066-806e-69e8e173f66f&quot;,&quot;itemData&quot;:{&quot;DOI&quot;:&quot;10.1038/nphoton.2016.41&quot;,&quot;ISSN&quot;:&quot;17494893&quot;,&quot;abstract&quot;:&quot;The large mobilities and carrier lifetimes of hybrid perovskite single crystals and the high atomic numbers of Pb, I and Br make them ideal for X-ray and gamma-ray detection. Here, we report a sensitive X-ray detector made of methylammonium lead bromide perovskite single crystals. A record-high mobility-lifetime product of 1.2 × 10 -2 €...cm 2 €...V -1 and an extremely small surface charge recombination velocity of 64 €...cm €...s -1 are realized by reducing the bulk defects and passivating surface traps. Single-crystal devices with a thickness of 2-3 €...mm show 16.4% detection efficiency at near zero bias under irradiation with continuum X-ray energy up to 50 €...keV. The lowest detectable X-ray dose rate is 0.5 €...μGy air €...s -1 with a sensitivity of 80 €...μC €...Gy 1 air €...cm -2, which is four times higher than the sensitivity achieved with α-Se X-ray detectors. This allows the radiation dose applied to a human body to be reduced for many medical and security check applications.&quot;,&quot;author&quot;:[{&quot;dropping-particle&quot;:&quot;&quot;,&quot;family&quot;:&quot;Wei&quot;,&quot;given&quot;:&quot;Haotong&quot;,&quot;non-dropping-particle&quot;:&quot;&quot;,&quot;parse-names&quot;:false,&quot;suffix&quot;:&quot;&quot;},{&quot;dropping-particle&quot;:&quot;&quot;,&quot;family&quot;:&quot;Fang&quot;,&quot;given&quot;:&quot;Yanjun&quot;,&quot;non-dropping-particle&quot;:&quot;&quot;,&quot;parse-names&quot;:false,&quot;suffix&quot;:&quot;&quot;},{&quot;dropping-particle&quot;:&quot;&quot;,&quot;family&quot;:&quot;Mulligan&quot;,&quot;given&quot;:&quot;Padhraic&quot;,&quot;non-dropping-particle&quot;:&quot;&quot;,&quot;parse-names&quot;:false,&quot;suffix&quot;:&quot;&quot;},{&quot;dropping-particle&quot;:&quot;&quot;,&quot;family&quot;:&quot;Chuirazzi&quot;,&quot;given&quot;:&quot;William&quot;,&quot;non-dropping-particle&quot;:&quot;&quot;,&quot;parse-names&quot;:false,&quot;suffix&quot;:&quot;&quot;},{&quot;dropping-particle&quot;:&quot;&quot;,&quot;family&quot;:&quot;Fang&quot;,&quot;given&quot;:&quot;Hong Hua&quot;,&quot;non-dropping-particle&quot;:&quot;&quot;,&quot;parse-names&quot;:false,&quot;suffix&quot;:&quot;&quot;},{&quot;dropping-particle&quot;:&quot;&quot;,&quot;family&quot;:&quot;Wang&quot;,&quot;given&quot;:&quot;Congcong&quot;,&quot;non-dropping-particle&quot;:&quot;&quot;,&quot;parse-names&quot;:false,&quot;suffix&quot;:&quot;&quot;},{&quot;dropping-particle&quot;:&quot;&quot;,&quot;family&quot;:&quot;Ecker&quot;,&quot;given&quot;:&quot;Benjamin R.&quot;,&quot;non-dropping-particle&quot;:&quot;&quot;,&quot;parse-names&quot;:false,&quot;suffix&quot;:&quot;&quot;},{&quot;dropping-particle&quot;:&quot;&quot;,&quot;family&quot;:&quot;Gao&quot;,&quot;given&quot;:&quot;Yongli&quot;,&quot;non-dropping-particle&quot;:&quot;&quot;,&quot;parse-names&quot;:false,&quot;suffix&quot;:&quot;&quot;},{&quot;dropping-particle&quot;:&quot;&quot;,&quot;family&quot;:&quot;Loi&quot;,&quot;given&quot;:&quot;Maria Antonietta&quot;,&quot;non-dropping-particle&quot;:&quot;&quot;,&quot;parse-names&quot;:false,&quot;suffix&quot;:&quot;&quot;},{&quot;dropping-particle&quot;:&quot;&quot;,&quot;family&quot;:&quot;Cao&quot;,&quot;given&quot;:&quot;Lei&quot;,&quot;non-dropping-particle&quot;:&quot;&quot;,&quot;parse-names&quot;:false,&quot;suffix&quot;:&quot;&quot;},{&quot;dropping-particle&quot;:&quot;&quot;,&quot;family&quot;:&quot;Huang&quot;,&quot;given&quot;:&quot;Jinsong&quot;,&quot;non-dropping-particle&quot;:&quot;&quot;,&quot;parse-names&quot;:false,&quot;suffix&quot;:&quot;&quot;}],&quot;container-title&quot;:&quot;Nature Photonics&quot;,&quot;id&quot;:&quot;4da9cda0-34cd-5066-806e-69e8e173f66f&quot;,&quot;issue&quot;:&quot;5&quot;,&quot;issued&quot;:{&quot;date-parts&quot;:[[&quot;2016&quot;]]},&quot;page&quot;:&quot;333-339&quot;,&quot;publisher&quot;:&quot;Nature Publishing Group&quot;,&quot;title&quot;:&quot;Sensitive X-ray detectors made of methylammonium lead tribromide perovskite single crystals&quot;,&quot;type&quot;:&quot;article-journal&quot;,&quot;volume&quot;:&quot;10&quot;,&quot;container-title-short&quot;:&quot;Nat Photonics&quot;},&quot;uris&quot;:[&quot;http://www.mendeley.com/documents/?uuid=16e3d8cb-2423-42c1-96db-52b3c13fe5b1&quot;],&quot;isTemporary&quot;:false,&quot;legacyDesktopId&quot;:&quot;16e3d8cb-2423-42c1-96db-52b3c13fe5b1&quot;}]},{&quot;citationID&quot;:&quot;MENDELEY_CITATION_c2bde208-b9f3-4198-a1a4-fd251f30956f&quot;,&quot;properties&quot;:{&quot;noteIndex&quot;:0},&quot;isEdited&quot;:false,&quot;manualOverride&quot;:{&quot;isManuallyOverridden&quot;:false,&quot;citeprocText&quot;:&quot;[4]&quot;,&quot;manualOverrideText&quot;:&quot;&quot;},&quot;citationTag&quot;:&quot;MENDELEY_CITATION_v3_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&quot;,&quot;citationItems&quot;:[{&quot;id&quot;:&quot;c245c3b0-6479-396b-b790-76df6b7a35e2&quot;,&quot;itemData&quot;:{&quot;type&quot;:&quot;article-journal&quot;,&quot;id&quot;:&quot;c245c3b0-6479-396b-b790-76df6b7a35e2&quot;,&quot;title&quot;:&quot;Interface-Tension-Assisted Temperature-Gradient Crystallization of High-Quality MAPbBr &lt;sub&gt;3&lt;/sub&gt; Perovskite Single Crystals with Low Defect Densities&quot;,&quot;author&quot;:[{&quot;family&quot;:&quot;Liu&quot;,&quot;given&quot;:&quot;Dong&quot;,&quot;parse-names&quot;:false,&quot;dropping-particle&quot;:&quot;&quot;,&quot;non-dropping-particle&quot;:&quot;&quot;},{&quot;family&quot;:&quot;Jiang&quot;,&quot;given&quot;:&quot;Li&quot;,&quot;parse-names&quot;:false,&quot;dropping-particle&quot;:&quot;&quot;,&quot;non-dropping-particle&quot;:&quot;&quot;},{&quot;family&quot;:&quot;Jiang&quot;,&quot;given&quot;:&quot;Xianyuan&quot;,&quot;parse-names&quot;:false,&quot;dropping-particle&quot;:&quot;&quot;,&quot;non-dropping-particle&quot;:&quot;&quot;},{&quot;family&quot;:&quot;Sun&quot;,&quot;given&quot;:&quot;Xue&quot;,&quot;parse-names&quot;:false,&quot;dropping-particle&quot;:&quot;&quot;,&quot;non-dropping-particle&quot;:&quot;&quot;},{&quot;family&quot;:&quot;Zhang&quot;,&quot;given&quot;:&quot;Guodong&quot;,&quot;parse-names&quot;:false,&quot;dropping-particle&quot;:&quot;&quot;,&quot;non-dropping-particle&quot;:&quot;&quot;},{&quot;family&quot;:&quot;Lu&quot;,&quot;given&quot;:&quot;Ying-Bo&quot;,&quot;parse-names&quot;:false,&quot;dropping-particle&quot;:&quot;&quot;,&quot;non-dropping-particle&quot;:&quot;&quot;},{&quot;family&quot;:&quot;Wang&quot;,&quot;given&quot;:&quot;Yong&quot;,&quot;parse-names&quot;:false,&quot;dropping-particle&quot;:&quot;&quot;,&quot;non-dropping-particle&quot;:&quot;&quot;},{&quot;family&quot;:&quot;Wu&quot;,&quot;given&quot;:&quot;Zhongchen&quot;,&quot;parse-names&quot;:false,&quot;dropping-particle&quot;:&quot;&quot;,&quot;non-dropping-particle&quot;:&quot;&quot;},{&quot;family&quot;:&quot;Ling&quot;,&quot;given&quot;:&quot;Zongchen&quot;,&quot;parse-names&quot;:false,&quot;dropping-particle&quot;:&quot;&quot;,&quot;non-dropping-particle&quot;:&quot;&quot;}],&quot;container-title&quot;:&quot;ACS Applied Materials &amp; Interfaces&quot;,&quot;container-title-short&quot;:&quot;ACS Appl Mater Interfaces&quot;,&quot;DOI&quot;:&quot;10.1021/acsami.3c13614&quot;,&quot;ISSN&quot;:&quot;1944-8244&quot;,&quot;issued&quot;:{&quot;date-parts&quot;:[[2023,11,28]]}},&quot;isTemporary&quot;:false}]},{&quot;citationID&quot;:&quot;MENDELEY_CITATION_1f86a54f-09e2-4604-a640-b72f3392bee2&quot;,&quot;properties&quot;:{&quot;noteIndex&quot;:0},&quot;isEdited&quot;:false,&quot;manualOverride&quot;:{&quot;isManuallyOverridden&quot;:false,&quot;citeprocText&quot;:&quot;[5]&quot;,&quot;manualOverrideText&quot;:&quot;&quot;},&quot;citationTag&quot;:&quot;MENDELEY_CITATION_v3_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&quot;,&quot;citationItems&quot;:[{&quot;id&quot;:&quot;b6f532d6-2328-3c55-995d-f19c89574b9f&quot;,&quot;itemData&quot;:{&quot;type&quot;:&quot;article-journal&quot;,&quot;id&quot;:&quot;b6f532d6-2328-3c55-995d-f19c89574b9f&quot;,&quot;title&quot;:&quot;Controllable metastable growth of perovskite single crystals for highly sensitive X-ray detection&quot;,&quot;author&quot;:[{&quot;family&quot;:&quot;Zhu&quot;,&quot;given&quot;:&quot;Zhihao&quot;,&quot;parse-names&quot;:false,&quot;dropping-particle&quot;:&quot;&quot;,&quot;non-dropping-particle&quot;:&quot;&quot;},{&quot;family&quot;:&quot;Li&quot;,&quot;given&quot;:&quot;Wen&quot;,&quot;parse-names&quot;:false,&quot;dropping-particle&quot;:&quot;&quot;,&quot;non-dropping-particle&quot;:&quot;&quot;},{&quot;family&quot;:&quot;Deng&quot;,&quot;given&quot;:&quot;Wen&quot;,&quot;parse-names&quot;:false,&quot;dropping-particle&quot;:&quot;&quot;,&quot;non-dropping-particle&quot;:&quot;&quot;},{&quot;family&quot;:&quot;He&quot;,&quot;given&quot;:&quot;Weidong&quot;,&quot;parse-names&quot;:false,&quot;dropping-particle&quot;:&quot;&quot;,&quot;non-dropping-particle&quot;:&quot;&quot;},{&quot;family&quot;:&quot;Yan&quot;,&quot;given&quot;:&quot;Cheng&quot;,&quot;parse-names&quot;:false,&quot;dropping-particle&quot;:&quot;&quot;,&quot;non-dropping-particle&quot;:&quot;&quot;},{&quot;family&quot;:&quot;Peng&quot;,&quot;given&quot;:&quot;Xiaodong&quot;,&quot;parse-names&quot;:false,&quot;dropping-particle&quot;:&quot;&quot;,&quot;non-dropping-particle&quot;:&quot;&quot;},{&quot;family&quot;:&quot;Zeng&quot;,&quot;given&quot;:&quot;Xiankan&quot;,&quot;parse-names&quot;:false,&quot;dropping-particle&quot;:&quot;&quot;,&quot;non-dropping-particle&quot;:&quot;&quot;},{&quot;family&quot;:&quot;Gao&quot;,&quot;given&quot;:&quot;Yue&quot;,&quot;parse-names&quot;:false,&quot;dropping-particle&quot;:&quot;&quot;,&quot;non-dropping-particle&quot;:&quot;&quot;},{&quot;family&quot;:&quot;Fu&quot;,&quot;given&quot;:&quot;Xuehai&quot;,&quot;parse-names&quot;:false,&quot;dropping-particle&quot;:&quot;&quot;,&quot;non-dropping-particle&quot;:&quot;&quot;},{&quot;family&quot;:&quot;Lin&quot;,&quot;given&quot;:&quot;Na&quot;,&quot;parse-names&quot;:false,&quot;dropping-particle&quot;:&quot;&quot;,&quot;non-dropping-particle&quot;:&quot;&quot;},{&quot;family&quot;:&quot;Gao&quot;,&quot;given&quot;:&quot;Bo&quot;,&quot;parse-names&quot;:false,&quot;dropping-particle&quot;:&quot;&quot;,&quot;non-dropping-particle&quot;:&quot;&quot;},{&quot;family&quot;:&quot;Yang&quot;,&quot;given&quot;:&quot;Weiqing&quot;,&quot;parse-names&quot;:false,&quot;dropping-particle&quot;:&quot;&quot;,&quot;non-dropping-particle&quot;:&quot;&quot;}],&quot;container-title&quot;:&quot;Journal of Materials Chemistry C&quot;,&quot;container-title-short&quot;:&quot;J Mater Chem C Mater&quot;,&quot;DOI&quot;:&quot;10.1039/D2TC00235C&quot;,&quot;ISSN&quot;:&quot;2050-7526&quot;,&quot;issued&quot;:{&quot;date-parts&quot;:[[2022]]},&quot;page&quot;:&quot;6837-6845&quot;,&quot;abstract&quot;:&quot;&lt;p&gt; MAPbBr &lt;sub&gt;3&lt;/sub&gt; single crystals (SCs) were obtained by a low-temperature controllable metastable crystallization method, which regulates the growth process to low temperature and ensures excellent optoelectronic properties of the as-prepared SCs. &lt;/p&gt;&quot;,&quot;issue&quot;:&quot;17&quot;,&quot;volume&quot;:&quot;10&quot;},&quot;isTemporary&quot;:false}]},{&quot;citationID&quot;:&quot;MENDELEY_CITATION_59178a37-646a-4578-bb5b-ee0ff12e74a8&quot;,&quot;properties&quot;:{&quot;noteIndex&quot;:0},&quot;isEdited&quot;:false,&quot;manualOverride&quot;:{&quot;citeprocText&quot;:&quot;[6]&quot;,&quot;isManuallyOverridden&quot;:false,&quot;manualOverrideText&quot;:&quot;&quot;},&quot;citationTag&quot;:&quot;MENDELEY_CITATION_v3_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&quot;,&quot;citationItems&quot;:[{&quot;id&quot;:&quot;c0c06ca1-0cc0-5adc-8e9c-d541b4fb6068&quot;,&quot;itemData&quot;:{&quot;DOI&quot;:&quot;10.1126/sciadv.adh2255&quot;,&quot;ISSN&quot;:&quot;23752548&quot;,&quot;PMID&quot;:&quot;37647409&quot;,&quot;abstract&quot;:&quot;Preliminary theoretical analyses indicate that lattice relaxation may be used to release lattice strain in the FAPbI3 perovskite to warrant both high x-ray detection performance and improved stability. Herein, we demonstrate stable black α-phase FAPbI3 single crystals (SCs) realized by lattice engineering via annealing in the ambient atmosphere. The engineered α-FAPbI3 SC detector shows almost all the best figures of merit including a high sensitivity of 4.15 × 105 μC Gyair−1 cm−2, a low detection limit of 1.1 nGyair s−1, a high resolution of 15.9 lp mm−1, and a short response time of 214 μs. We further demonstrate high-definition x-ray imaging at a dose rate below 10 nGyair s−1 on the FAPbI3 SC, indicating a minimal dose-area product of 0.048 mGyair cm2 to the patient for one-time posteroanterior chest diagnosis, which is more than 3000 times lower than the international reference level of 150 mGyair cm2. In addition, the robust long-term stability enables the FAPbI3 SC x-ray detector to work steadily for more than 40 years.&quot;,&quot;author&quot;:[{&quot;dropping-particle&quot;:&quot;&quot;,&quot;family&quot;:&quot;Chu&quot;,&quot;given&quot;:&quot;Depeng&quot;,&quot;non-dropping-particle&quot;:&quot;&quot;,&quot;parse-names&quot;:false,&quot;suffix&quot;:&quot;&quot;},{&quot;dropping-particle&quot;:&quot;&quot;,&quot;family&quot;:&quot;Jia&quot;,&quot;given&quot;:&quot;Binxia&quot;,&quot;non-dropping-particle&quot;:&quot;&quot;,&quot;parse-names&quot;:false,&quot;suffix&quot;:&quot;&quot;},{&quot;dropping-particle&quot;:&quot;&quot;,&quot;family&quot;:&quot;Liu&quot;,&quot;given&quot;:&quot;Naiming&quot;,&quot;non-dropping-particle&quot;:&quot;&quot;,&quot;parse-names&quot;:false,&quot;suffix&quot;:&quot;&quot;},{&quot;dropping-particle&quot;:&quot;&quot;,&quot;family&quot;:&quot;Zhang&quot;,&quot;given&quot;:&quot;Yunxia&quot;,&quot;non-dropping-particle&quot;:&quot;&quot;,&quot;parse-names&quot;:false,&quot;suffix&quot;:&quot;&quot;},{&quot;dropping-particle&quot;:&quot;&quot;,&quot;family&quot;:&quot;Li&quot;,&quot;given&quot;:&quot;Xiaotong&quot;,&quot;non-dropping-particle&quot;:&quot;&quot;,&quot;parse-names&quot;:false,&quot;suffix&quot;:&quot;&quot;},{&quot;dropping-particle&quot;:&quot;&quot;,&quot;family&quot;:&quot;Feng&quot;,&quot;given&quot;:&quot;Jiangshan&quot;,&quot;non-dropping-particle&quot;:&quot;&quot;,&quot;parse-names&quot;:false,&quot;suffix&quot;:&quot;&quot;},{&quot;dropping-particle&quot;:&quot;&quot;,&quot;family&quot;:&quot;Pi&quot;,&quot;given&quot;:&quot;Jiacheng&quot;,&quot;non-dropping-particle&quot;:&quot;&quot;,&quot;parse-names&quot;:false,&quot;suffix&quot;:&quot;&quot;},{&quot;dropping-particle&quot;:&quot;&quot;,&quot;family&quot;:&quot;Yang&quot;,&quot;given&quot;:&quot;Zhou&quot;,&quot;non-dropping-particle&quot;:&quot;&quot;,&quot;parse-names&quot;:false,&quot;suffix&quot;:&quot;&quot;},{&quot;dropping-particle&quot;:&quot;&quot;,&quot;family&quot;:&quot;Zhao&quot;,&quot;given&quot;:&quot;Guangtao&quot;,&quot;non-dropping-particle&quot;:&quot;&quot;,&quot;parse-names&quot;:false,&quot;suffix&quot;:&quot;&quot;},{&quot;dropping-particle&quot;:&quot;&quot;,&quot;family&quot;:&quot;Liu&quot;,&quot;given&quot;:&quot;Yucheng&quot;,&quot;non-dropping-particle&quot;:&quot;&quot;,&quot;parse-names&quot;:false,&quot;suffix&quot;:&quot;&quot;},{&quot;dropping-particle&quot;:&quot;&quot;,&quot;family&quot;:&quot;Liu&quot;,&quot;given&quot;:&quot;Shengzhong&quot;,&quot;non-dropping-particle&quot;:&quot;&quot;,&quot;parse-names&quot;:false,&quot;suffix&quot;:&quot;&quot;},{&quot;dropping-particle&quot;:&quot;&quot;,&quot;family&quot;:&quot;Park&quot;,&quot;given&quot;:&quot;Nam Gyu&quot;,&quot;non-dropping-particle&quot;:&quot;&quot;,&quot;parse-names&quot;:false,&quot;suffix&quot;:&quot;&quot;}],&quot;container-title&quot;:&quot;Science Advances&quot;,&quot;id&quot;:&quot;c0c06ca1-0cc0-5adc-8e9c-d541b4fb6068&quot;,&quot;issue&quot;:&quot;35&quot;,&quot;issued&quot;:{&quot;date-parts&quot;:[[&quot;2023&quot;]]},&quot;page&quot;:&quot;eadh2255&quot;,&quot;title&quot;:&quot;Lattice engineering for stabilized black FAPbI3 perovskite single crystals for high-resolution x-ray imaging at the lowest dose&quot;,&quot;type&quot;:&quot;article-journal&quot;,&quot;volume&quot;:&quot;9&quot;,&quot;container-title-short&quot;:&quot;Sci Adv&quot;},&quot;uris&quot;:[&quot;http://www.mendeley.com/documents/?uuid=c1f06a10-a2c8-4ec6-a0ea-53dec64a59f1&quot;],&quot;isTemporary&quot;:false,&quot;legacyDesktopId&quot;:&quot;c1f06a10-a2c8-4ec6-a0ea-53dec64a59f1&quot;}]},{&quot;citationID&quot;:&quot;MENDELEY_CITATION_9b89b780-0db8-4597-a709-be19dc8279b5&quot;,&quot;properties&quot;:{&quot;noteIndex&quot;:0},&quot;isEdited&quot;:false,&quot;manualOverride&quot;:{&quot;citeprocText&quot;:&quot;[7]&quot;,&quot;isManuallyOverridden&quot;:false,&quot;manualOverrideText&quot;:&quot;&quot;},&quot;citationTag&quot;:&quot;MENDELEY_CITATION_v3_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&quot;,&quot;citationItems&quot;:[{&quot;id&quot;:&quot;6732ad8e-0436-5790-9ac0-fa9b63009c49&quot;,&quot;itemData&quot;:{&quot;DOI&quot;:&quot;10.1002/adma.202210878&quot;,&quot;ISSN&quot;:&quot;15214095&quot;,&quot;PMID&quot;:&quot;37146980&quot;,&quot;abstract&quot;:&quot;In recent years, halide perovskites have shown great application potential in X-ray detection due to their superior optoelectronic properties and high X-ray attenuation coefficient. However, large-area perovskite fabrication for high performance X-ray detectors remains extremely challenging. Herein, ultrasound-assisted crystallization combined with the hot-pressing method is proposed to prepare large-area (10 cm × 10 cm) and high-quality quasi-monocrystalline thick film of a mixed-cation perovskite MA0.42FA0.58PbI3. The rapid ultrasound-assisted crystallization provides more homogeneous nucleation, which is essential to the fabrication of large-area and uniform perovskite microcrystalline film. Furthermore, the post hot-pressing treatment is implemented to fuse the crystal boundaries, rearrange the crystal grains, and eliminate the voids between crystals, resulting in a quasi-monocrystalline film. After the hot-pressing treatment, the carrier mobility and the carrier mobility-lifetime product increased about 13-fold (from 1.8 to 23.5 cm2 s−1 V−1) and 18 times (from 8.4 × 10−6 to 1.5 × 10−4 cm2 V−1), respectively. As a result, a high-performance MA0.42FA0.58PbI3 quasi-monocrystalline X-ray detector is achieved with an impressively high sensitivity (1.16 × 106 µC Gyair−1 cm−2) and low detection limit (37.4 nGyair s−1), demonstrating the potential of the ultrasound-assisted crystallization and hot-pressing strategy from an industrial perspective.&quot;,&quot;author&quot;:[{&quot;dropping-particle&quot;:&quot;&quot;,&quot;family&quot;:&quot;Li&quot;,&quot;given&quot;:&quot;Wen Guang&quot;,&quot;non-dropping-particle&quot;:&quot;&quot;,&quot;parse-names&quot;:false,&quot;suffix&quot;:&quot;&quot;},{&quot;dropping-particle&quot;:&quot;&quot;,&quot;family&quot;:&quot;Wang&quot;,&quot;given&quot;:&quot;Xu Dong&quot;,&quot;non-dropping-particle&quot;:&quot;&quot;,&quot;parse-names&quot;:false,&quot;suffix&quot;:&quot;&quot;},{&quot;dropping-particle&quot;:&quot;&quot;,&quot;family&quot;:&quot;Huang&quot;,&quot;given&quot;:&quot;Yu Hua&quot;,&quot;non-dropping-particle&quot;:&quot;&quot;,&quot;parse-names&quot;:false,&quot;suffix&quot;:&quot;&quot;},{&quot;dropping-particle&quot;:&quot;Bin&quot;,&quot;family&quot;:&quot;Kuang&quot;,&quot;given&quot;:&quot;Dai&quot;,&quot;non-dropping-particle&quot;:&quot;&quot;,&quot;parse-names&quot;:false,&quot;suffix&quot;:&quot;&quot;}],&quot;container-title&quot;:&quot;Advanced Materials&quot;,&quot;id&quot;:&quot;6732ad8e-0436-5790-9ac0-fa9b63009c49&quot;,&quot;issue&quot;:&quot;31&quot;,&quot;issued&quot;:{&quot;date-parts&quot;:[[&quot;2023&quot;]]},&quot;page&quot;:&quot;2210878&quot;,&quot;title&quot;:&quot;Ultrasound-Assisted Crystallization Enables Large-Area Perovskite Quasi-Monocrystalline Film for High-Sensitive X-ray Detection and Imaging&quot;,&quot;type&quot;:&quot;article-journal&quot;,&quot;volume&quot;:&quot;35&quot;,&quot;container-title-short&quot;:&quot;&quot;},&quot;uris&quot;:[&quot;http://www.mendeley.com/documents/?uuid=d8b4fb08-e0bd-4823-83ae-346197cb63be&quot;],&quot;isTemporary&quot;:false,&quot;legacyDesktopId&quot;:&quot;d8b4fb08-e0bd-4823-83ae-346197cb63be&quot;}]},{&quot;citationID&quot;:&quot;MENDELEY_CITATION_26c9f2b0-a641-481b-83f7-124428b827ad&quot;,&quot;properties&quot;:{&quot;noteIndex&quot;:0},&quot;isEdited&quot;:false,&quot;manualOverride&quot;:{&quot;citeprocText&quot;:&quot;[8]&quot;,&quot;isManuallyOverridden&quot;:false,&quot;manualOverrideText&quot;:&quot;&quot;},&quot;citationTag&quot;:&quot;MENDELEY_CITATION_v3_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&quot;,&quot;citationItems&quot;:[{&quot;id&quot;:&quot;9cb4122a-4f6a-5b8c-9f30-507457270de8&quot;,&quot;itemData&quot;:{&quot;DOI&quot;:&quot;10.1038/s41566-024-01506-y&quot;,&quot;ISSN&quot;:&quot;1749-4885&quot;,&quot;abstract&quot;:&quot;Indirect scintillator computed tomography (CT) imaging suffers from reduced image contrast and high-dose X-ray exposure due to inevitable light losses and multiple energy conversion steps. Here we report a direct lead-halide perovskite CT imager through low-cost spray-coating processes. Detector arrays with 980 μm absorber thickness and &lt;10 nm surface roughness yield uniform X-ray response with detection quantum efficiency of 80% and noise-equivalent dose of 153 pGyair. The perovskite CT imager affords the three-dimensional reconstruction of a tooth under a low effective dose of 5.5 μSv, about two orders of magnitude smaller than dental cone-beam CT, and low-contrast detectability by resolving a 5 Hounsfield unit difference within a 5 mm region of interest.&quot;,&quot;author&quot;:[{&quot;dropping-particle&quot;:&quot;&quot;,&quot;family&quot;:&quot;He&quot;,&quot;given&quot;:&quot;Yuhong&quot;,&quot;non-dropping-particle&quot;:&quot;&quot;,&quot;parse-names&quot;:false,&quot;suffix&quot;:&quot;&quot;},{&quot;dropping-particle&quot;:&quot;&quot;,&quot;family&quot;:&quot;Song&quot;,&quot;given&quot;:&quot;Jinmei&quot;,&quot;non-dropping-particle&quot;:&quot;&quot;,&quot;parse-names&quot;:false,&quot;suffix&quot;:&quot;&quot;},{&quot;dropping-particle&quot;:&quot;&quot;,&quot;family&quot;:&quot;Li&quot;,&quot;given&quot;:&quot;Mingbian&quot;,&quot;non-dropping-particle&quot;:&quot;&quot;,&quot;parse-names&quot;:false,&quot;suffix&quot;:&quot;&quot;},{&quot;dropping-particle&quot;:&quot;&quot;,&quot;family&quot;:&quot;Sakhatskyi&quot;,&quot;given&quot;:&quot;Kostiantyn&quot;,&quot;non-dropping-particle&quot;:&quot;&quot;,&quot;parse-names&quot;:false,&quot;suffix&quot;:&quot;&quot;},{&quot;dropping-particle&quot;:&quot;&quot;,&quot;family&quot;:&quot;Li&quot;,&quot;given&quot;:&quot;Weijun&quot;,&quot;non-dropping-particle&quot;:&quot;&quot;,&quot;parse-names&quot;:false,&quot;suffix&quot;:&quot;&quot;},{&quot;dropping-particle&quot;:&quot;&quot;,&quot;family&quot;:&quot;Feng&quot;,&quot;given&quot;:&quot;Xiaopeng&quot;,&quot;non-dropping-particle&quot;:&quot;&quot;,&quot;parse-names&quot;:false,&quot;suffix&quot;:&quot;&quot;},{&quot;dropping-particle&quot;:&quot;&quot;,&quot;family&quot;:&quot;Yang&quot;,&quot;given&quot;:&quot;Bai&quot;,&quot;non-dropping-particle&quot;:&quot;&quot;,&quot;parse-names&quot;:false,&quot;suffix&quot;:&quot;&quot;},{&quot;dropping-particle&quot;:&quot;&quot;,&quot;family&quot;:&quot;Kovalenko&quot;,&quot;given&quot;:&quot;Maksym&quot;,&quot;non-dropping-particle&quot;:&quot;&quot;,&quot;parse-names&quot;:false,&quot;suffix&quot;:&quot;&quot;},{&quot;dropping-particle&quot;:&quot;&quot;,&quot;family&quot;:&quot;Wei&quot;,&quot;given&quot;:&quot;Haotong&quot;,&quot;non-dropping-particle&quot;:&quot;&quot;,&quot;parse-names&quot;:false,&quot;suffix&quot;:&quot;&quot;}],&quot;container-title&quot;:&quot;Nature Photonics&quot;,&quot;id&quot;:&quot;9cb4122a-4f6a-5b8c-9f30-507457270de8&quot;,&quot;issued&quot;:{&quot;date-parts&quot;:[[&quot;2024&quot;,&quot;8&quot;,&quot;16&quot;]]},&quot;publisher&quot;:&quot;Springer US&quot;,&quot;title&quot;:&quot;Perovskite computed tomography imager and three-dimensional reconstruction&quot;,&quot;type&quot;:&quot;article-journal&quot;,&quot;container-title-short&quot;:&quot;Nat Photonics&quot;},&quot;uris&quot;:[&quot;http://www.mendeley.com/documents/?uuid=3b8fb7fd-3b89-49e7-8df4-3b0a690738ef&quot;],&quot;isTemporary&quot;:false,&quot;legacyDesktopId&quot;:&quot;3b8fb7fd-3b89-49e7-8df4-3b0a690738ef&quot;}]},{&quot;citationID&quot;:&quot;MENDELEY_CITATION_d9fc13ea-28d5-4139-a29d-b28486dc39cc&quot;,&quot;properties&quot;:{&quot;noteIndex&quot;:0},&quot;isEdited&quot;:false,&quot;manualOverride&quot;:{&quot;citeprocText&quot;:&quot;[9]&quot;,&quot;isManuallyOverridden&quot;:false,&quot;manualOverrideText&quot;:&quot;&quot;},&quot;citationTag&quot;:&quot;MENDELEY_CITATION_v3_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&quot;,&quot;citationItems&quot;:[{&quot;id&quot;:&quot;dbec4919-4599-501d-a8aa-02659684eda8&quot;,&quot;itemData&quot;:{&quot;DOI&quot;:&quot;10.1016/j.matt.2021.01.020&quot;,&quot;ISSN&quot;:&quot;25902385&quot;,&quot;abstract&quot;:&quot;Medical X-ray computed tomography requires imaging at a low dose rate and in a large area. Halide perovskites have shown high potential for X-ray detection, but a pressing challenge is the current lack of low-cost methods for large-scale fabrication of high-quality thick perovskite films. Here we demonstrate and elucidate an aerosol-liquid-solid process to enable continuous growth of uniform halide perovskite films at low temperature over a large area of 100 cm2, which are vertically monolithic, and thus beneficial to carrier transport. Direct-conversion X-ray detectors based on the representative CsPbI2Br films in conjunction with a deliberated, interface-engineered C-electrode have realized an unprecedented sensitivity (≥1.48 × 105 μC Gyair−1 cm−2) and a low limit of detection (280 nGyair s−1). We have further demonstrated the high-resolution radiographic imaging capability of these films. These results lay the groundwork for large-scale application of halide perovskites in radiation detectors. Reported here is an aerosol-liquid-solid (ALS) process for the general synthesis of halide perovskite films for direct-conversion X-ray detectors. This method allows fabrication of high-quality films of perovskites, with different compositions (organic-inorganic hybrid perovskites, all-inorganic perovskites) and different dimensionalities (0D, 2D, 3D), on substrates ranging from conductive glass to thin-film transistor readout circuit boards. The perovskite films are vertically monolithic, with thickness finely controllable from 1 μm to sub-1 mm. The ALS process has been elucidated as a streamlined cycling process starting from aerosol to liquid to solid, seamlessly sustaining the perovskite films growth, and this explains the generality and controllability of the method for growing perovskite films. Using the ALS CsPbI2Br films, we were able to fabricate a direct-conversion X-ray detector with sensitivity as high as 1.48 × 105 μC Gyair−1 cm−2 and realized impressive X-ray imaging. An aerosol-liquid-solid process is developed and studied to continuously grow uniform halide perovskites films at low temperatures over a large area of &gt;100 cm2, which are vertically monolithic and thus beneficial to carrier transport. Direct-conversion X-ray detectors based on representative CsPbI2Br films in conjunction with a deliberated, interface-engineered carbon electrode have realized an unprecedented high sensitivity (≥1.48 × 105 μC Gyair−1 cm−2) and a low limit of detection…&quot;,&quot;author&quot;:[{&quot;dropping-particle&quot;:&quot;&quot;,&quot;family&quot;:&quot;Qian&quot;,&quot;given&quot;:&quot;Wei&quot;,&quot;non-dropping-particle&quot;:&quot;&quot;,&quot;parse-names&quot;:false,&quot;suffix&quot;:&quot;&quot;},{&quot;dropping-particle&quot;:&quot;&quot;,&quot;family&quot;:&quot;Xu&quot;,&quot;given&quot;:&quot;Xiuwen&quot;,&quot;non-dropping-particle&quot;:&quot;&quot;,&quot;parse-names&quot;:false,&quot;suffix&quot;:&quot;&quot;},{&quot;dropping-particle&quot;:&quot;&quot;,&quot;family&quot;:&quot;Wang&quot;,&quot;given&quot;:&quot;Jian&quot;,&quot;non-dropping-particle&quot;:&quot;&quot;,&quot;parse-names&quot;:false,&quot;suffix&quot;:&quot;&quot;},{&quot;dropping-particle&quot;:&quot;&quot;,&quot;family&quot;:&quot;Xu&quot;,&quot;given&quot;:&quot;Yangbing&quot;,&quot;non-dropping-particle&quot;:&quot;&quot;,&quot;parse-names&quot;:false,&quot;suffix&quot;:&quot;&quot;},{&quot;dropping-particle&quot;:&quot;&quot;,&quot;family&quot;:&quot;Chen&quot;,&quot;given&quot;:&quot;Jianwei&quot;,&quot;non-dropping-particle&quot;:&quot;&quot;,&quot;parse-names&quot;:false,&quot;suffix&quot;:&quot;&quot;},{&quot;dropping-particle&quot;:&quot;&quot;,&quot;family&quot;:&quot;Ge&quot;,&quot;given&quot;:&quot;Yongshuai&quot;,&quot;non-dropping-particle&quot;:&quot;&quot;,&quot;parse-names&quot;:false,&quot;suffix&quot;:&quot;&quot;},{&quot;dropping-particle&quot;:&quot;&quot;,&quot;family&quot;:&quot;Chen&quot;,&quot;given&quot;:&quot;Jun&quot;,&quot;non-dropping-particle&quot;:&quot;&quot;,&quot;parse-names&quot;:false,&quot;suffix&quot;:&quot;&quot;},{&quot;dropping-particle&quot;:&quot;&quot;,&quot;family&quot;:&quot;Xiao&quot;,&quot;given&quot;:&quot;Shuang&quot;,&quot;non-dropping-particle&quot;:&quot;&quot;,&quot;parse-names&quot;:false,&quot;suffix&quot;:&quot;&quot;},{&quot;dropping-particle&quot;:&quot;&quot;,&quot;family&quot;:&quot;Yang&quot;,&quot;given&quot;:&quot;Shihe&quot;,&quot;non-dropping-particle&quot;:&quot;&quot;,&quot;parse-names&quot;:false,&quot;suffix&quot;:&quot;&quot;}],&quot;container-title&quot;:&quot;Matter&quot;,&quot;id&quot;:&quot;dbec4919-4599-501d-a8aa-02659684eda8&quot;,&quot;issue&quot;:&quot;3&quot;,&quot;issued&quot;:{&quot;date-parts&quot;:[[&quot;2021&quot;]]},&quot;page&quot;:&quot;942-954&quot;,&quot;publisher&quot;:&quot;Elsevier Inc.&quot;,&quot;title&quot;:&quot;An aerosol-liquid-solid process for the general synthesis of halide perovskite thick films for direct-conversion X-ray detectors&quot;,&quot;type&quot;:&quot;article-journal&quot;,&quot;volume&quot;:&quot;4&quot;,&quot;container-title-short&quot;:&quot;Matter&quot;},&quot;uris&quot;:[&quot;http://www.mendeley.com/documents/?uuid=28785622-52ac-4245-8ba4-8df69e648dca&quot;],&quot;isTemporary&quot;:false,&quot;legacyDesktopId&quot;:&quot;28785622-52ac-4245-8ba4-8df69e648dca&quot;}]},{&quot;citationID&quot;:&quot;MENDELEY_CITATION_b1133b0b-8286-44f5-80b1-385aa3226cf5&quot;,&quot;properties&quot;:{&quot;noteIndex&quot;:0},&quot;isEdited&quot;:false,&quot;manualOverride&quot;:{&quot;citeprocText&quot;:&quot;[10]&quot;,&quot;isManuallyOverridden&quot;:false,&quot;manualOverrideText&quot;:&quot;&quot;},&quot;citationTag&quot;:&quot;MENDELEY_CITATION_v3_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&quot;,&quot;citationItems&quot;:[{&quot;id&quot;:&quot;f8f040ab-aa5b-56b8-934e-b2e12f18b8b6&quot;,&quot;itemData&quot;:{&quot;DOI&quot;:&quot;10.1002/adma.201904405&quot;,&quot;ISSN&quot;:&quot;0935-9648&quot;,&quot;PMID&quot;:&quot;31523875&quot;,&quot;abstract&quot;:&quot;An X‐ray detector with high sensitivity would be able to increase the generated signal and reduce the dose rate; thus, this type of detector is beneficial for applications such as medical imaging and product inspection. The inorganic lead halide perovskite CsPbBr 3 possesses relatively larger density and a higher atomic number in contrast to its hybrid counterpart. Therefore, it is expected to provide high detection sensitivity for X‐rays; however, it has rarely been studied as a direct X‐ray detector. Here, a hot‐pressing method is employed to fabricate thick quasi‐monocrystalline CsPbBr 3 films, and a record sensitivity of 55 684 µC Gy air −1 cm −2 is achieved, surpassing all other X‐ray detectors (direct and indirect). The hot‐pressing method is simple and produces thick quasi‐monocrystalline CsPbBr 3 films with uniform orientations. The high crystalline quality of the CsPbBr 3 films and the formation of self‐formed shallow bromide vacancy defects during the high‐temperature process result in a large µτ product and, therefore, a high photoconductivity gain factor and high detection sensitivity. The detectors also exhibit relatively fast response speed, negligible baseline drift, and good stability, making a CsPbBr 3 X‐ray detector extremely competitive for high‐contrast X‐ray detections.&quot;,&quot;author&quot;:[{&quot;dropping-particle&quot;:&quot;&quot;,&quot;family&quot;:&quot;Pan&quot;,&quot;given&quot;:&quot;Weicheng&quot;,&quot;non-dropping-particle&quot;:&quot;&quot;,&quot;parse-names&quot;:false,&quot;suffix&quot;:&quot;&quot;},{&quot;dropping-particle&quot;:&quot;&quot;,&quot;family&quot;:&quot;Yang&quot;,&quot;given&quot;:&quot;Bo&quot;,&quot;non-dropping-particle&quot;:&quot;&quot;,&quot;parse-names&quot;:false,&quot;suffix&quot;:&quot;&quot;},{&quot;dropping-particle&quot;:&quot;&quot;,&quot;family&quot;:&quot;Niu&quot;,&quot;given&quot;:&quot;Guangda&quot;,&quot;non-dropping-particle&quot;:&quot;&quot;,&quot;parse-names&quot;:false,&quot;suffix&quot;:&quot;&quot;},{&quot;dropping-particle&quot;:&quot;&quot;,&quot;family&quot;:&quot;Xue&quot;,&quot;given&quot;:&quot;Kan‐Hao&quot;,&quot;non-dropping-particle&quot;:&quot;&quot;,&quot;parse-names&quot;:false,&quot;suffix&quot;:&quot;&quot;},{&quot;dropping-particle&quot;:&quot;&quot;,&quot;family&quot;:&quot;Du&quot;,&quot;given&quot;:&quot;Xinyuan&quot;,&quot;non-dropping-particle&quot;:&quot;&quot;,&quot;parse-names&quot;:false,&quot;suffix&quot;:&quot;&quot;},{&quot;dropping-particle&quot;:&quot;&quot;,&quot;family&quot;:&quot;Yin&quot;,&quot;given&quot;:&quot;Lixiao&quot;,&quot;non-dropping-particle&quot;:&quot;&quot;,&quot;parse-names&quot;:false,&quot;suffix&quot;:&quot;&quot;},{&quot;dropping-particle&quot;:&quot;&quot;,&quot;family&quot;:&quot;Zhang&quot;,&quot;given&quot;:&quot;Muyi&quot;,&quot;non-dropping-particle&quot;:&quot;&quot;,&quot;parse-names&quot;:false,&quot;suffix&quot;:&quot;&quot;},{&quot;dropping-particle&quot;:&quot;&quot;,&quot;family&quot;:&quot;Wu&quot;,&quot;given&quot;:&quot;Haodi&quot;,&quot;non-dropping-particle&quot;:&quot;&quot;,&quot;parse-names&quot;:false,&quot;suffix&quot;:&quot;&quot;},{&quot;dropping-particle&quot;:&quot;&quot;,&quot;family&quot;:&quot;Miao&quot;,&quot;given&quot;:&quot;Xiang‐Shui&quot;,&quot;non-dropping-particle&quot;:&quot;&quot;,&quot;parse-names&quot;:false,&quot;suffix&quot;:&quot;&quot;},{&quot;dropping-particle&quot;:&quot;&quot;,&quot;family&quot;:&quot;Tang&quot;,&quot;given&quot;:&quot;Jiang&quot;,&quot;non-dropping-particle&quot;:&quot;&quot;,&quot;parse-names&quot;:false,&quot;suffix&quot;:&quot;&quot;}],&quot;container-title&quot;:&quot;Advanced Materials&quot;,&quot;id&quot;:&quot;f8f040ab-aa5b-56b8-934e-b2e12f18b8b6&quot;,&quot;issue&quot;:&quot;44&quot;,&quot;issued&quot;:{&quot;date-parts&quot;:[[&quot;2019&quot;,&quot;11&quot;,&quot;16&quot;]]},&quot;page&quot;:&quot;1904405&quot;,&quot;title&quot;:&quot;Hot‐Pressed CsPbBr 3 Quasi‐Monocrystalline Film for Sensitive Direct X‐ray Detection&quot;,&quot;type&quot;:&quot;article-journal&quot;,&quot;volume&quot;:&quot;31&quot;,&quot;container-title-short&quot;:&quot;&quot;},&quot;uris&quot;:[&quot;http://www.mendeley.com/documents/?uuid=ca8661ed-5aa7-4c4e-b1d1-4294dd57ed5a&quot;],&quot;isTemporary&quot;:false,&quot;legacyDesktopId&quot;:&quot;ca8661ed-5aa7-4c4e-b1d1-4294dd57ed5a&quot;}]},{&quot;citationID&quot;:&quot;MENDELEY_CITATION_16317896-5527-4264-be5c-9def6b51fc15&quot;,&quot;properties&quot;:{&quot;noteIndex&quot;:0},&quot;isEdited&quot;:false,&quot;manualOverride&quot;:{&quot;citeprocText&quot;:&quot;[11]&quot;,&quot;isManuallyOverridden&quot;:false,&quot;manualOverrideText&quot;:&quot;&quot;},&quot;citationTag&quot;:&quot;MENDELEY_CITATION_v3_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&quot;,&quot;citationItems&quot;:[{&quot;id&quot;:&quot;af2cdc9e-b33e-53db-ae30-c86e286224ad&quot;,&quot;itemData&quot;:{&quot;DOI&quot;:&quot;10.1002/anie.202004160&quot;,&quot;ISSN&quot;:&quot;15213773&quot;,&quot;PMID&quot;:&quot;32433812&quot;,&quot;abstract&quot;:&quot;Two-dimensional (2D) AA′n−1MnX3n+1 type halide perovskites incorporating straight-chain symmetric diammonium cations define a new type of structure, but their optoelectronic properties are largely unexplored. Reported here is the synthesis of a centimeter-sized AA′n−1MnX3n+1 type perovskite, BDAPbI4 (BDA=NH3C4H8NH3), single crystal and its charge-transport properties under X-ray excitation. The crystal shows a staggered configuration of the [PbI6]4− layers, a band gap of 2.37 eV, and a low trap density of 3.1×109 cm−3. The single-crystal X-ray detector exhibits an excellent sensitivity of 242 μC Gyair−1 cm−2 under the 10 V bias (0.31 V μm−1), a detection limit as low as 430 nGyair s−1, ultrastable response current, a stable baseline with the lowest dark current drift of 6.06×10−9 nA cm−1 s−1 V−1, and rapid response time of τrise=7.3 ms and τfall=22.5 ms. These crystals are promising candidates for the next generation of optoelectronic devices.&quot;,&quot;author&quot;:[{&quot;dropping-particle&quot;:&quot;&quot;,&quot;family&quot;:&quot;Shen&quot;,&quot;given&quot;:&quot;Yue&quot;,&quot;non-dropping-particle&quot;:&quot;&quot;,&quot;parse-names&quot;:false,&quot;suffix&quot;:&quot;&quot;},{&quot;dropping-particle&quot;:&quot;&quot;,&quot;family&quot;:&quot;Liu&quot;,&quot;given&quot;:&quot;Yucheng&quot;,&quot;non-dropping-particle&quot;:&quot;&quot;,&quot;parse-names&quot;:false,&quot;suffix&quot;:&quot;&quot;},{&quot;dropping-particle&quot;:&quot;&quot;,&quot;family&quot;:&quot;Ye&quot;,&quot;given&quot;:&quot;Haochen&quot;,&quot;non-dropping-particle&quot;:&quot;&quot;,&quot;parse-names&quot;:false,&quot;suffix&quot;:&quot;&quot;},{&quot;dropping-particle&quot;:&quot;&quot;,&quot;family&quot;:&quot;Zheng&quot;,&quot;given&quot;:&quot;Yiting&quot;,&quot;non-dropping-particle&quot;:&quot;&quot;,&quot;parse-names&quot;:false,&quot;suffix&quot;:&quot;&quot;},{&quot;dropping-particle&quot;:&quot;&quot;,&quot;family&quot;:&quot;Wei&quot;,&quot;given&quot;:&quot;Qi&quot;,&quot;non-dropping-particle&quot;:&quot;&quot;,&quot;parse-names&quot;:false,&quot;suffix&quot;:&quot;&quot;},{&quot;dropping-particle&quot;:&quot;&quot;,&quot;family&quot;:&quot;Xia&quot;,&quot;given&quot;:&quot;Yingdong&quot;,&quot;non-dropping-particle&quot;:&quot;&quot;,&quot;parse-names&quot;:false,&quot;suffix&quot;:&quot;&quot;},{&quot;dropping-particle&quot;:&quot;&quot;,&quot;family&quot;:&quot;Chen&quot;,&quot;given&quot;:&quot;Yonghua&quot;,&quot;non-dropping-particle&quot;:&quot;&quot;,&quot;parse-names&quot;:false,&quot;suffix&quot;:&quot;&quot;},{&quot;dropping-particle&quot;:&quot;&quot;,&quot;family&quot;:&quot;Zhao&quot;,&quot;given&quot;:&quot;Kui&quot;,&quot;non-dropping-particle&quot;:&quot;&quot;,&quot;parse-names&quot;:false,&quot;suffix&quot;:&quot;&quot;},{&quot;dropping-particle&quot;:&quot;&quot;,&quot;family&quot;:&quot;Huang&quot;,&quot;given&quot;:&quot;Wei&quot;,&quot;non-dropping-particle&quot;:&quot;&quot;,&quot;parse-names&quot;:false,&quot;suffix&quot;:&quot;&quot;},{&quot;dropping-particle&quot;:&quot;&quot;,&quot;family&quot;:&quot;Liu&quot;,&quot;given&quot;:&quot;Shengzhong&quot;,&quot;non-dropping-particle&quot;:&quot;&quot;,&quot;parse-names&quot;:false,&quot;suffix&quot;:&quot;&quot;}],&quot;container-title&quot;:&quot;Angewandte Chemie - International Edition&quot;,&quot;id&quot;:&quot;af2cdc9e-b33e-53db-ae30-c86e286224ad&quot;,&quot;issue&quot;:&quot;35&quot;,&quot;issued&quot;:{&quot;date-parts&quot;:[[&quot;2020&quot;]]},&quot;page&quot;:&quot;14896-14902&quot;,&quot;title&quot;:&quot;Centimeter-Sized Single Crystal of Two-Dimensional Halide Perovskites Incorporating Straight-Chain Symmetric Diammonium Ion for X-Ray Detection&quot;,&quot;type&quot;:&quot;article-journal&quot;,&quot;volume&quot;:&quot;59&quot;,&quot;container-title-short&quot;:&quot;&quot;},&quot;uris&quot;:[&quot;http://www.mendeley.com/documents/?uuid=d192a450-e3d2-4a25-9cb9-b63009b66842&quot;],&quot;isTemporary&quot;:false,&quot;legacyDesktopId&quot;:&quot;d192a450-e3d2-4a25-9cb9-b63009b66842&quot;}]},{&quot;citationID&quot;:&quot;MENDELEY_CITATION_61bcdac5-1940-451c-aab7-6cddcb87624b&quot;,&quot;properties&quot;:{&quot;noteIndex&quot;:0},&quot;isEdited&quot;:false,&quot;manualOverride&quot;:{&quot;citeprocText&quot;:&quot;[12]&quot;,&quot;isManuallyOverridden&quot;:false,&quot;manualOverrideText&quot;:&quot;&quot;},&quot;citationTag&quot;:&quot;MENDELEY_CITATION_v3_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&quot;,&quot;citationItems&quot;:[{&quot;id&quot;:&quot;f2e40a30-3627-57a8-9414-f6c274a98e0f&quot;,&quot;itemData&quot;:{&quot;DOI&quot;:&quot;10.1038/s41566-019-0466-7&quot;,&quot;ISSN&quot;:&quot;17494893&quot;,&quot;abstract&quot;:&quot;The effective detection of X-ray radiation with low threshold is essential to many medical and industrial applications. Three-dimensional (3D) organolead trihalide and double perovskites have been shown to be suitable for direct X-ray detection. However, the sensitivity and stability of 3D perovskite X-ray detectors are limited by ion motion, and there remains a demand to develop green and stable X-ray detectors with high sensitivity and low detection limit. The emerging low-dimensional perovskites have shown promising optoelectronic properties, featuring good intrinsic stability and reduced ion migration. Inspired by this, we show that our 2D layered perovskite-like (NH4)3Bi2I9 device provides unique anisotropic X-ray detecting performance with different crystal directions, effective suppression of ion migration and a low detection limit of 55 nGyair s−1. These results will motivate new strategies to achieve a high-performance X-ray detector by utilizing 2D layered perovskite or perovskite-like materials, without requiring toxic elements.&quot;,&quot;author&quot;:[{&quot;dropping-particle&quot;:&quot;&quot;,&quot;family&quot;:&quot;Zhuang&quot;,&quot;given&quot;:&quot;Renzhong&quot;,&quot;non-dropping-particle&quot;:&quot;&quot;,&quot;parse-names&quot;:false,&quot;suffix&quot;:&quot;&quot;},{&quot;dropping-particle&quot;:&quot;&quot;,&quot;family&quot;:&quot;Wang&quot;,&quot;given&quot;:&quot;Xueji&quot;,&quot;non-dropping-particle&quot;:&quot;&quot;,&quot;parse-names&quot;:false,&quot;suffix&quot;:&quot;&quot;},{&quot;dropping-particle&quot;:&quot;&quot;,&quot;family&quot;:&quot;Ma&quot;,&quot;given&quot;:&quot;Wenbo&quot;,&quot;non-dropping-particle&quot;:&quot;&quot;,&quot;parse-names&quot;:false,&quot;suffix&quot;:&quot;&quot;},{&quot;dropping-particle&quot;:&quot;&quot;,&quot;family&quot;:&quot;Wu&quot;,&quot;given&quot;:&quot;Yuhao&quot;,&quot;non-dropping-particle&quot;:&quot;&quot;,&quot;parse-names&quot;:false,&quot;suffix&quot;:&quot;&quot;},{&quot;dropping-particle&quot;:&quot;&quot;,&quot;family&quot;:&quot;Chen&quot;,&quot;given&quot;:&quot;Xu&quot;,&quot;non-dropping-particle&quot;:&quot;&quot;,&quot;parse-names&quot;:false,&quot;suffix&quot;:&quot;&quot;},{&quot;dropping-particle&quot;:&quot;&quot;,&quot;family&quot;:&quot;Tang&quot;,&quot;given&quot;:&quot;Longhua&quot;,&quot;non-dropping-particle&quot;:&quot;&quot;,&quot;parse-names&quot;:false,&quot;suffix&quot;:&quot;&quot;},{&quot;dropping-particle&quot;:&quot;&quot;,&quot;family&quot;:&quot;Zhu&quot;,&quot;given&quot;:&quot;Haiming&quot;,&quot;non-dropping-particle&quot;:&quot;&quot;,&quot;parse-names&quot;:false,&quot;suffix&quot;:&quot;&quot;},{&quot;dropping-particle&quot;:&quot;&quot;,&quot;family&quot;:&quot;Liu&quot;,&quot;given&quot;:&quot;Jiyong&quot;,&quot;non-dropping-particle&quot;:&quot;&quot;,&quot;parse-names&quot;:false,&quot;suffix&quot;:&quot;&quot;},{&quot;dropping-particle&quot;:&quot;&quot;,&quot;family&quot;:&quot;Wu&quot;,&quot;given&quot;:&quot;Lingling&quot;,&quot;non-dropping-particle&quot;:&quot;&quot;,&quot;parse-names&quot;:false,&quot;suffix&quot;:&quot;&quot;},{&quot;dropping-particle&quot;:&quot;&quot;,&quot;family&quot;:&quot;Zhou&quot;,&quot;given&quot;:&quot;Wei&quot;,&quot;non-dropping-particle&quot;:&quot;&quot;,&quot;parse-names&quot;:false,&quot;suffix&quot;:&quot;&quot;},{&quot;dropping-particle&quot;:&quot;&quot;,&quot;family&quot;:&quot;Liu&quot;,&quot;given&quot;:&quot;Xu&quot;,&quot;non-dropping-particle&quot;:&quot;&quot;,&quot;parse-names&quot;:false,&quot;suffix&quot;:&quot;&quot;},{&quot;dropping-particle&quot;:&quot;&quot;,&quot;family&quot;:&quot;Yang&quot;,&quot;given&quot;:&quot;Yang (Michael)&quot;,&quot;non-dropping-particle&quot;:&quot;&quot;,&quot;parse-names&quot;:false,&quot;suffix&quot;:&quot;&quot;}],&quot;container-title&quot;:&quot;Nature Photonics&quot;,&quot;id&quot;:&quot;f2e40a30-3627-57a8-9414-f6c274a98e0f&quot;,&quot;issue&quot;:&quot;9&quot;,&quot;issued&quot;:{&quot;date-parts&quot;:[[&quot;2019&quot;]]},&quot;page&quot;:&quot;602-608&quot;,&quot;publisher&quot;:&quot;Springer US&quot;,&quot;title&quot;:&quot;Highly sensitive X-ray detector made of layered perovskite-like (NH4)3Bi2I9 single crystal with anisotropic response&quot;,&quot;type&quot;:&quot;article-journal&quot;,&quot;volume&quot;:&quot;13&quot;,&quot;container-title-short&quot;:&quot;Nat Photonics&quot;},&quot;uris&quot;:[&quot;http://www.mendeley.com/documents/?uuid=bbd368f0-d147-4794-9124-eb35b5fcfef3&quot;],&quot;isTemporary&quot;:false,&quot;legacyDesktopId&quot;:&quot;bbd368f0-d147-4794-9124-eb35b5fcfef3&quot;}]},{&quot;citationID&quot;:&quot;MENDELEY_CITATION_bd0e4903-ba57-44c7-98fe-24736fa88f9c&quot;,&quot;properties&quot;:{&quot;noteIndex&quot;:0},&quot;isEdited&quot;:false,&quot;manualOverride&quot;:{&quot;citeprocText&quot;:&quot;[13]&quot;,&quot;isManuallyOverridden&quot;:false,&quot;manualOverrideText&quot;:&quot;&quot;},&quot;citationTag&quot;:&quot;MENDELEY_CITATION_v3_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&quot;,&quot;citationItems&quot;:[{&quot;id&quot;:&quot;0afef424-3a6a-5783-b1fa-218611685d20&quot;,&quot;itemData&quot;:{&quot;DOI&quot;:&quot;10.1016/j.matt.2020.04.017&quot;,&quot;ISSN&quot;:&quot;25902385&quot;,&quot;abstract&quot;:&quot;Inch-sized (26 × 26 × 8 mm3), 0D-structured, lead-free, halide perovskite (CH3NH3)3Bi2I9 single crystals are grown for a high-performance X-ray detector. The X-ray detector shows high sensitivity of 1,947 μC Gyair−1 cm−2, low detection limit of 83 nGyair s−1, and short response time of 23.3 ms. The combination of large crystal size and excellent X-ray response allows us to design and fabricate the first 0D-structured lead-free perovskite X-ray imaging system with high resolution.&quot;,&quot;author&quot;:[{&quot;dropping-particle&quot;:&quot;&quot;,&quot;family&quot;:&quot;Liu&quot;,&quot;given&quot;:&quot;Yucheng&quot;,&quot;non-dropping-particle&quot;:&quot;&quot;,&quot;parse-names&quot;:false,&quot;suffix&quot;:&quot;&quot;},{&quot;dropping-particle&quot;:&quot;&quot;,&quot;family&quot;:&quot;Xu&quot;,&quot;given&quot;:&quot;Zhuo&quot;,&quot;non-dropping-particle&quot;:&quot;&quot;,&quot;parse-names&quot;:false,&quot;suffix&quot;:&quot;&quot;},{&quot;dropping-particle&quot;:&quot;&quot;,&quot;family&quot;:&quot;Yang&quot;,&quot;given&quot;:&quot;Zhou&quot;,&quot;non-dropping-particle&quot;:&quot;&quot;,&quot;parse-names&quot;:false,&quot;suffix&quot;:&quot;&quot;},{&quot;dropping-particle&quot;:&quot;&quot;,&quot;family&quot;:&quot;Zhang&quot;,&quot;given&quot;:&quot;Yunxia&quot;,&quot;non-dropping-particle&quot;:&quot;&quot;,&quot;parse-names&quot;:false,&quot;suffix&quot;:&quot;&quot;},{&quot;dropping-particle&quot;:&quot;&quot;,&quot;family&quot;:&quot;Cui&quot;,&quot;given&quot;:&quot;Jian&quot;,&quot;non-dropping-particle&quot;:&quot;&quot;,&quot;parse-names&quot;:false,&quot;suffix&quot;:&quot;&quot;},{&quot;dropping-particle&quot;:&quot;&quot;,&quot;family&quot;:&quot;He&quot;,&quot;given&quot;:&quot;Yihui&quot;,&quot;non-dropping-particle&quot;:&quot;&quot;,&quot;parse-names&quot;:false,&quot;suffix&quot;:&quot;&quot;},{&quot;dropping-particle&quot;:&quot;&quot;,&quot;family&quot;:&quot;Ye&quot;,&quot;given&quot;:&quot;Haochen&quot;,&quot;non-dropping-particle&quot;:&quot;&quot;,&quot;parse-names&quot;:false,&quot;suffix&quot;:&quot;&quot;},{&quot;dropping-particle&quot;:&quot;&quot;,&quot;family&quot;:&quot;Zhao&quot;,&quot;given&quot;:&quot;Kui&quot;,&quot;non-dropping-particle&quot;:&quot;&quot;,&quot;parse-names&quot;:false,&quot;suffix&quot;:&quot;&quot;},{&quot;dropping-particle&quot;:&quot;&quot;,&quot;family&quot;:&quot;Sun&quot;,&quot;given&quot;:&quot;Huaming&quot;,&quot;non-dropping-particle&quot;:&quot;&quot;,&quot;parse-names&quot;:false,&quot;suffix&quot;:&quot;&quot;},{&quot;dropping-particle&quot;:&quot;&quot;,&quot;family&quot;:&quot;Lu&quot;,&quot;given&quot;:&quot;Rui&quot;,&quot;non-dropping-particle&quot;:&quot;&quot;,&quot;parse-names&quot;:false,&quot;suffix&quot;:&quot;&quot;},{&quot;dropping-particle&quot;:&quot;&quot;,&quot;family&quot;:&quot;Liu&quot;,&quot;given&quot;:&quot;Ming&quot;,&quot;non-dropping-particle&quot;:&quot;&quot;,&quot;parse-names&quot;:false,&quot;suffix&quot;:&quot;&quot;},{&quot;dropping-particle&quot;:&quot;&quot;,&quot;family&quot;:&quot;Kanatzidis&quot;,&quot;given&quot;:&quot;Mercouri G.&quot;,&quot;non-dropping-particle&quot;:&quot;&quot;,&quot;parse-names&quot;:false,&quot;suffix&quot;:&quot;&quot;},{&quot;dropping-particle&quot;:&quot;&quot;,&quot;family&quot;:&quot;Liu&quot;,&quot;given&quot;:&quot;Shengzhong (Frank)&quot;,&quot;non-dropping-particle&quot;:&quot;&quot;,&quot;parse-names&quot;:false,&quot;suffix&quot;:&quot;&quot;}],&quot;container-title&quot;:&quot;Matter&quot;,&quot;id&quot;:&quot;0afef424-3a6a-5783-b1fa-218611685d20&quot;,&quot;issue&quot;:&quot;1&quot;,&quot;issued&quot;:{&quot;date-parts&quot;:[[&quot;2020&quot;]]},&quot;page&quot;:&quot;180-196&quot;,&quot;publisher&quot;:&quot;Elsevier Inc.&quot;,&quot;title&quot;:&quot;Inch-Size 0D-Structured Lead-Free Perovskite Single Crystals for Highly Sensitive Stable X-Ray Imaging&quot;,&quot;type&quot;:&quot;article-journal&quot;,&quot;volume&quot;:&quot;3&quot;,&quot;container-title-short&quot;:&quot;Matter&quot;},&quot;uris&quot;:[&quot;http://www.mendeley.com/documents/?uuid=37e35a94-1bda-4424-aa32-043563406559&quot;],&quot;isTemporary&quot;:false,&quot;legacyDesktopId&quot;:&quot;37e35a94-1bda-4424-aa32-043563406559&quot;}]},{&quot;citationID&quot;:&quot;MENDELEY_CITATION_5f247062-1baf-40a0-9bdb-aaf79ac9b82f&quot;,&quot;properties&quot;:{&quot;noteIndex&quot;:0},&quot;isEdited&quot;:false,&quot;manualOverride&quot;:{&quot;citeprocText&quot;:&quot;[14]&quot;,&quot;isManuallyOverridden&quot;:false,&quot;manualOverrideText&quot;:&quot;&quot;},&quot;citationTag&quot;:&quot;MENDELEY_CITATION_v3_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&quot;,&quot;citationItems&quot;:[{&quot;id&quot;:&quot;097f5185-6bd1-5214-85d9-1c557d445fe3&quot;,&quot;itemData&quot;:{&quot;DOI&quot;:&quot;10.1002/adma.202305513&quot;,&quot;ISSN&quot;:&quot;15214095&quot;,&quot;PMID&quot;:&quot;37878999&quot;,&quot;abstract&quot;:&quot;Metal halide perovskite single crystals (MHP-SCs) are known for their facile fabrication into large sizes using inexpensive solution methods. Owing to their combination of large mobility-lifetime products and strong X-ray absorption, they are considered promising materials for efficient X-ray detection. However, they suffer from large dark currents and severe ion migration, which limit their sensitivity and stability in critical X-ray detection applications. Herein, a heterointerface design is proposed to reduce both the dark current and ion migration by forming a heterojunction. In addition, the carrier transport performance is significantly improved using heterointerface engineering by designing a gradient band structure in the SCs. The SC heterojunction detectors exhibit a high sensitivity of 3.98 × 105 µC Gyair−1 cm−2 with a low detection limit of 12.2 nGyair s−1 and a high spatial resolution of 10.2 lp mm−1 during imaging. These values are among the highest reported for state-of-the-art MHP X-ray detectors. Moreover, the detectors show excellent stability under continuous X-ray irradiation and maintainclear X-ray imaging after 240 d. This study provides novel insights into the design and fabrication of X-ray detectors with high detection efficiency and stability, which are beneficial for developing inexpensive, high-resolution X-ray imaging equipment.&quot;,&quot;author&quot;:[{&quot;dropping-particle&quot;:&quot;&quot;,&quot;family&quot;:&quot;Zhang&quot;,&quot;given&quot;:&quot;Xiaojie&quot;,&quot;non-dropping-particle&quot;:&quot;&quot;,&quot;parse-names&quot;:false,&quot;suffix&quot;:&quot;&quot;},{&quot;dropping-particle&quot;:&quot;&quot;,&quot;family&quot;:&quot;Chu&quot;,&quot;given&quot;:&quot;Depeng&quot;,&quot;non-dropping-particle&quot;:&quot;&quot;,&quot;parse-names&quot;:false,&quot;suffix&quot;:&quot;&quot;},{&quot;dropping-particle&quot;:&quot;&quot;,&quot;family&quot;:&quot;Jia&quot;,&quot;given&quot;:&quot;Binxia&quot;,&quot;non-dropping-particle&quot;:&quot;&quot;,&quot;parse-names&quot;:false,&quot;suffix&quot;:&quot;&quot;},{&quot;dropping-particle&quot;:&quot;&quot;,&quot;family&quot;:&quot;Zhao&quot;,&quot;given&quot;:&quot;Zeqin&quot;,&quot;non-dropping-particle&quot;:&quot;&quot;,&quot;parse-names&quot;:false,&quot;suffix&quot;:&quot;&quot;},{&quot;dropping-particle&quot;:&quot;&quot;,&quot;family&quot;:&quot;Pi&quot;,&quot;given&quot;:&quot;Jiacheng&quot;,&quot;non-dropping-particle&quot;:&quot;&quot;,&quot;parse-names&quot;:false,&quot;suffix&quot;:&quot;&quot;},{&quot;dropping-particle&quot;:&quot;&quot;,&quot;family&quot;:&quot;Yang&quot;,&quot;given&quot;:&quot;Zhou&quot;,&quot;non-dropping-particle&quot;:&quot;&quot;,&quot;parse-names&quot;:false,&quot;suffix&quot;:&quot;&quot;},{&quot;dropping-particle&quot;:&quot;&quot;,&quot;family&quot;:&quot;Li&quot;,&quot;given&quot;:&quot;Yaohui&quot;,&quot;non-dropping-particle&quot;:&quot;&quot;,&quot;parse-names&quot;:false,&quot;suffix&quot;:&quot;&quot;},{&quot;dropping-particle&quot;:&quot;&quot;,&quot;family&quot;:&quot;Hao&quot;,&quot;given&quot;:&quot;Jinglu&quot;,&quot;non-dropping-particle&quot;:&quot;&quot;,&quot;parse-names&quot;:false,&quot;suffix&quot;:&quot;&quot;},{&quot;dropping-particle&quot;:&quot;&quot;,&quot;family&quot;:&quot;Shi&quot;,&quot;given&quot;:&quot;Ruixin&quot;,&quot;non-dropping-particle&quot;:&quot;&quot;,&quot;parse-names&quot;:false,&quot;suffix&quot;:&quot;&quot;},{&quot;dropping-particle&quot;:&quot;&quot;,&quot;family&quot;:&quot;Dong&quot;,&quot;given&quot;:&quot;Xiaofeng&quot;,&quot;non-dropping-particle&quot;:&quot;&quot;,&quot;parse-names&quot;:false,&quot;suffix&quot;:&quot;&quot;},{&quot;dropping-particle&quot;:&quot;&quot;,&quot;family&quot;:&quot;Liang&quot;,&quot;given&quot;:&quot;Yuqian&quot;,&quot;non-dropping-particle&quot;:&quot;&quot;,&quot;parse-names&quot;:false,&quot;suffix&quot;:&quot;&quot;},{&quot;dropping-particle&quot;:&quot;&quot;,&quot;family&quot;:&quot;Feng&quot;,&quot;given&quot;:&quot;Jiangshan&quot;,&quot;non-dropping-particle&quot;:&quot;&quot;,&quot;parse-names&quot;:false,&quot;suffix&quot;:&quot;&quot;},{&quot;dropping-particle&quot;:&quot;&quot;,&quot;family&quot;:&quot;Najar&quot;,&quot;given&quot;:&quot;Adel&quot;,&quot;non-dropping-particle&quot;:&quot;&quot;,&quot;parse-names&quot;:false,&quot;suffix&quot;:&quot;&quot;},{&quot;dropping-particle&quot;:&quot;&quot;,&quot;family&quot;:&quot;Liu&quot;,&quot;given&quot;:&quot;Yucheng&quot;,&quot;non-dropping-particle&quot;:&quot;&quot;,&quot;parse-names&quot;:false,&quot;suffix&quot;:&quot;&quot;},{&quot;dropping-particle&quot;:&quot;&quot;,&quot;family&quot;:&quot;Liu&quot;,&quot;given&quot;:&quot;Shengzhong&quot;,&quot;non-dropping-particle&quot;:&quot;&quot;,&quot;parse-names&quot;:false,&quot;suffix&quot;:&quot;&quot;}],&quot;container-title&quot;:&quot;Advanced Materials&quot;,&quot;id&quot;:&quot;097f5185-6bd1-5214-85d9-1c557d445fe3&quot;,&quot;issue&quot;:&quot;3&quot;,&quot;issued&quot;:{&quot;date-parts&quot;:[[&quot;2024&quot;]]},&quot;page&quot;:&quot;2305513&quot;,&quot;title&quot;:&quot;Heterointerface Design of Perovskite Single Crystals for High-Performance X-Ray Imaging&quot;,&quot;type&quot;:&quot;article-journal&quot;,&quot;volume&quot;:&quot;36&quot;,&quot;container-title-short&quot;:&quot;&quot;},&quot;uris&quot;:[&quot;http://www.mendeley.com/documents/?uuid=95a660e1-a680-4c41-8da5-1bc907d9ed88&quot;],&quot;isTemporary&quot;:false,&quot;legacyDesktopId&quot;:&quot;95a660e1-a680-4c41-8da5-1bc907d9ed88&quot;}]},{&quot;citationID&quot;:&quot;MENDELEY_CITATION_25323e68-236d-455f-aa8f-0fa55257e067&quot;,&quot;properties&quot;:{&quot;noteIndex&quot;:0},&quot;isEdited&quot;:false,&quot;manualOverride&quot;:{&quot;citeprocText&quot;:&quot;[15]&quot;,&quot;isManuallyOverridden&quot;:false,&quot;manualOverrideText&quot;:&quot;&quot;},&quot;citationTag&quot;:&quot;MENDELEY_CITATION_v3_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&quot;,&quot;citationItems&quot;:[{&quot;id&quot;:&quot;2074391f-5bcc-5f73-a873-64a8c38e605c&quot;,&quot;itemData&quot;:{&quot;DOI&quot;:&quot;10.1002/advs.202102730&quot;,&quot;ISSN&quot;:&quot;21983844&quot;,&quot;PMID&quot;:&quot;34495577&quot;,&quot;abstract&quot;:&quot;Perovskite materials in different dimensions show great potential in direct X-ray detection, but each with limitations stemming from its own intrinsic properties. Particularly, the sensitivity of two-dimensional (2D) perovskites is limited by poor carrier transport while ion migration in three-dimensional (3D) perovskites causes the baseline drifting problem. To circumvent these limitations, herein a double-layer perovskite film is developed with properly aligned energy level, where 2D (PEA)2MA3Pb4I13 (PEA=2-phenylethylammonium, MA=methylammonium) is cascaded with vertically crystallized 3D MAPbI3. In this new design paradigm, the 3D layer ensures fast carrier transport while the 2D layer mitigates ion migration, thus offering a high sensitivity and a greatly stabilized baseline. Besides, the 2D layer increases the film resistivity and enlarges the energy barrier for hole injection without compromising carrier extraction. Consequently, the double-layer perovskite detector delivers a high sensitivity (1.95 × 104 μC Gyair−1 cm−2) and a low detection limit (480 nGyair s−1). Also demonstrated is the X-ray imaging capacity using a circuit board as the object. This work opens up a new avenue for enhancing X-ray detection performance via cascade assembly of various perovskites with complementary properties.&quot;,&quot;author&quot;:[{&quot;dropping-particle&quot;:&quot;&quot;,&quot;family&quot;:&quot;Xu&quot;,&quot;given&quot;:&quot;Xiuwen&quot;,&quot;non-dropping-particle&quot;:&quot;&quot;,&quot;parse-names&quot;:false,&quot;suffix&quot;:&quot;&quot;},{&quot;dropping-particle&quot;:&quot;&quot;,&quot;family&quot;:&quot;Qian&quot;,&quot;given&quot;:&quot;Wei&quot;,&quot;non-dropping-particle&quot;:&quot;&quot;,&quot;parse-names&quot;:false,&quot;suffix&quot;:&quot;&quot;},{&quot;dropping-particle&quot;:&quot;&quot;,&quot;family&quot;:&quot;Wang&quot;,&quot;given&quot;:&quot;Jian&quot;,&quot;non-dropping-particle&quot;:&quot;&quot;,&quot;parse-names&quot;:false,&quot;suffix&quot;:&quot;&quot;},{&quot;dropping-particle&quot;:&quot;&quot;,&quot;family&quot;:&quot;Yang&quot;,&quot;given&quot;:&quot;Jiecheng&quot;,&quot;non-dropping-particle&quot;:&quot;&quot;,&quot;parse-names&quot;:false,&quot;suffix&quot;:&quot;&quot;},{&quot;dropping-particle&quot;:&quot;&quot;,&quot;family&quot;:&quot;Chen&quot;,&quot;given&quot;:&quot;Jianwei&quot;,&quot;non-dropping-particle&quot;:&quot;&quot;,&quot;parse-names&quot;:false,&quot;suffix&quot;:&quot;&quot;},{&quot;dropping-particle&quot;:&quot;&quot;,&quot;family&quot;:&quot;Xiao&quot;,&quot;given&quot;:&quot;Shuang&quot;,&quot;non-dropping-particle&quot;:&quot;&quot;,&quot;parse-names&quot;:false,&quot;suffix&quot;:&quot;&quot;},{&quot;dropping-particle&quot;:&quot;&quot;,&quot;family&quot;:&quot;Ge&quot;,&quot;given&quot;:&quot;Yongshuai&quot;,&quot;non-dropping-particle&quot;:&quot;&quot;,&quot;parse-names&quot;:false,&quot;suffix&quot;:&quot;&quot;},{&quot;dropping-particle&quot;:&quot;&quot;,&quot;family&quot;:&quot;Yang&quot;,&quot;given&quot;:&quot;Shihe&quot;,&quot;non-dropping-particle&quot;:&quot;&quot;,&quot;parse-names&quot;:false,&quot;suffix&quot;:&quot;&quot;}],&quot;container-title&quot;:&quot;Advanced Science&quot;,&quot;id&quot;:&quot;2074391f-5bcc-5f73-a873-64a8c38e605c&quot;,&quot;issue&quot;:&quot;21&quot;,&quot;issued&quot;:{&quot;date-parts&quot;:[[&quot;2021&quot;]]},&quot;page&quot;:&quot;2102730&quot;,&quot;title&quot;:&quot;Sequential Growth of 2D/3D Double-Layer Perovskite Films with Superior X-Ray Detection Performance&quot;,&quot;type&quot;:&quot;article-journal&quot;,&quot;volume&quot;:&quot;8&quot;,&quot;container-title-short&quot;:&quot;&quot;},&quot;uris&quot;:[&quot;http://www.mendeley.com/documents/?uuid=14179781-8485-4f81-b670-bc167b0bfc90&quot;],&quot;isTemporary&quot;:false,&quot;legacyDesktopId&quot;:&quot;14179781-8485-4f81-b670-bc167b0bfc90&quot;}]}]"/>
    <we:property name="MENDELEY_CITATIONS_LOCALE_CODE" value="&quot;en-US&quot;"/>
    <we:property name="MENDELEY_CITATIONS_STYLE" value="{&quot;id&quot;:&quot;https://www.zotero.org/styles/nano-structures-and-nano-objects&quot;,&quot;title&quot;:&quot;Nano-Structures &amp; Nano-Object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595C2-E28B-468A-A938-A919555C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1766</Words>
  <Characters>11462</Characters>
  <Application>Microsoft Office Word</Application>
  <DocSecurity>0</DocSecurity>
  <Lines>95</Lines>
  <Paragraphs>26</Paragraphs>
  <ScaleCrop>false</ScaleCrop>
  <Company>China</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Shuang XIAO</dc:creator>
  <cp:lastModifiedBy>Gomathi S Srinivasan V</cp:lastModifiedBy>
  <cp:revision>6</cp:revision>
  <dcterms:created xsi:type="dcterms:W3CDTF">2025-08-28T09:49:00Z</dcterms:created>
  <dcterms:modified xsi:type="dcterms:W3CDTF">2025-08-28T11:57:00Z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7C5832E1544C43ECB44E9A8665B42EA6_13</vt:lpwstr>
  </property>
  <property fmtid="{D5CDD505-2E9C-101B-9397-08002B2CF9AE}" pid="4" name="_DocHome">
    <vt:i4>-1061834775</vt:i4>
  </property>
  <property fmtid="{D5CDD505-2E9C-101B-9397-08002B2CF9AE}" pid="5" name="Mendeley Recent Style Id 0_1">
    <vt:lpwstr>http://www.zotero.org/styles/advanced-materials</vt:lpwstr>
  </property>
  <property fmtid="{D5CDD505-2E9C-101B-9397-08002B2CF9AE}" pid="6" name="Mendeley Recent Style Name 0_1">
    <vt:lpwstr>Advanced Materials</vt:lpwstr>
  </property>
  <property fmtid="{D5CDD505-2E9C-101B-9397-08002B2CF9AE}" pid="7" name="Mendeley Recent Style Id 1_1">
    <vt:lpwstr>http://www.zotero.org/styles/american-medical-association</vt:lpwstr>
  </property>
  <property fmtid="{D5CDD505-2E9C-101B-9397-08002B2CF9AE}" pid="8" name="Mendeley Recent Style Name 1_1">
    <vt:lpwstr>American Medical Association 11th edition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Citation Style_1">
    <vt:lpwstr>http://www.zotero.org/styles/advanced-materials</vt:lpwstr>
  </property>
  <property fmtid="{D5CDD505-2E9C-101B-9397-08002B2CF9AE}" pid="27" name="Mendeley Unique User Id_1">
    <vt:lpwstr>c3d1b2b8-b40c-3dbf-bd5b-5dcda7845f63</vt:lpwstr>
  </property>
  <property fmtid="{D5CDD505-2E9C-101B-9397-08002B2CF9AE}" pid="28" name="KSOTemplateDocerSaveRecord">
    <vt:lpwstr>eyJoZGlkIjoiYzQ1NmNiMWM2YjExMjU1ZDEzZmRiNzVkMGM0OTRkNmIiLCJ1c2VySWQiOiIxMTA0NzM5MTg3In0=</vt:lpwstr>
  </property>
</Properties>
</file>