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26651" w14:textId="4B0FB432" w:rsidR="00260A1F" w:rsidRPr="00556BA1" w:rsidRDefault="003012DC" w:rsidP="00F81811">
      <w:pPr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556BA1">
        <w:rPr>
          <w:rFonts w:ascii="Times New Roman" w:hAnsi="Times New Roman" w:cs="Times New Roman"/>
          <w:sz w:val="24"/>
          <w:szCs w:val="24"/>
        </w:rPr>
        <w:t>Supporting Information for</w:t>
      </w:r>
    </w:p>
    <w:p w14:paraId="5F3BA76E" w14:textId="77777777" w:rsidR="00F81811" w:rsidRPr="00F81811" w:rsidRDefault="00F81811" w:rsidP="00F81811">
      <w:pPr>
        <w:widowControl/>
        <w:spacing w:before="120" w:after="120"/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</w:rPr>
      </w:pPr>
      <w:bookmarkStart w:id="0" w:name="OLE_LINK33"/>
      <w:bookmarkStart w:id="1" w:name="OLE_LINK20"/>
      <w:r w:rsidRPr="00F81811">
        <w:rPr>
          <w:rFonts w:ascii="Times New Roman" w:eastAsia="宋体" w:hAnsi="Times New Roman" w:cs="Times New Roman"/>
          <w:b/>
          <w:bCs/>
          <w:kern w:val="0"/>
          <w:sz w:val="28"/>
          <w:szCs w:val="28"/>
          <w:lang w:val="de-DE" w:eastAsia="en-US"/>
        </w:rPr>
        <w:t>Vertical Interfacial Engineering in Two-Step-Processed Perovskite Films Enabled by Dual Interface Modification for High-Efficiency p-i-n Solar Cells</w:t>
      </w:r>
      <w:bookmarkEnd w:id="0"/>
    </w:p>
    <w:p w14:paraId="0E9304ED" w14:textId="77777777" w:rsidR="00F81811" w:rsidRPr="00F81811" w:rsidRDefault="00F81811" w:rsidP="00F81811">
      <w:pPr>
        <w:widowControl/>
        <w:spacing w:before="120" w:after="120"/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</w:pPr>
      <w:bookmarkStart w:id="2" w:name="_Hlk176873126"/>
      <w:bookmarkStart w:id="3" w:name="_Hlk176872319"/>
      <w:bookmarkStart w:id="4" w:name="_Hlk201738621"/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Wenhao Zhou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1#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, Heng Liu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2,3#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 xml:space="preserve">, </w:t>
      </w:r>
      <w:bookmarkStart w:id="5" w:name="_Hlk171686240"/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Haiyan Li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4#</w:t>
      </w:r>
      <w:r w:rsidRPr="00F81811">
        <w:rPr>
          <w:rFonts w:ascii="Times New Roman" w:eastAsia="MS Mincho" w:hAnsi="Times New Roman" w:cs="Times New Roman" w:hint="eastAsia"/>
          <w:iCs/>
          <w:kern w:val="0"/>
          <w:sz w:val="24"/>
          <w:szCs w:val="24"/>
          <w:lang w:val="de-DE" w:eastAsia="ja-JP"/>
        </w:rPr>
        <w:t xml:space="preserve">, 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Weihai Zhang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1,2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,* Hui Li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1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, Xia Zhou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1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,</w:t>
      </w:r>
      <w:bookmarkEnd w:id="5"/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 xml:space="preserve"> Rouxi Chen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5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 xml:space="preserve">, </w:t>
      </w:r>
      <w:r w:rsidRPr="00F81811">
        <w:rPr>
          <w:rFonts w:ascii="Times New Roman" w:eastAsia="MS Mincho" w:hAnsi="Times New Roman" w:cs="Times New Roman" w:hint="eastAsia"/>
          <w:iCs/>
          <w:kern w:val="0"/>
          <w:sz w:val="24"/>
          <w:szCs w:val="24"/>
          <w:lang w:val="de-DE" w:eastAsia="ja-JP"/>
        </w:rPr>
        <w:t>Wenjun Zhang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1</w:t>
      </w:r>
      <w:r w:rsidRPr="00F81811">
        <w:rPr>
          <w:rFonts w:ascii="Times New Roman" w:eastAsia="MS Mincho" w:hAnsi="Times New Roman" w:cs="Times New Roman" w:hint="eastAsia"/>
          <w:iCs/>
          <w:kern w:val="0"/>
          <w:sz w:val="24"/>
          <w:szCs w:val="24"/>
          <w:lang w:val="de-DE" w:eastAsia="ja-JP"/>
        </w:rPr>
        <w:t xml:space="preserve">, 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Tingting Shi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4,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 xml:space="preserve">*, </w:t>
      </w:r>
      <w:bookmarkEnd w:id="2"/>
      <w:bookmarkEnd w:id="3"/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Antonio Abate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1</w:t>
      </w:r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*, and Hsing-Lin Wang</w:t>
      </w:r>
      <w:bookmarkEnd w:id="4"/>
      <w:r w:rsidRPr="00F81811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val="de-DE" w:eastAsia="ja-JP"/>
        </w:rPr>
        <w:t>2</w:t>
      </w:r>
      <w:r w:rsidRPr="00F81811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</w:t>
      </w:r>
    </w:p>
    <w:p w14:paraId="3930A308" w14:textId="77777777" w:rsidR="00F81811" w:rsidRPr="00F81811" w:rsidRDefault="00F81811" w:rsidP="00F81811">
      <w:pPr>
        <w:widowControl/>
        <w:spacing w:before="120" w:after="120"/>
        <w:rPr>
          <w:rFonts w:ascii="Times" w:eastAsia="宋体" w:hAnsi="Times" w:cs="Times New Roman"/>
          <w:iCs/>
          <w:kern w:val="0"/>
          <w:sz w:val="24"/>
          <w:szCs w:val="20"/>
          <w:lang w:val="de-DE" w:eastAsia="en-US"/>
        </w:rPr>
      </w:pPr>
      <w:r w:rsidRPr="00F81811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1</w:t>
      </w:r>
      <w:r w:rsidRPr="00F81811">
        <w:rPr>
          <w:rFonts w:ascii="Times New Roman" w:eastAsia="宋体" w:hAnsi="Times New Roman" w:cs="Times New Roman" w:hint="eastAsia"/>
          <w:kern w:val="0"/>
          <w:sz w:val="24"/>
          <w:szCs w:val="24"/>
          <w:lang w:eastAsia="en-US"/>
        </w:rPr>
        <w:t xml:space="preserve"> </w:t>
      </w:r>
      <w:r w:rsidRPr="00F81811">
        <w:rPr>
          <w:rFonts w:ascii="Times" w:eastAsia="宋体" w:hAnsi="Times" w:cs="Times New Roman" w:hint="eastAsia"/>
          <w:iCs/>
          <w:kern w:val="0"/>
          <w:sz w:val="24"/>
          <w:szCs w:val="20"/>
          <w:lang w:val="de-DE" w:eastAsia="en-US"/>
        </w:rPr>
        <w:t>School of New Energy,</w:t>
      </w:r>
      <w:r w:rsidRPr="00F81811">
        <w:rPr>
          <w:rFonts w:ascii="Times" w:eastAsia="宋体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" w:eastAsia="宋体" w:hAnsi="Times" w:cs="Times New Roman" w:hint="eastAsia"/>
          <w:iCs/>
          <w:kern w:val="0"/>
          <w:sz w:val="24"/>
          <w:szCs w:val="20"/>
          <w:lang w:eastAsia="en-US"/>
        </w:rPr>
        <w:t>Ningbo University of Technology</w:t>
      </w:r>
      <w:r w:rsidRPr="00F81811">
        <w:rPr>
          <w:rFonts w:ascii="Times" w:eastAsia="宋体" w:hAnsi="Times" w:cs="Times New Roman"/>
          <w:iCs/>
          <w:kern w:val="0"/>
          <w:sz w:val="24"/>
          <w:szCs w:val="20"/>
          <w:lang w:eastAsia="en-US"/>
        </w:rPr>
        <w:t>,</w:t>
      </w:r>
      <w:r w:rsidRPr="00F81811">
        <w:rPr>
          <w:rFonts w:ascii="Times" w:eastAsia="宋体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 w:eastAsia="en-US"/>
        </w:rPr>
        <w:t>Ningbo, 315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>211</w:t>
      </w:r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 w:eastAsia="en-US"/>
        </w:rPr>
        <w:t xml:space="preserve">, </w:t>
      </w:r>
      <w:bookmarkStart w:id="6" w:name="OLE_LINK5"/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>P</w:t>
      </w:r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/>
        </w:rPr>
        <w:t>.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/>
        </w:rPr>
        <w:t xml:space="preserve">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 xml:space="preserve">R. </w:t>
      </w:r>
      <w:bookmarkEnd w:id="6"/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 w:eastAsia="en-US"/>
        </w:rPr>
        <w:t>China</w:t>
      </w:r>
    </w:p>
    <w:p w14:paraId="19EB46D2" w14:textId="77777777" w:rsidR="00F81811" w:rsidRPr="00F81811" w:rsidRDefault="00F81811" w:rsidP="00F81811">
      <w:pPr>
        <w:widowControl/>
        <w:spacing w:before="120" w:after="120"/>
        <w:rPr>
          <w:rFonts w:ascii="Times" w:eastAsia="宋体" w:hAnsi="Times" w:cs="Times New Roman"/>
          <w:iCs/>
          <w:kern w:val="0"/>
          <w:sz w:val="24"/>
          <w:szCs w:val="20"/>
          <w:lang w:eastAsia="en-US"/>
        </w:rPr>
      </w:pPr>
      <w:r w:rsidRPr="00F81811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2</w:t>
      </w:r>
      <w:r w:rsidRPr="00F81811">
        <w:rPr>
          <w:rFonts w:ascii="Times" w:eastAsia="宋体" w:hAnsi="Times" w:cs="Times New Roman"/>
          <w:kern w:val="0"/>
          <w:sz w:val="24"/>
          <w:szCs w:val="20"/>
          <w:lang w:eastAsia="en-US"/>
        </w:rPr>
        <w:t xml:space="preserve"> </w:t>
      </w:r>
      <w:r w:rsidRPr="00F81811">
        <w:rPr>
          <w:rFonts w:ascii="Times" w:eastAsia="宋体" w:hAnsi="Times" w:cs="Times New Roman"/>
          <w:iCs/>
          <w:kern w:val="0"/>
          <w:sz w:val="24"/>
          <w:szCs w:val="20"/>
          <w:lang w:eastAsia="en-US"/>
        </w:rPr>
        <w:t>Department of Materials Science and Engineering,</w:t>
      </w:r>
      <w:r w:rsidRPr="00F81811">
        <w:rPr>
          <w:rFonts w:ascii="Times" w:eastAsia="宋体" w:hAnsi="Times" w:cs="Times New Roman" w:hint="eastAsia"/>
          <w:iCs/>
          <w:kern w:val="0"/>
          <w:sz w:val="24"/>
          <w:szCs w:val="20"/>
        </w:rPr>
        <w:t xml:space="preserve"> </w:t>
      </w:r>
      <w:r w:rsidRPr="00F81811">
        <w:rPr>
          <w:rFonts w:ascii="Times" w:eastAsia="宋体" w:hAnsi="Times" w:cs="Times New Roman"/>
          <w:iCs/>
          <w:kern w:val="0"/>
          <w:sz w:val="24"/>
          <w:szCs w:val="20"/>
          <w:lang w:eastAsia="en-US"/>
        </w:rPr>
        <w:t xml:space="preserve">Southern University of Science and Technology,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de-DE" w:eastAsia="en-US"/>
        </w:rPr>
        <w:t xml:space="preserve">Shenzhen, 518055,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>P</w:t>
      </w:r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/>
        </w:rPr>
        <w:t>.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/>
        </w:rPr>
        <w:t xml:space="preserve">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 xml:space="preserve">R. </w:t>
      </w:r>
      <w:r w:rsidRPr="00F81811">
        <w:rPr>
          <w:rFonts w:ascii="Times New Roman" w:eastAsia="宋体" w:hAnsi="Times New Roman" w:cs="Times New Roman" w:hint="eastAsia"/>
          <w:kern w:val="0"/>
          <w:sz w:val="24"/>
          <w:szCs w:val="24"/>
          <w:lang w:eastAsia="en-US"/>
        </w:rPr>
        <w:t>China</w:t>
      </w:r>
    </w:p>
    <w:p w14:paraId="7208A2C1" w14:textId="77777777" w:rsidR="00F81811" w:rsidRPr="00F81811" w:rsidRDefault="00F81811" w:rsidP="00F81811">
      <w:pPr>
        <w:widowControl/>
        <w:spacing w:before="120" w:after="120"/>
        <w:rPr>
          <w:rFonts w:ascii="Times" w:eastAsia="宋体" w:hAnsi="Times" w:cs="Times New Roman"/>
          <w:iCs/>
          <w:kern w:val="0"/>
          <w:sz w:val="24"/>
          <w:szCs w:val="20"/>
          <w:lang w:val="de-DE" w:eastAsia="en-US"/>
        </w:rPr>
      </w:pPr>
      <w:r w:rsidRPr="00F81811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3</w:t>
      </w:r>
      <w:r w:rsidRPr="00F81811">
        <w:rPr>
          <w:rFonts w:ascii="Times" w:eastAsia="宋体" w:hAnsi="Times" w:cs="Times New Roman"/>
          <w:kern w:val="0"/>
          <w:sz w:val="24"/>
          <w:szCs w:val="20"/>
          <w:lang w:eastAsia="en-US"/>
        </w:rPr>
        <w:t xml:space="preserve"> </w:t>
      </w:r>
      <w:bookmarkStart w:id="7" w:name="_Hlk201739159"/>
      <w:r w:rsidRPr="00F81811">
        <w:rPr>
          <w:rFonts w:ascii="Times" w:eastAsia="宋体" w:hAnsi="Times" w:cs="Times New Roman"/>
          <w:iCs/>
          <w:kern w:val="0"/>
          <w:sz w:val="24"/>
          <w:szCs w:val="20"/>
          <w:lang w:val="de-DE" w:eastAsia="en-US"/>
        </w:rPr>
        <w:t>Institute of Materials,</w:t>
      </w:r>
      <w:r w:rsidRPr="00F81811">
        <w:rPr>
          <w:rFonts w:ascii="Times" w:eastAsia="宋体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" w:eastAsia="宋体" w:hAnsi="Times" w:cs="Times New Roman"/>
          <w:iCs/>
          <w:kern w:val="0"/>
          <w:sz w:val="24"/>
          <w:szCs w:val="20"/>
          <w:lang w:eastAsia="en-US"/>
        </w:rPr>
        <w:t>Henan Academy of Sciences,</w:t>
      </w:r>
      <w:r w:rsidRPr="00F81811">
        <w:rPr>
          <w:rFonts w:ascii="Times" w:eastAsia="宋体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de-DE" w:eastAsia="en-US"/>
        </w:rPr>
        <w:t xml:space="preserve">Zhengzhou, 450046,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>P</w:t>
      </w:r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/>
        </w:rPr>
        <w:t>.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/>
        </w:rPr>
        <w:t xml:space="preserve">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 xml:space="preserve">R. </w:t>
      </w:r>
      <w:bookmarkEnd w:id="7"/>
      <w:r w:rsidRPr="00F81811">
        <w:rPr>
          <w:rFonts w:ascii="Times New Roman" w:eastAsia="宋体" w:hAnsi="Times New Roman" w:cs="Times New Roman" w:hint="eastAsia"/>
          <w:kern w:val="0"/>
          <w:sz w:val="24"/>
          <w:szCs w:val="24"/>
          <w:lang w:eastAsia="en-US"/>
        </w:rPr>
        <w:t>China</w:t>
      </w:r>
    </w:p>
    <w:p w14:paraId="5058B65B" w14:textId="77777777" w:rsidR="00F81811" w:rsidRPr="00F81811" w:rsidRDefault="00F81811" w:rsidP="00F81811">
      <w:pPr>
        <w:widowControl/>
        <w:spacing w:before="120" w:after="120"/>
        <w:rPr>
          <w:rFonts w:ascii="Times" w:eastAsia="Times New Roman" w:hAnsi="Times" w:cs="Times New Roman"/>
          <w:iCs/>
          <w:kern w:val="0"/>
          <w:sz w:val="24"/>
          <w:szCs w:val="20"/>
          <w:lang w:val="de-DE" w:eastAsia="en-US"/>
        </w:rPr>
      </w:pPr>
      <w:r w:rsidRPr="00F81811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4</w:t>
      </w:r>
      <w:r w:rsidRPr="00F81811">
        <w:rPr>
          <w:rFonts w:ascii="Times" w:eastAsia="宋体" w:hAnsi="Times" w:cs="Times New Roman"/>
          <w:kern w:val="0"/>
          <w:sz w:val="24"/>
          <w:szCs w:val="20"/>
          <w:lang w:eastAsia="en-US"/>
        </w:rPr>
        <w:t xml:space="preserve"> </w:t>
      </w:r>
      <w:r w:rsidRPr="00F81811">
        <w:rPr>
          <w:rFonts w:ascii="Times" w:eastAsia="Times New Roman" w:hAnsi="Times" w:cs="Times New Roman"/>
          <w:iCs/>
          <w:kern w:val="0"/>
          <w:sz w:val="24"/>
          <w:szCs w:val="20"/>
          <w:lang w:val="de-DE" w:eastAsia="en-US"/>
        </w:rPr>
        <w:t>Siyuan Laboratory, Guangzhou Key Laboratory of Vacuum Coating Technologies and New Energy Materials,</w:t>
      </w:r>
      <w:r w:rsidRPr="00F81811">
        <w:rPr>
          <w:rFonts w:ascii="Times" w:eastAsia="等线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" w:eastAsia="Times New Roman" w:hAnsi="Times" w:cs="Times New Roman"/>
          <w:iCs/>
          <w:kern w:val="0"/>
          <w:sz w:val="24"/>
          <w:szCs w:val="20"/>
          <w:lang w:eastAsia="en-US"/>
        </w:rPr>
        <w:t>Department of Physics,</w:t>
      </w:r>
      <w:r w:rsidRPr="00F81811">
        <w:rPr>
          <w:rFonts w:ascii="Times" w:eastAsia="等线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" w:eastAsia="Times New Roman" w:hAnsi="Times" w:cs="Times New Roman"/>
          <w:iCs/>
          <w:kern w:val="0"/>
          <w:sz w:val="24"/>
          <w:szCs w:val="20"/>
          <w:lang w:eastAsia="en-US"/>
        </w:rPr>
        <w:t>Jinan University,</w:t>
      </w:r>
      <w:r w:rsidRPr="00F81811">
        <w:rPr>
          <w:rFonts w:ascii="Times" w:eastAsia="等线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 New Roman" w:eastAsia="Times New Roman" w:hAnsi="Times New Roman" w:cs="Times New Roman"/>
          <w:iCs/>
          <w:kern w:val="0"/>
          <w:sz w:val="24"/>
          <w:szCs w:val="24"/>
          <w:lang w:val="it-IT" w:eastAsia="en-US"/>
        </w:rPr>
        <w:t xml:space="preserve">Guangzhou, 510632,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>P</w:t>
      </w:r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/>
        </w:rPr>
        <w:t>.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/>
        </w:rPr>
        <w:t xml:space="preserve">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 xml:space="preserve">R. </w:t>
      </w:r>
      <w:r w:rsidRPr="00F8181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</w:rPr>
        <w:t>China</w:t>
      </w:r>
    </w:p>
    <w:p w14:paraId="76589ECA" w14:textId="77777777" w:rsidR="00F81811" w:rsidRPr="00F81811" w:rsidRDefault="00F81811" w:rsidP="00F81811">
      <w:pPr>
        <w:widowControl/>
        <w:spacing w:before="120" w:after="120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</w:rPr>
      </w:pPr>
      <w:r w:rsidRPr="00F81811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 xml:space="preserve">5 </w:t>
      </w:r>
      <w:r w:rsidRPr="00F81811">
        <w:rPr>
          <w:rFonts w:ascii="Times" w:eastAsia="Times New Roman" w:hAnsi="Times" w:cs="Times New Roman"/>
          <w:iCs/>
          <w:kern w:val="0"/>
          <w:sz w:val="24"/>
          <w:szCs w:val="20"/>
          <w:lang w:val="de-DE" w:eastAsia="en-US"/>
        </w:rPr>
        <w:t>School of Innovation and Entrepreneurship,</w:t>
      </w:r>
      <w:r w:rsidRPr="00F81811">
        <w:rPr>
          <w:rFonts w:ascii="Times" w:eastAsia="等线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" w:eastAsia="Times New Roman" w:hAnsi="Times" w:cs="Times New Roman"/>
          <w:iCs/>
          <w:kern w:val="0"/>
          <w:sz w:val="24"/>
          <w:szCs w:val="20"/>
          <w:lang w:eastAsia="en-US"/>
        </w:rPr>
        <w:t>Southern University of Science and Technology,</w:t>
      </w:r>
      <w:r w:rsidRPr="00F81811">
        <w:rPr>
          <w:rFonts w:ascii="Times" w:eastAsia="等线" w:hAnsi="Times" w:cs="Times New Roman" w:hint="eastAsia"/>
          <w:iCs/>
          <w:kern w:val="0"/>
          <w:sz w:val="24"/>
          <w:szCs w:val="20"/>
          <w:lang w:val="de-DE"/>
        </w:rPr>
        <w:t xml:space="preserve"> </w:t>
      </w:r>
      <w:r w:rsidRPr="00F81811">
        <w:rPr>
          <w:rFonts w:ascii="Times New Roman" w:eastAsia="Times New Roman" w:hAnsi="Times New Roman" w:cs="Times New Roman"/>
          <w:iCs/>
          <w:kern w:val="0"/>
          <w:sz w:val="24"/>
          <w:szCs w:val="24"/>
          <w:lang w:val="de-DE" w:eastAsia="en-US"/>
        </w:rPr>
        <w:t xml:space="preserve">Shenzhen, 518055,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>P</w:t>
      </w:r>
      <w:r w:rsidRPr="00F81811">
        <w:rPr>
          <w:rFonts w:ascii="Times New Roman" w:eastAsia="宋体" w:hAnsi="Times New Roman" w:cs="Times New Roman" w:hint="eastAsia"/>
          <w:iCs/>
          <w:kern w:val="0"/>
          <w:sz w:val="24"/>
          <w:szCs w:val="24"/>
          <w:lang w:val="it-IT"/>
        </w:rPr>
        <w:t>.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/>
        </w:rPr>
        <w:t xml:space="preserve"> </w:t>
      </w:r>
      <w:r w:rsidRPr="00F81811">
        <w:rPr>
          <w:rFonts w:ascii="Times New Roman" w:eastAsia="宋体" w:hAnsi="Times New Roman" w:cs="Times New Roman"/>
          <w:iCs/>
          <w:kern w:val="0"/>
          <w:sz w:val="24"/>
          <w:szCs w:val="24"/>
          <w:lang w:val="it-IT" w:eastAsia="en-US"/>
        </w:rPr>
        <w:t xml:space="preserve">R. </w:t>
      </w:r>
      <w:r w:rsidRPr="00F8181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</w:rPr>
        <w:t>China</w:t>
      </w:r>
    </w:p>
    <w:p w14:paraId="40D0B480" w14:textId="77777777" w:rsidR="00F81811" w:rsidRPr="00F81811" w:rsidRDefault="00F81811" w:rsidP="00F81811">
      <w:pPr>
        <w:widowControl/>
        <w:spacing w:before="120" w:after="120"/>
        <w:rPr>
          <w:rFonts w:ascii="Times" w:eastAsia="宋体" w:hAnsi="Times" w:cs="Times New Roman"/>
          <w:kern w:val="0"/>
          <w:sz w:val="24"/>
          <w:szCs w:val="20"/>
          <w:lang w:eastAsia="en-US"/>
        </w:rPr>
      </w:pPr>
      <w:r w:rsidRPr="00F81811">
        <w:rPr>
          <w:rFonts w:ascii="Times New Roman" w:eastAsia="宋体" w:hAnsi="Times New Roman" w:cs="Times New Roman"/>
          <w:kern w:val="0"/>
          <w:sz w:val="24"/>
          <w:szCs w:val="20"/>
          <w:lang w:val="de-DE" w:eastAsia="en-US"/>
        </w:rPr>
        <w:t>#</w:t>
      </w:r>
      <w:r w:rsidRPr="00F81811">
        <w:rPr>
          <w:rFonts w:ascii="Times" w:eastAsia="宋体" w:hAnsi="Times" w:cs="Times New Roman" w:hint="eastAsia"/>
          <w:kern w:val="0"/>
          <w:sz w:val="24"/>
          <w:szCs w:val="20"/>
          <w:lang w:val="de-DE" w:eastAsia="en-US"/>
        </w:rPr>
        <w:t>W</w:t>
      </w:r>
      <w:r w:rsidRPr="00F81811">
        <w:rPr>
          <w:rFonts w:ascii="Times" w:eastAsia="宋体" w:hAnsi="Times" w:cs="Times New Roman"/>
          <w:kern w:val="0"/>
          <w:sz w:val="24"/>
          <w:szCs w:val="20"/>
          <w:lang w:val="de-DE" w:eastAsia="en-US"/>
        </w:rPr>
        <w:t xml:space="preserve">enhao </w:t>
      </w:r>
      <w:r w:rsidRPr="00F81811">
        <w:rPr>
          <w:rFonts w:ascii="Times" w:eastAsia="宋体" w:hAnsi="Times" w:cs="Times New Roman" w:hint="eastAsia"/>
          <w:kern w:val="0"/>
          <w:sz w:val="24"/>
          <w:szCs w:val="20"/>
          <w:lang w:val="de-DE" w:eastAsia="en-US"/>
        </w:rPr>
        <w:t>Z</w:t>
      </w:r>
      <w:r w:rsidRPr="00F81811">
        <w:rPr>
          <w:rFonts w:ascii="Times" w:eastAsia="宋体" w:hAnsi="Times" w:cs="Times New Roman"/>
          <w:kern w:val="0"/>
          <w:sz w:val="24"/>
          <w:szCs w:val="20"/>
          <w:lang w:val="de-DE" w:eastAsia="en-US"/>
        </w:rPr>
        <w:t>hou</w:t>
      </w:r>
      <w:r w:rsidRPr="00F81811">
        <w:rPr>
          <w:rFonts w:ascii="Times" w:eastAsia="宋体" w:hAnsi="Times" w:cs="Times New Roman" w:hint="eastAsia"/>
          <w:kern w:val="0"/>
          <w:sz w:val="24"/>
          <w:szCs w:val="20"/>
          <w:lang w:val="de-DE" w:eastAsia="en-US"/>
        </w:rPr>
        <w:t>, H</w:t>
      </w:r>
      <w:r w:rsidRPr="00F81811">
        <w:rPr>
          <w:rFonts w:ascii="Times" w:eastAsia="宋体" w:hAnsi="Times" w:cs="Times New Roman"/>
          <w:kern w:val="0"/>
          <w:sz w:val="24"/>
          <w:szCs w:val="20"/>
          <w:lang w:val="de-DE" w:eastAsia="en-US"/>
        </w:rPr>
        <w:t xml:space="preserve">eng </w:t>
      </w:r>
      <w:r w:rsidRPr="00F81811">
        <w:rPr>
          <w:rFonts w:ascii="Times" w:eastAsia="宋体" w:hAnsi="Times" w:cs="Times New Roman" w:hint="eastAsia"/>
          <w:kern w:val="0"/>
          <w:sz w:val="24"/>
          <w:szCs w:val="20"/>
          <w:lang w:val="de-DE" w:eastAsia="en-US"/>
        </w:rPr>
        <w:t>L</w:t>
      </w:r>
      <w:r w:rsidRPr="00F81811">
        <w:rPr>
          <w:rFonts w:ascii="Times" w:eastAsia="宋体" w:hAnsi="Times" w:cs="Times New Roman"/>
          <w:kern w:val="0"/>
          <w:sz w:val="24"/>
          <w:szCs w:val="20"/>
          <w:lang w:val="de-DE" w:eastAsia="en-US"/>
        </w:rPr>
        <w:t>iu,</w:t>
      </w:r>
      <w:r w:rsidRPr="00F81811">
        <w:rPr>
          <w:rFonts w:ascii="Times" w:eastAsia="宋体" w:hAnsi="Times" w:cs="Times New Roman" w:hint="eastAsia"/>
          <w:kern w:val="0"/>
          <w:sz w:val="24"/>
          <w:szCs w:val="20"/>
          <w:lang w:val="de-DE" w:eastAsia="en-US"/>
        </w:rPr>
        <w:t xml:space="preserve"> and </w:t>
      </w:r>
      <w:r w:rsidRPr="00F81811">
        <w:rPr>
          <w:rFonts w:ascii="Times" w:eastAsia="宋体" w:hAnsi="Times" w:cs="Times New Roman"/>
          <w:kern w:val="0"/>
          <w:sz w:val="24"/>
          <w:szCs w:val="20"/>
          <w:lang w:val="de-DE" w:eastAsia="en-US"/>
        </w:rPr>
        <w:t>Haiyan Li</w:t>
      </w:r>
      <w:r w:rsidRPr="00F81811">
        <w:rPr>
          <w:rFonts w:ascii="Times" w:eastAsia="宋体" w:hAnsi="Times" w:cs="Times New Roman" w:hint="eastAsia"/>
          <w:kern w:val="0"/>
          <w:sz w:val="24"/>
          <w:szCs w:val="20"/>
          <w:lang w:val="de-DE" w:eastAsia="en-US"/>
        </w:rPr>
        <w:t xml:space="preserve"> contributed equally to this work.</w:t>
      </w:r>
    </w:p>
    <w:p w14:paraId="074E9F6D" w14:textId="3D4002C6" w:rsidR="00F81811" w:rsidRPr="00556BA1" w:rsidRDefault="00F81811" w:rsidP="00F81811">
      <w:pPr>
        <w:widowControl/>
        <w:spacing w:before="120" w:after="120"/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</w:pPr>
      <w:r w:rsidRPr="00556BA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*Corresponding authors. E-mail: </w:t>
      </w:r>
      <w:hyperlink r:id="rId6" w:history="1">
        <w:r w:rsidRPr="00556BA1">
          <w:rPr>
            <w:rFonts w:ascii="Times New Roman" w:eastAsia="MS Mincho" w:hAnsi="Times New Roman" w:cs="Times New Roman"/>
            <w:iCs/>
            <w:color w:val="0000FF"/>
            <w:kern w:val="0"/>
            <w:sz w:val="24"/>
            <w:szCs w:val="24"/>
            <w:u w:val="single"/>
            <w:lang w:val="it-IT" w:eastAsia="ja-JP"/>
          </w:rPr>
          <w:t>zhangwh@nbut.edu.cn</w:t>
        </w:r>
      </w:hyperlink>
      <w:r w:rsidRPr="00556BA1">
        <w:rPr>
          <w:rFonts w:ascii="Times New Roman" w:eastAsia="MS Mincho" w:hAnsi="Times New Roman" w:cs="Times New Roman"/>
          <w:iCs/>
          <w:kern w:val="0"/>
          <w:sz w:val="24"/>
          <w:szCs w:val="24"/>
          <w:lang w:val="it-IT" w:eastAsia="ja-JP"/>
        </w:rPr>
        <w:t xml:space="preserve"> (</w:t>
      </w:r>
      <w:r w:rsidRPr="00556BA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Weihai Zhang)</w:t>
      </w:r>
      <w:r w:rsidRPr="00556BA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; </w:t>
      </w:r>
      <w:hyperlink r:id="rId7" w:history="1">
        <w:r w:rsidRPr="00556BA1">
          <w:rPr>
            <w:rFonts w:ascii="Times New Roman" w:eastAsia="MS Mincho" w:hAnsi="Times New Roman" w:cs="Times New Roman"/>
            <w:iCs/>
            <w:color w:val="0000FF"/>
            <w:kern w:val="0"/>
            <w:sz w:val="24"/>
            <w:szCs w:val="24"/>
            <w:u w:val="single"/>
            <w:lang w:val="it-IT" w:eastAsia="ja-JP"/>
          </w:rPr>
          <w:t>ttshi@jnu.edu.cn</w:t>
        </w:r>
      </w:hyperlink>
      <w:r w:rsidRPr="00556BA1">
        <w:rPr>
          <w:rFonts w:ascii="Times New Roman" w:eastAsia="MS Mincho" w:hAnsi="Times New Roman" w:cs="Times New Roman"/>
          <w:iCs/>
          <w:kern w:val="0"/>
          <w:sz w:val="24"/>
          <w:szCs w:val="24"/>
          <w:lang w:val="it-IT" w:eastAsia="ja-JP"/>
        </w:rPr>
        <w:t xml:space="preserve"> (</w:t>
      </w:r>
      <w:r w:rsidRPr="00556BA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Tingting Shi)</w:t>
      </w:r>
      <w:r w:rsidRPr="00556BA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; </w:t>
      </w:r>
      <w:hyperlink r:id="rId8" w:history="1">
        <w:r w:rsidRPr="00556BA1">
          <w:rPr>
            <w:rFonts w:ascii="Times New Roman" w:eastAsia="MS Mincho" w:hAnsi="Times New Roman" w:cs="Times New Roman"/>
            <w:iCs/>
            <w:color w:val="0000FF"/>
            <w:kern w:val="0"/>
            <w:sz w:val="24"/>
            <w:szCs w:val="24"/>
            <w:u w:val="single"/>
            <w:lang w:val="it-IT" w:eastAsia="ja-JP"/>
          </w:rPr>
          <w:t>antonio.abate@unina.it</w:t>
        </w:r>
      </w:hyperlink>
      <w:r w:rsidRPr="00556BA1">
        <w:rPr>
          <w:rFonts w:ascii="Times New Roman" w:eastAsia="MS Mincho" w:hAnsi="Times New Roman" w:cs="Times New Roman"/>
          <w:iCs/>
          <w:kern w:val="0"/>
          <w:sz w:val="24"/>
          <w:szCs w:val="24"/>
          <w:lang w:val="it-IT" w:eastAsia="ja-JP"/>
        </w:rPr>
        <w:t xml:space="preserve"> (</w:t>
      </w:r>
      <w:r w:rsidRPr="00556BA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Antonio Abate)</w:t>
      </w:r>
      <w:r w:rsidRPr="0055646B">
        <w:rPr>
          <w:rFonts w:ascii="Times New Roman" w:eastAsia="MS Mincho" w:hAnsi="Times New Roman" w:cs="Times New Roman"/>
          <w:iCs/>
          <w:kern w:val="0"/>
          <w:sz w:val="24"/>
          <w:szCs w:val="24"/>
          <w:lang w:val="it-IT" w:eastAsia="ja-JP"/>
        </w:rPr>
        <w:t xml:space="preserve">; </w:t>
      </w:r>
      <w:hyperlink r:id="rId9" w:history="1">
        <w:r w:rsidRPr="00556BA1">
          <w:rPr>
            <w:rFonts w:ascii="Times New Roman" w:eastAsia="MS Mincho" w:hAnsi="Times New Roman" w:cs="Times New Roman"/>
            <w:iCs/>
            <w:color w:val="0000FF"/>
            <w:kern w:val="0"/>
            <w:sz w:val="24"/>
            <w:szCs w:val="24"/>
            <w:u w:val="single"/>
            <w:lang w:val="de-DE" w:eastAsia="ja-JP"/>
          </w:rPr>
          <w:t>wangxl3@sustech.edu.cn</w:t>
        </w:r>
      </w:hyperlink>
      <w:r w:rsidRPr="00556BA1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 xml:space="preserve"> (Hsing-Lin Wang)</w:t>
      </w:r>
      <w:bookmarkEnd w:id="1"/>
    </w:p>
    <w:p w14:paraId="5BB7465C" w14:textId="12F1028A" w:rsidR="00556BA1" w:rsidRPr="00556BA1" w:rsidRDefault="00556BA1" w:rsidP="00556BA1">
      <w:pPr>
        <w:widowControl/>
        <w:spacing w:before="240" w:after="240"/>
        <w:rPr>
          <w:rFonts w:ascii="Times New Roman" w:hAnsi="Times New Roman" w:cs="Times New Roman"/>
          <w:b/>
          <w:bCs/>
          <w:iCs/>
          <w:kern w:val="0"/>
          <w:sz w:val="28"/>
          <w:szCs w:val="28"/>
          <w:lang w:val="de-DE"/>
        </w:rPr>
      </w:pPr>
      <w:r w:rsidRPr="00556BA1">
        <w:rPr>
          <w:rFonts w:ascii="Times New Roman" w:hAnsi="Times New Roman" w:cs="Times New Roman"/>
          <w:b/>
          <w:bCs/>
          <w:iCs/>
          <w:kern w:val="0"/>
          <w:sz w:val="28"/>
          <w:szCs w:val="28"/>
          <w:lang w:val="de-DE"/>
        </w:rPr>
        <w:t>Supplementary Figures and Tables</w:t>
      </w:r>
    </w:p>
    <w:p w14:paraId="42FB19A9" w14:textId="77777777" w:rsidR="00556BA1" w:rsidRPr="00556BA1" w:rsidRDefault="00556BA1" w:rsidP="00556BA1">
      <w:pPr>
        <w:widowControl/>
        <w:spacing w:before="240" w:after="240"/>
        <w:rPr>
          <w:rFonts w:ascii="Times New Roman" w:hAnsi="Times New Roman" w:cs="Times New Roman"/>
          <w:b/>
          <w:bCs/>
          <w:iCs/>
          <w:kern w:val="0"/>
          <w:sz w:val="24"/>
          <w:szCs w:val="24"/>
          <w:lang w:val="de-DE"/>
        </w:rPr>
      </w:pPr>
    </w:p>
    <w:p w14:paraId="5CB14511" w14:textId="68D67B8C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宋体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宋体" w:hAnsi="Times New Roman" w:cs="Times New Roman"/>
          <w:noProof/>
          <w:kern w:val="0"/>
          <w:sz w:val="24"/>
          <w:szCs w:val="24"/>
          <w:lang w:val="de-DE"/>
        </w:rPr>
        <w:drawing>
          <wp:inline distT="0" distB="0" distL="0" distR="0" wp14:anchorId="3254A2D5" wp14:editId="1587B9D6">
            <wp:extent cx="5107570" cy="1685498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7101" cy="1688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87DA5" w14:textId="7F937328" w:rsidR="00D701C4" w:rsidRPr="00556BA1" w:rsidRDefault="003012DC" w:rsidP="00F81811">
      <w:pPr>
        <w:widowControl/>
        <w:spacing w:before="120" w:after="120"/>
        <w:jc w:val="left"/>
        <w:rPr>
          <w:rFonts w:ascii="Times New Roman" w:eastAsia="宋体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  <w:lang w:val="de-DE"/>
        </w:rPr>
        <w:t>F</w:t>
      </w:r>
      <w:r w:rsidRPr="00556BA1">
        <w:rPr>
          <w:rFonts w:ascii="Times New Roman" w:eastAsia="宋体" w:hAnsi="Times New Roman" w:cs="Times New Roman"/>
          <w:b/>
          <w:bCs/>
          <w:kern w:val="0"/>
          <w:sz w:val="24"/>
          <w:szCs w:val="24"/>
          <w:lang w:val="de-DE"/>
        </w:rPr>
        <w:t>ig. S1</w:t>
      </w:r>
      <w:r w:rsidRPr="00556BA1">
        <w:rPr>
          <w:rFonts w:ascii="Times New Roman" w:eastAsia="宋体" w:hAnsi="Times New Roman" w:cs="Times New Roman"/>
          <w:kern w:val="0"/>
          <w:sz w:val="24"/>
          <w:szCs w:val="24"/>
          <w:lang w:val="de-DE"/>
        </w:rPr>
        <w:t xml:space="preserve"> </w:t>
      </w:r>
      <w:r w:rsidRPr="00556BA1">
        <w:rPr>
          <w:rFonts w:ascii="Times New Roman" w:eastAsia="宋体" w:hAnsi="Times New Roman" w:cs="Times New Roman"/>
          <w:b/>
          <w:bCs/>
          <w:kern w:val="0"/>
          <w:sz w:val="24"/>
          <w:szCs w:val="24"/>
          <w:lang w:val="de-DE"/>
        </w:rPr>
        <w:t>a</w:t>
      </w:r>
      <w:r w:rsidRPr="00556BA1">
        <w:rPr>
          <w:rFonts w:ascii="Times New Roman" w:eastAsia="宋体" w:hAnsi="Times New Roman" w:cs="Times New Roman"/>
          <w:kern w:val="0"/>
          <w:sz w:val="24"/>
          <w:szCs w:val="24"/>
          <w:lang w:val="de-DE"/>
        </w:rPr>
        <w:t xml:space="preserve"> 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 xml:space="preserve">Schematic structure of the regular n-i-p and inverted p-i-n devices. </w:t>
      </w:r>
      <w:r w:rsidRPr="00556BA1">
        <w:rPr>
          <w:rFonts w:ascii="Times New Roman" w:eastAsia="宋体" w:hAnsi="Times New Roman" w:cs="Times New Roman"/>
          <w:b/>
          <w:kern w:val="0"/>
          <w:sz w:val="24"/>
          <w:szCs w:val="24"/>
        </w:rPr>
        <w:t>b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 xml:space="preserve"> J-V curves of the TSP 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  <w:lang w:val="en-GB"/>
        </w:rPr>
        <w:t>n-i-p and p-i-n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 xml:space="preserve"> devices</w:t>
      </w:r>
    </w:p>
    <w:p w14:paraId="0B71C9D2" w14:textId="77777777" w:rsidR="00D701C4" w:rsidRPr="00556BA1" w:rsidRDefault="00D701C4" w:rsidP="00F81811">
      <w:pPr>
        <w:widowControl/>
        <w:spacing w:before="120" w:after="120"/>
        <w:jc w:val="left"/>
        <w:rPr>
          <w:rFonts w:ascii="Times New Roman" w:eastAsia="宋体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br w:type="page"/>
      </w:r>
    </w:p>
    <w:p w14:paraId="251809F4" w14:textId="77777777" w:rsidR="000B31B0" w:rsidRPr="00556BA1" w:rsidRDefault="000B31B0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4A29132A" wp14:editId="477E5EF1">
            <wp:extent cx="4003740" cy="2831910"/>
            <wp:effectExtent l="0" t="0" r="0" b="698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6165" cy="284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2ACEF" w14:textId="361444B5" w:rsidR="000B31B0" w:rsidRPr="00556BA1" w:rsidRDefault="000B31B0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Fig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.</w:t>
      </w: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 xml:space="preserve"> S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2</w:t>
      </w: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Exfoliation process of the perovskite film</w:t>
      </w:r>
    </w:p>
    <w:p w14:paraId="0AE80A2F" w14:textId="555DE032" w:rsidR="000B31B0" w:rsidRDefault="000B31B0" w:rsidP="00556BA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Note: 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The detailed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exfoliation process as follows: 1) The as-deposited perovskite films were encapsulated by dispensing a drop of UV-curable adhesive and then covered with a clean glass. 2) After encapsulating the sample, it was exposed to 365 nm UV light for 10 minutes to cure the UV-curable adhesive. 3) The ITO substrate was then gently peeled off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to expose the bottom surface of the perovskite film for investigation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.</w:t>
      </w:r>
      <w:r w:rsidR="00556BA1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</w:p>
    <w:p w14:paraId="0D6ECF29" w14:textId="77777777" w:rsidR="004B5A82" w:rsidRDefault="004B5A82" w:rsidP="00556BA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</w:p>
    <w:p w14:paraId="4ED186A6" w14:textId="77777777" w:rsidR="004B5A82" w:rsidRPr="00556BA1" w:rsidRDefault="004B5A82" w:rsidP="00556BA1">
      <w:pPr>
        <w:widowControl/>
        <w:spacing w:before="120" w:after="120"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33537E10" w14:textId="21F5D9EE" w:rsidR="000B31B0" w:rsidRPr="00556BA1" w:rsidRDefault="000B31B0" w:rsidP="00F81811">
      <w:pPr>
        <w:widowControl/>
        <w:spacing w:before="120" w:after="120"/>
        <w:jc w:val="center"/>
        <w:rPr>
          <w:rFonts w:ascii="Times New Roman" w:eastAsia="宋体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宋体" w:hAnsi="Times New Roman" w:cs="Times New Roman" w:hint="eastAsia"/>
          <w:noProof/>
          <w:kern w:val="0"/>
          <w:sz w:val="24"/>
          <w:szCs w:val="24"/>
          <w:lang w:val="de-DE"/>
        </w:rPr>
        <w:drawing>
          <wp:inline distT="0" distB="0" distL="0" distR="0" wp14:anchorId="6C7763CD" wp14:editId="437E0A4C">
            <wp:extent cx="5269443" cy="2149522"/>
            <wp:effectExtent l="0" t="0" r="7620" b="317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139" cy="215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3B3F3" w14:textId="67B597E7" w:rsidR="000B31B0" w:rsidRPr="00556BA1" w:rsidRDefault="000B31B0" w:rsidP="00DF7A20">
      <w:pPr>
        <w:widowControl/>
        <w:spacing w:before="120" w:after="120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  <w:lang w:val="de-DE"/>
        </w:rPr>
        <w:t>F</w:t>
      </w:r>
      <w:r w:rsidRPr="00556BA1">
        <w:rPr>
          <w:rFonts w:ascii="Times New Roman" w:eastAsia="宋体" w:hAnsi="Times New Roman" w:cs="Times New Roman"/>
          <w:b/>
          <w:bCs/>
          <w:kern w:val="0"/>
          <w:sz w:val="24"/>
          <w:szCs w:val="24"/>
          <w:lang w:val="de-DE"/>
        </w:rPr>
        <w:t>ig. S3</w:t>
      </w:r>
      <w:r w:rsidRPr="00556BA1">
        <w:rPr>
          <w:rFonts w:ascii="Times New Roman" w:eastAsia="宋体" w:hAnsi="Times New Roman" w:cs="Times New Roman"/>
          <w:kern w:val="0"/>
          <w:sz w:val="24"/>
          <w:szCs w:val="24"/>
          <w:lang w:val="de-DE"/>
        </w:rPr>
        <w:t xml:space="preserve"> 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>XPS C</w:t>
      </w:r>
      <w:r w:rsidR="009A202E"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>1s and Pb 4f core spectra of the top and bottom sides</w:t>
      </w:r>
      <w:r w:rsidRPr="00556BA1">
        <w:rPr>
          <w:rFonts w:ascii="Times New Roman" w:eastAsia="宋体" w:hAnsi="Times New Roman" w:cs="Times New Roman" w:hint="eastAsia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>of the TSP film</w:t>
      </w:r>
    </w:p>
    <w:p w14:paraId="34C024FC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宋体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宋体" w:hAnsi="Times New Roman" w:cs="Times New Roman"/>
          <w:noProof/>
          <w:kern w:val="0"/>
          <w:sz w:val="24"/>
          <w:szCs w:val="24"/>
          <w:lang w:val="de-DE"/>
        </w:rPr>
        <w:lastRenderedPageBreak/>
        <w:drawing>
          <wp:inline distT="0" distB="0" distL="0" distR="0" wp14:anchorId="7931AC3A" wp14:editId="191D253E">
            <wp:extent cx="4260958" cy="3029803"/>
            <wp:effectExtent l="0" t="0" r="635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301" cy="3047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79F8D" w14:textId="30CD315B" w:rsidR="003012DC" w:rsidRPr="00556BA1" w:rsidRDefault="003012DC" w:rsidP="00F81811">
      <w:pPr>
        <w:widowControl/>
        <w:spacing w:before="120" w:after="120"/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</w:pPr>
      <w:bookmarkStart w:id="8" w:name="_Hlk210400166"/>
      <w:r w:rsidRPr="00556BA1"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  <w:lang w:val="de-DE"/>
        </w:rPr>
        <w:t>F</w:t>
      </w:r>
      <w:r w:rsidRPr="00556BA1">
        <w:rPr>
          <w:rFonts w:ascii="Times New Roman" w:eastAsia="宋体" w:hAnsi="Times New Roman" w:cs="Times New Roman"/>
          <w:b/>
          <w:bCs/>
          <w:kern w:val="0"/>
          <w:sz w:val="24"/>
          <w:szCs w:val="24"/>
          <w:lang w:val="de-DE"/>
        </w:rPr>
        <w:t>ig. S</w:t>
      </w:r>
      <w:r w:rsidR="000B31B0" w:rsidRPr="00556BA1">
        <w:rPr>
          <w:rFonts w:ascii="Times New Roman" w:eastAsia="宋体" w:hAnsi="Times New Roman" w:cs="Times New Roman"/>
          <w:b/>
          <w:bCs/>
          <w:kern w:val="0"/>
          <w:sz w:val="24"/>
          <w:szCs w:val="24"/>
          <w:lang w:val="de-DE"/>
        </w:rPr>
        <w:t>4</w:t>
      </w:r>
      <w:r w:rsidRPr="00556BA1">
        <w:rPr>
          <w:rFonts w:ascii="Times New Roman" w:eastAsia="宋体" w:hAnsi="Times New Roman" w:cs="Times New Roman"/>
          <w:kern w:val="0"/>
          <w:sz w:val="24"/>
          <w:szCs w:val="24"/>
          <w:lang w:val="de-DE"/>
        </w:rPr>
        <w:t xml:space="preserve"> 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 xml:space="preserve">Depth-profiled </w:t>
      </w:r>
      <w:r w:rsidRPr="00556BA1">
        <w:rPr>
          <w:rFonts w:ascii="Times New Roman" w:eastAsia="宋体" w:hAnsi="Times New Roman" w:cs="Times New Roman"/>
          <w:b/>
          <w:kern w:val="0"/>
          <w:sz w:val="24"/>
          <w:szCs w:val="24"/>
        </w:rPr>
        <w:t>a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 xml:space="preserve"> I 3d and </w:t>
      </w:r>
      <w:r w:rsidRPr="00556BA1">
        <w:rPr>
          <w:rFonts w:ascii="Times New Roman" w:eastAsia="宋体" w:hAnsi="Times New Roman" w:cs="Times New Roman"/>
          <w:b/>
          <w:kern w:val="0"/>
          <w:sz w:val="24"/>
          <w:szCs w:val="24"/>
        </w:rPr>
        <w:t>b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</w:rPr>
        <w:t xml:space="preserve"> Pb 4f core spectra of the TSP film with varying etching time</w:t>
      </w:r>
    </w:p>
    <w:bookmarkEnd w:id="8"/>
    <w:p w14:paraId="2F170039" w14:textId="7F0CE91F" w:rsidR="003012DC" w:rsidRDefault="003012DC" w:rsidP="004B5A82">
      <w:pPr>
        <w:widowControl/>
        <w:spacing w:before="120" w:after="120"/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</w:pPr>
      <w:r w:rsidRPr="00556BA1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Note: </w:t>
      </w:r>
      <w:r w:rsidRPr="00556BA1">
        <w:rPr>
          <w:rFonts w:ascii="Times New Roman" w:eastAsia="宋体" w:hAnsi="Times New Roman" w:cs="Times New Roman"/>
          <w:kern w:val="0"/>
          <w:sz w:val="24"/>
          <w:szCs w:val="24"/>
        </w:rPr>
        <w:t>The I/Pb ratio of the TSP perovskite film with different etching time can be estimated according to the equation</w:t>
      </w:r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  <w:t xml:space="preserve">: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N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I</m:t>
            </m:r>
          </m:sub>
        </m:sSub>
        <m:r>
          <w:rPr>
            <w:rFonts w:ascii="Cambria Math" w:eastAsia="宋体" w:hAnsi="Cambria Math" w:cs="Times New Roman"/>
            <w:kern w:val="0"/>
            <w:sz w:val="24"/>
            <w:szCs w:val="24"/>
            <w:lang w:val="de-DE"/>
          </w:rPr>
          <m:t>∕</m:t>
        </m:r>
        <m:sSub>
          <m:sSub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N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Pb</m:t>
            </m:r>
          </m:sub>
        </m:sSub>
        <m:r>
          <w:rPr>
            <w:rFonts w:ascii="Cambria Math" w:eastAsia="宋体" w:hAnsi="Cambria Math" w:cs="Times New Roman"/>
            <w:kern w:val="0"/>
            <w:sz w:val="24"/>
            <w:szCs w:val="24"/>
            <w:lang w:val="de-DE"/>
          </w:rPr>
          <m:t>=</m:t>
        </m:r>
        <m:d>
          <m:d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dPr>
          <m:e>
            <m:sSub>
              <m:sSubPr>
                <m:ctrlPr>
                  <w:rPr>
                    <w:rFonts w:ascii="Cambria Math" w:eastAsia="宋体" w:hAnsi="Cambria Math" w:cs="Times New Roman"/>
                    <w:bCs/>
                    <w:i/>
                    <w:kern w:val="0"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A</m:t>
                </m:r>
              </m:e>
              <m:sub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I</m:t>
                </m:r>
              </m:sub>
            </m:s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∕</m:t>
            </m:r>
            <m:sSub>
              <m:sSubPr>
                <m:ctrlPr>
                  <w:rPr>
                    <w:rFonts w:ascii="Cambria Math" w:eastAsia="宋体" w:hAnsi="Cambria Math" w:cs="Times New Roman"/>
                    <w:bCs/>
                    <w:i/>
                    <w:kern w:val="0"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S</m:t>
                </m:r>
              </m:e>
              <m:sub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I</m:t>
                </m:r>
              </m:sub>
            </m:sSub>
          </m:e>
        </m:d>
        <m:r>
          <w:rPr>
            <w:rFonts w:ascii="Cambria Math" w:eastAsia="宋体" w:hAnsi="Cambria Math" w:cs="Times New Roman"/>
            <w:kern w:val="0"/>
            <w:sz w:val="24"/>
            <w:szCs w:val="24"/>
            <w:lang w:val="de-DE"/>
          </w:rPr>
          <m:t>∕</m:t>
        </m:r>
        <m:d>
          <m:d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dPr>
          <m:e>
            <m:sSub>
              <m:sSubPr>
                <m:ctrlPr>
                  <w:rPr>
                    <w:rFonts w:ascii="Cambria Math" w:eastAsia="宋体" w:hAnsi="Cambria Math" w:cs="Times New Roman"/>
                    <w:bCs/>
                    <w:i/>
                    <w:kern w:val="0"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A</m:t>
                </m:r>
              </m:e>
              <m:sub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Pb</m:t>
                </m:r>
              </m:sub>
            </m:s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∕</m:t>
            </m:r>
            <m:sSub>
              <m:sSubPr>
                <m:ctrlPr>
                  <w:rPr>
                    <w:rFonts w:ascii="Cambria Math" w:eastAsia="宋体" w:hAnsi="Cambria Math" w:cs="Times New Roman"/>
                    <w:bCs/>
                    <w:i/>
                    <w:kern w:val="0"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S</m:t>
                </m:r>
              </m:e>
              <m:sub>
                <m:r>
                  <w:rPr>
                    <w:rFonts w:ascii="Cambria Math" w:eastAsia="宋体" w:hAnsi="Cambria Math" w:cs="Times New Roman"/>
                    <w:kern w:val="0"/>
                    <w:sz w:val="24"/>
                    <w:szCs w:val="24"/>
                    <w:lang w:val="de-DE"/>
                  </w:rPr>
                  <m:t>Pb</m:t>
                </m:r>
              </m:sub>
            </m:sSub>
          </m:e>
        </m:d>
      </m:oMath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  <w:t xml:space="preserve">, where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A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I</m:t>
            </m:r>
          </m:sub>
        </m:sSub>
      </m:oMath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  <w:t xml:space="preserve"> and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A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Pb</m:t>
            </m:r>
          </m:sub>
        </m:sSub>
      </m:oMath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  <w:t xml:space="preserve"> represent the I 3d and Pb 4f peak areas, respectively, and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S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I</m:t>
            </m:r>
          </m:sub>
        </m:sSub>
      </m:oMath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  <w:t xml:space="preserve"> (5.337) and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S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:szCs w:val="24"/>
                <w:lang w:val="de-DE"/>
              </w:rPr>
              <m:t>Pb</m:t>
            </m:r>
          </m:sub>
        </m:sSub>
      </m:oMath>
      <w:r w:rsidRPr="00556BA1"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  <w:t xml:space="preserve"> (6.968) denote the sensitivity factors for I and Pb. The detailed parameteres are summarized in Table S1.</w:t>
      </w:r>
      <w:r w:rsidR="004B5A82">
        <w:rPr>
          <w:rFonts w:ascii="Times New Roman" w:eastAsia="宋体" w:hAnsi="Times New Roman" w:cs="Times New Roman"/>
          <w:bCs/>
          <w:kern w:val="0"/>
          <w:sz w:val="24"/>
          <w:szCs w:val="24"/>
          <w:lang w:val="de-DE"/>
        </w:rPr>
        <w:t xml:space="preserve"> </w:t>
      </w:r>
    </w:p>
    <w:p w14:paraId="2D5854F5" w14:textId="77777777" w:rsidR="004B5A82" w:rsidRPr="00556BA1" w:rsidRDefault="004B5A82" w:rsidP="004B5A82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</w:p>
    <w:p w14:paraId="16A2BBB4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drawing>
          <wp:inline distT="0" distB="0" distL="0" distR="0" wp14:anchorId="4F88C737" wp14:editId="2D0C8CA0">
            <wp:extent cx="3154482" cy="2456597"/>
            <wp:effectExtent l="0" t="0" r="8255" b="12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913" cy="246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7ADEC" w14:textId="557BA65F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5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bookmarkStart w:id="9" w:name="OLE_LINK40"/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perscript"/>
        </w:rPr>
        <w:t>19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F</w:t>
      </w:r>
      <w:bookmarkEnd w:id="9"/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NMR spectra of pure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and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+PbI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samples in deuterated DMSO-</w:t>
      </w:r>
      <w:r w:rsidRPr="00556BA1">
        <w:rPr>
          <w:rFonts w:ascii="Times New Roman" w:eastAsia="等线" w:hAnsi="Times New Roman" w:cs="Times New Roman"/>
          <w:i/>
          <w:iCs/>
          <w:kern w:val="0"/>
          <w:sz w:val="24"/>
          <w:szCs w:val="24"/>
        </w:rPr>
        <w:t>d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6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solution</w:t>
      </w:r>
    </w:p>
    <w:p w14:paraId="4DA82627" w14:textId="77777777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>N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ote: The characteristic resonance signal of F in pure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reveals</w:t>
      </w: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 </w:t>
      </w:r>
      <w:bookmarkStart w:id="10" w:name="_Hlk210558380"/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upshift of resonance peak</w:t>
      </w:r>
      <w:bookmarkEnd w:id="10"/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for the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+PbI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sample, verifying the interaction between -CF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groups and 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.</w:t>
      </w:r>
    </w:p>
    <w:p w14:paraId="48238151" w14:textId="4659241B" w:rsidR="00650980" w:rsidRPr="00556BA1" w:rsidRDefault="00D701C4" w:rsidP="00F81811">
      <w:pPr>
        <w:widowControl/>
        <w:spacing w:before="120" w:after="120"/>
        <w:jc w:val="left"/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br w:type="page"/>
      </w:r>
    </w:p>
    <w:p w14:paraId="58B20AC2" w14:textId="62948E7F" w:rsidR="003012DC" w:rsidRPr="00556BA1" w:rsidRDefault="00C0483E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782B9A37" wp14:editId="0AB285DD">
            <wp:extent cx="4320000" cy="3274554"/>
            <wp:effectExtent l="0" t="0" r="4445" b="254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7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3962F" w14:textId="38D2D399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6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="00D0200F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a,</w:t>
      </w:r>
      <w:r w:rsidR="004B5A82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 xml:space="preserve"> </w:t>
      </w:r>
      <w:r w:rsidR="00D0200F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b</w:t>
      </w:r>
      <w:r w:rsidR="00D0200F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XRD patterns and </w:t>
      </w:r>
      <w:r w:rsidR="00D0200F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c,</w:t>
      </w:r>
      <w:r w:rsidR="004B5A82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 xml:space="preserve"> </w:t>
      </w:r>
      <w:r w:rsidR="00D0200F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d</w:t>
      </w:r>
      <w:r w:rsidR="00D0200F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SEM images of 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 deposited on bare NiO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x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(control) and NiO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x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/Sn(OTF)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(Sn(OTF)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) substrates</w:t>
      </w:r>
    </w:p>
    <w:p w14:paraId="570E3079" w14:textId="3DEF1ECE" w:rsidR="003012DC" w:rsidRPr="00556BA1" w:rsidRDefault="003012DC" w:rsidP="004B5A82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Note: </w:t>
      </w:r>
      <w:r w:rsidR="004735C3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The 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inset </w:t>
      </w:r>
      <w:r w:rsidR="00AC1FB0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photos 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>suggest that</w:t>
      </w:r>
      <w:r w:rsidR="00407E05" w:rsidRPr="00556BA1">
        <w:rPr>
          <w:rFonts w:ascii="Times New Roman" w:eastAsia="宋体" w:hAnsi="Times New Roman" w:cs="Times New Roman"/>
          <w:color w:val="0000FF"/>
          <w:sz w:val="24"/>
          <w:szCs w:val="24"/>
        </w:rPr>
        <w:t xml:space="preserve"> 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>the control-PbI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 exhibit a significantly faster color transition from semitransparent yellow to deep yellow compared to the Sn(OTF)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>-PbI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films. This visual observation directly suggests that the control-PbI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 undergo crystallization at a higher rate than the Sn(OTF)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>-PbI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films. Consistently, the corresponding XRD results reveal that under identical experimental conditions, the control-PbI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 display substantially stronger diffraction intensities relative to the Sn(OTF)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>-PbI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films, confirming the faster crystallization rate of the control-PbI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="00407E05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films. The SEM results</w:t>
      </w:r>
      <w:r w:rsidR="00650980"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suggest that</w:t>
      </w:r>
      <w:r w:rsidR="00650980"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 </w:t>
      </w:r>
      <w:r w:rsidR="00650980" w:rsidRPr="00556BA1">
        <w:rPr>
          <w:rFonts w:ascii="Times New Roman" w:eastAsia="等线" w:hAnsi="Times New Roman" w:cs="Times New Roman"/>
          <w:kern w:val="0"/>
          <w:sz w:val="24"/>
          <w:szCs w:val="24"/>
        </w:rPr>
        <w:t>t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he Sn(OTF)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-PbI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 demonstrates a more mesoporous morphology than that of the control-PbI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film, indicating that Sn(OTF)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interlayer interact with 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, thus retarding its crystallization. This more mesoporous 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film is beneficial for ammonium salt penetration, facilitating perovskite crystallization.</w:t>
      </w:r>
    </w:p>
    <w:p w14:paraId="56666B92" w14:textId="4AC1604A" w:rsidR="003012DC" w:rsidRPr="00556BA1" w:rsidRDefault="00ED6855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drawing>
          <wp:inline distT="0" distB="0" distL="0" distR="0" wp14:anchorId="7797E087" wp14:editId="48F69F77">
            <wp:extent cx="2845558" cy="2134921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979" cy="214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9A32C" w14:textId="197D8979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  <w:bookmarkStart w:id="11" w:name="_Hlk171945206"/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Fig. S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7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Cross-sectional SEM image of the device</w:t>
      </w:r>
      <w:bookmarkEnd w:id="11"/>
    </w:p>
    <w:p w14:paraId="68358E5F" w14:textId="77777777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Note: 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According to the scale bar, the thickness of the perovskite film is approximately 700 nm.</w:t>
      </w:r>
    </w:p>
    <w:p w14:paraId="48CCC825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  <w:lang w:val="de-DE"/>
        </w:rPr>
        <w:lastRenderedPageBreak/>
        <w:drawing>
          <wp:inline distT="0" distB="0" distL="0" distR="0" wp14:anchorId="0B93421C" wp14:editId="15938406">
            <wp:extent cx="4984174" cy="2613546"/>
            <wp:effectExtent l="0" t="0" r="698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238" cy="2616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70EB4" w14:textId="7C798E52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bookmarkStart w:id="12" w:name="OLE_LINK3"/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  <w:lang w:val="de-DE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  <w:lang w:val="de-DE"/>
        </w:rPr>
        <w:t>ig. S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  <w:lang w:val="de-DE"/>
        </w:rPr>
        <w:t>8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J-V curves obtai</w:t>
      </w:r>
      <w:bookmarkEnd w:id="12"/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ned from reverse (V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oc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to J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sc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) and forward (J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sc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to V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oc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) scans for the 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a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control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,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b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, and 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+PEA devices. 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d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EQE spectra and 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stabilized power outputs of the champion devices based on the control,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, and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films</w:t>
      </w:r>
    </w:p>
    <w:p w14:paraId="7CE9933F" w14:textId="12F67F74" w:rsidR="003012DC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Note: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Hysteresis studies based on H-index: </w:t>
      </w:r>
      <m:oMath>
        <m:r>
          <w:rPr>
            <w:rFonts w:ascii="Cambria Math" w:eastAsia="等线" w:hAnsi="Cambria Math" w:cs="Times New Roman"/>
            <w:kern w:val="0"/>
            <w:sz w:val="24"/>
            <w:szCs w:val="24"/>
          </w:rPr>
          <m:t>HI=</m:t>
        </m:r>
        <m:f>
          <m:fPr>
            <m:type m:val="lin"/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等线" w:hAnsi="Cambria Math" w:cs="Times New Roman"/>
                        <w:bCs/>
                        <w:i/>
                        <w:kern w:val="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PCE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reverse</m:t>
                    </m:r>
                  </m:sub>
                </m:sSub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eastAsia="等线" w:hAnsi="Cambria Math" w:cs="Times New Roman"/>
                        <w:bCs/>
                        <w:i/>
                        <w:kern w:val="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PCE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forward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</w:rPr>
                  <m:t>PCE</m:t>
                </m:r>
              </m:e>
              <m:sub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</w:rPr>
                  <m:t>reverse</m:t>
                </m:r>
              </m:sub>
            </m:sSub>
          </m:den>
        </m:f>
      </m:oMath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,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where PCE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reverse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and PCE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forward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are power conversion efficiency of devices for reverse and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forward scan, respectively, reveal that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device delivers the smallest HI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value (1.9%) compared to the control (9.3%) and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(4.7%) devices, which is mainly attributed to a more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favorable charge extraction environment within the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device.</w:t>
      </w:r>
      <w:r w:rsid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</w:p>
    <w:p w14:paraId="15844761" w14:textId="77777777" w:rsidR="001D32AE" w:rsidRPr="00556BA1" w:rsidRDefault="001D32AE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</w:p>
    <w:p w14:paraId="52C48461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  <w:lang w:val="de-DE"/>
        </w:rPr>
        <w:drawing>
          <wp:inline distT="0" distB="0" distL="0" distR="0" wp14:anchorId="7D74C26C" wp14:editId="7F7D6608">
            <wp:extent cx="3654524" cy="2736376"/>
            <wp:effectExtent l="0" t="0" r="3175" b="698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550" cy="2738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76816" w14:textId="0EB31D99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  <w:lang w:val="de-DE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  <w:lang w:val="de-DE"/>
        </w:rPr>
        <w:t>ig. S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  <w:lang w:val="de-DE"/>
        </w:rPr>
        <w:t>9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 xml:space="preserve"> Models and adsorption energies of SO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-NiO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(Ni), CF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-NiO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(Ni), SO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-FAPbI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(Pb), and CF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-FAPbI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>(Pb), respectively</w:t>
      </w:r>
    </w:p>
    <w:p w14:paraId="7681406A" w14:textId="57911D50" w:rsidR="003012DC" w:rsidRPr="00556BA1" w:rsidRDefault="00D701C4" w:rsidP="00F81811">
      <w:pPr>
        <w:widowControl/>
        <w:spacing w:before="120" w:after="120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br w:type="page"/>
      </w:r>
    </w:p>
    <w:p w14:paraId="6CD0AD04" w14:textId="772615E4" w:rsidR="003012DC" w:rsidRPr="00556BA1" w:rsidRDefault="002F4FE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0B22B541" wp14:editId="4B80A401">
            <wp:extent cx="4620768" cy="2365248"/>
            <wp:effectExtent l="0" t="0" r="889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768" cy="236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A6ACA" w14:textId="573C9572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10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bookmarkStart w:id="13" w:name="_Hlk201745715"/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SEM and AFM images of </w:t>
      </w:r>
      <w:bookmarkEnd w:id="13"/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the bare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and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/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films.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The scale bar is 1 μm.</w:t>
      </w:r>
      <w:r w:rsidR="002F4FEC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Statistical RMS values for different films. A total of 5 different random positions (5 × 5 μm</w:t>
      </w:r>
      <w:r w:rsidR="002F4FEC"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perscript"/>
        </w:rPr>
        <w:t>2</w:t>
      </w:r>
      <w:r w:rsidR="002F4FEC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per position) for each sample were counted</w:t>
      </w:r>
    </w:p>
    <w:p w14:paraId="2D684384" w14:textId="517FD4F8" w:rsidR="00650980" w:rsidRPr="00556BA1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Note: The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modification does not alter the morphology of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films. While, a reduction in </w:t>
      </w:r>
      <w:r w:rsidR="00360A62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RMS roughness from 5.29 ± 0.34 nm (bare NiO</w:t>
      </w:r>
      <w:r w:rsidR="00360A62"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x</w:t>
      </w:r>
      <w:r w:rsidR="00360A62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) to 4.76 ± 0.18 nm (NiO</w:t>
      </w:r>
      <w:r w:rsidR="00360A62"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x</w:t>
      </w:r>
      <w:r w:rsidR="00360A62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/Sn(OTF)</w:t>
      </w:r>
      <w:r w:rsidR="00360A62"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="00360A62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can be observed.</w:t>
      </w:r>
      <w:r w:rsidR="001D32AE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</w:t>
      </w:r>
    </w:p>
    <w:p w14:paraId="591DCC84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drawing>
          <wp:inline distT="0" distB="0" distL="0" distR="0" wp14:anchorId="27373C4F" wp14:editId="5998850D">
            <wp:extent cx="2763672" cy="2205571"/>
            <wp:effectExtent l="0" t="0" r="0" b="44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195" cy="220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4A4D3" w14:textId="1D5F3B90" w:rsidR="00C7640B" w:rsidRPr="00556BA1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11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Optical transmission spectra of the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bare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and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/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films</w:t>
      </w:r>
    </w:p>
    <w:p w14:paraId="7AFDD14F" w14:textId="2DA2ABD4" w:rsidR="00C7640B" w:rsidRPr="00556BA1" w:rsidRDefault="00C7640B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drawing>
          <wp:inline distT="0" distB="0" distL="0" distR="0" wp14:anchorId="70968ED5" wp14:editId="5AD161D2">
            <wp:extent cx="4831587" cy="1800000"/>
            <wp:effectExtent l="0" t="0" r="762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158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6A521" w14:textId="4B3527C0" w:rsidR="00C7640B" w:rsidRPr="00556BA1" w:rsidRDefault="00C7640B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Fig. S1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In-situ PL spectra of control and Sn(OTF)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perovskite films as a function of different annealing time</w:t>
      </w:r>
    </w:p>
    <w:p w14:paraId="6025735D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noProof/>
          <w:kern w:val="0"/>
          <w:sz w:val="24"/>
          <w:szCs w:val="24"/>
        </w:rPr>
        <w:lastRenderedPageBreak/>
        <w:drawing>
          <wp:inline distT="0" distB="0" distL="0" distR="0" wp14:anchorId="12130DCD" wp14:editId="46737359">
            <wp:extent cx="4359411" cy="2381534"/>
            <wp:effectExtent l="0" t="0" r="317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587" cy="2383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53F6A" w14:textId="6508CB71" w:rsidR="003012DC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S1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3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GIXRD spectra of the control and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films acquired from the bottom surface</w:t>
      </w:r>
    </w:p>
    <w:p w14:paraId="1D719E98" w14:textId="34FE1CF2" w:rsidR="001D32AE" w:rsidRDefault="001D32AE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</w:p>
    <w:p w14:paraId="13A93620" w14:textId="77777777" w:rsidR="001D32AE" w:rsidRPr="00556BA1" w:rsidRDefault="001D32AE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</w:p>
    <w:p w14:paraId="22A19A15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drawing>
          <wp:inline distT="0" distB="0" distL="0" distR="0" wp14:anchorId="634FCE74" wp14:editId="527D8903">
            <wp:extent cx="4308216" cy="3138985"/>
            <wp:effectExtent l="0" t="0" r="0" b="444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287" cy="314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0DDFD" w14:textId="2ADE0051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S1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4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Depth-profiled Pb 4f core spectra of the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film with varying etching time</w:t>
      </w:r>
    </w:p>
    <w:p w14:paraId="3270FBE4" w14:textId="77777777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Note: 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It can be seen that after 330 seconds of etching, the Pb 4f peak disappeared, indicating complete etching through the perovskite film. By combining the thickness (700 nm) measured via cross-sectional SEM with the etching duration, the etching rate was calculated to be 2.1 nm/s.</w:t>
      </w:r>
    </w:p>
    <w:p w14:paraId="3E5E3E3A" w14:textId="09861ABD" w:rsidR="003012DC" w:rsidRPr="00556BA1" w:rsidRDefault="00D701C4" w:rsidP="00F81811">
      <w:pPr>
        <w:widowControl/>
        <w:spacing w:before="120" w:after="120"/>
        <w:jc w:val="left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br w:type="page"/>
      </w:r>
    </w:p>
    <w:p w14:paraId="4085FDBA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09A2FEBA" wp14:editId="4D12EABB">
            <wp:extent cx="5170191" cy="2160000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191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3AD6C" w14:textId="561CF4C6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S1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5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UV-vis absorption spectra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and Urbach energy of different perovskite film</w:t>
      </w:r>
    </w:p>
    <w:p w14:paraId="738FEEE8" w14:textId="059268FA" w:rsidR="003012DC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Note: 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The Urbach energy was calculated from the UV-Vis absorption spectra with equation</w:t>
      </w:r>
      <w:r w:rsidRPr="00556BA1">
        <w:rPr>
          <w:rFonts w:ascii="Cambria Math" w:eastAsia="等线" w:hAnsi="Cambria Math" w:cs="Cambria Math"/>
          <w:kern w:val="0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eastAsia="等线" w:hAnsi="Cambria Math" w:cs="Cambria Math"/>
                <w:i/>
                <w:kern w:val="0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MS Mincho" w:hAnsi="Cambria Math" w:cs="Cambria Math"/>
                <w:kern w:val="0"/>
                <w:sz w:val="24"/>
                <w:szCs w:val="24"/>
                <w:lang w:val="de-DE" w:eastAsia="ja-JP"/>
              </w:rPr>
              <m:t>ln</m:t>
            </m:r>
          </m:fName>
          <m:e>
            <m:r>
              <w:rPr>
                <w:rFonts w:ascii="Cambria Math" w:eastAsia="等线" w:hAnsi="Cambria Math" w:cs="Cambria Math"/>
                <w:kern w:val="0"/>
                <w:sz w:val="24"/>
                <w:szCs w:val="24"/>
              </w:rPr>
              <m:t>α</m:t>
            </m:r>
          </m:e>
        </m:func>
        <m:r>
          <w:rPr>
            <w:rFonts w:ascii="Cambria Math" w:eastAsia="等线" w:hAnsi="Cambria Math" w:cs="Cambria Math"/>
            <w:kern w:val="0"/>
            <w:sz w:val="24"/>
            <w:szCs w:val="24"/>
          </w:rPr>
          <m:t>=</m:t>
        </m:r>
        <m:func>
          <m:funcPr>
            <m:ctrlPr>
              <w:rPr>
                <w:rFonts w:ascii="Cambria Math" w:eastAsia="等线" w:hAnsi="Cambria Math" w:cs="Cambria Math"/>
                <w:i/>
                <w:kern w:val="0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MS Mincho" w:hAnsi="Cambria Math" w:cs="Cambria Math"/>
                <w:kern w:val="0"/>
                <w:sz w:val="24"/>
                <w:szCs w:val="24"/>
                <w:lang w:val="de-DE" w:eastAsia="ja-JP"/>
              </w:rPr>
              <m:t>ln</m:t>
            </m:r>
          </m:fName>
          <m:e>
            <m:sSub>
              <m:sSubPr>
                <m:ctrlPr>
                  <w:rPr>
                    <w:rFonts w:ascii="Cambria Math" w:eastAsia="等线" w:hAnsi="Cambria Math" w:cs="Cambria Math"/>
                    <w:i/>
                    <w:kern w:val="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等线" w:hAnsi="Cambria Math" w:cs="Cambria Math"/>
                    <w:kern w:val="0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eastAsia="等线" w:hAnsi="Cambria Math" w:cs="Cambria Math"/>
                    <w:kern w:val="0"/>
                    <w:sz w:val="24"/>
                    <w:szCs w:val="24"/>
                  </w:rPr>
                  <m:t>0</m:t>
                </m:r>
              </m:sub>
            </m:sSub>
          </m:e>
        </m:func>
        <m:r>
          <w:rPr>
            <w:rFonts w:ascii="Cambria Math" w:eastAsia="等线" w:hAnsi="Cambria Math" w:cs="Cambria Math"/>
            <w:kern w:val="0"/>
            <w:sz w:val="24"/>
            <w:szCs w:val="24"/>
          </w:rPr>
          <m:t>+</m:t>
        </m:r>
        <m:d>
          <m:dPr>
            <m:ctrlPr>
              <w:rPr>
                <w:rFonts w:ascii="Cambria Math" w:eastAsia="等线" w:hAnsi="Cambria Math" w:cs="Cambria Math"/>
                <w:i/>
                <w:kern w:val="0"/>
                <w:sz w:val="24"/>
                <w:szCs w:val="24"/>
              </w:rPr>
            </m:ctrlPr>
          </m:dPr>
          <m:e>
            <m:f>
              <m:fPr>
                <m:type m:val="lin"/>
                <m:ctrlPr>
                  <w:rPr>
                    <w:rFonts w:ascii="Cambria Math" w:eastAsia="等线" w:hAnsi="Cambria Math" w:cs="Cambria Math"/>
                    <w:i/>
                    <w:kern w:val="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="等线" w:hAnsi="Cambria Math" w:cs="Cambria Math"/>
                    <w:kern w:val="0"/>
                    <w:sz w:val="24"/>
                    <w:szCs w:val="24"/>
                  </w:rPr>
                  <m:t>hv</m:t>
                </m:r>
              </m:num>
              <m:den>
                <m:sSub>
                  <m:sSubPr>
                    <m:ctrlPr>
                      <w:rPr>
                        <w:rFonts w:ascii="Cambria Math" w:eastAsia="等线" w:hAnsi="Cambria Math" w:cs="Cambria Math"/>
                        <w:i/>
                        <w:kern w:val="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Cambria Math"/>
                        <w:kern w:val="0"/>
                        <w:sz w:val="24"/>
                        <w:szCs w:val="24"/>
                      </w:rPr>
                      <m:t>E</m:t>
                    </m:r>
                  </m:e>
                  <m:sub>
                    <m:r>
                      <w:rPr>
                        <w:rFonts w:ascii="Cambria Math" w:eastAsia="等线" w:hAnsi="Cambria Math" w:cs="Cambria Math"/>
                        <w:kern w:val="0"/>
                        <w:sz w:val="24"/>
                        <w:szCs w:val="24"/>
                      </w:rPr>
                      <m:t>u</m:t>
                    </m:r>
                  </m:sub>
                </m:sSub>
              </m:den>
            </m:f>
          </m:e>
        </m:d>
      </m:oMath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>, where α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0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is a constant, α is the absorption coefficient, hυ is the photon energy, and Eu is the Urbach energy. A smaller E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vertAlign w:val="subscript"/>
        </w:rPr>
        <w:t>u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is highly desirable for semiconductor devices, indicative of highly crystallized film with less impurities.</w:t>
      </w:r>
    </w:p>
    <w:p w14:paraId="3D463A8E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drawing>
          <wp:inline distT="0" distB="0" distL="0" distR="0" wp14:anchorId="69C3D482" wp14:editId="18BC717F">
            <wp:extent cx="5580000" cy="1394014"/>
            <wp:effectExtent l="0" t="0" r="190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139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127A9" w14:textId="7AD0BBBB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S1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6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AFM images of different perovskite films</w:t>
      </w:r>
    </w:p>
    <w:p w14:paraId="32AA34E5" w14:textId="2BB5FFD7" w:rsidR="003012DC" w:rsidRPr="00556BA1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kern w:val="0"/>
          <w:sz w:val="24"/>
          <w:szCs w:val="24"/>
        </w:rPr>
        <w:t>N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ote: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The RMS values of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the control,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and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films are 39.9, 37.2,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and 33.7 nm, respectively.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The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+PEA film exhibits the smallest surface roughness, which is critical for achieving high device performance.</w:t>
      </w:r>
      <w:r w:rsidR="001D32AE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</w:t>
      </w:r>
    </w:p>
    <w:p w14:paraId="46BC10C1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drawing>
          <wp:inline distT="0" distB="0" distL="0" distR="0" wp14:anchorId="105AC8B1" wp14:editId="05D1E095">
            <wp:extent cx="5580000" cy="1536269"/>
            <wp:effectExtent l="0" t="0" r="1905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153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B949B" w14:textId="00249FE5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S1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7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Tauc’s plots of the FAPbI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and FASn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0.1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Pb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0.9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I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perovskite films</w:t>
      </w:r>
    </w:p>
    <w:p w14:paraId="7DE0C5A3" w14:textId="77777777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Note: The Tauc’s plots were derived from the UV-Vis absorption spectra with equation </w:t>
      </w:r>
      <m:oMath>
        <m:sSup>
          <m:sSup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sSupPr>
          <m:e>
            <m:d>
              <m:d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  <w:lang w:val="de-DE"/>
                  </w:rPr>
                </m:ctrlPr>
              </m:dPr>
              <m:e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αhν</m:t>
                </m:r>
              </m:e>
            </m:d>
          </m:e>
          <m:sup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  <w:lang w:val="de-DE"/>
              </w:rPr>
              <m:t>2</m:t>
            </m:r>
          </m:sup>
        </m:sSup>
        <m:r>
          <w:rPr>
            <w:rFonts w:ascii="Cambria Math" w:eastAsia="等线" w:hAnsi="Cambria Math" w:cs="Times New Roman"/>
            <w:kern w:val="0"/>
            <w:sz w:val="24"/>
            <w:szCs w:val="24"/>
            <w:lang w:val="de-DE"/>
          </w:rPr>
          <m:t>=A</m:t>
        </m:r>
        <m:d>
          <m:d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  <w:lang w:val="de-DE"/>
              </w:rPr>
            </m:ctrlPr>
          </m:dPr>
          <m:e>
            <m:sSub>
              <m:sSub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hυ-E</m:t>
                </m:r>
              </m:e>
              <m:sub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g</m:t>
                </m:r>
              </m:sub>
            </m:sSub>
          </m:e>
        </m:d>
      </m:oMath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  <w:lang w:val="de-DE"/>
        </w:rPr>
        <w:t>,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where α is the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absorption coefficient, hυ is the photon energy, and 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g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is the bandgap of the 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perovskite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film. Accordingly, the bandgaps of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the FAPbI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and FASn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0.1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Pb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0.9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I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3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perovskites were determined to be 1.55 and 1.45 eV, respectively.</w:t>
      </w:r>
    </w:p>
    <w:p w14:paraId="3522A221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5FA16308" wp14:editId="4D611EDE">
            <wp:extent cx="5400000" cy="1563281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56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84A04" w14:textId="05F42ECE" w:rsidR="003012DC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S1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8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 xml:space="preserve">Energy level alignment plots of the 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  <w:lang w:val="de-DE"/>
        </w:rPr>
        <w:t>a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 xml:space="preserve"> control, 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  <w:lang w:val="de-DE"/>
        </w:rPr>
        <w:t>b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, and 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  <w:lang w:val="de-DE"/>
        </w:rPr>
        <w:t xml:space="preserve"> films</w:t>
      </w:r>
    </w:p>
    <w:p w14:paraId="03B448D7" w14:textId="77777777" w:rsidR="001D32AE" w:rsidRPr="00556BA1" w:rsidRDefault="001D32AE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</w:p>
    <w:p w14:paraId="155C0D6D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noProof/>
          <w:kern w:val="0"/>
          <w:sz w:val="24"/>
          <w:szCs w:val="24"/>
        </w:rPr>
        <w:drawing>
          <wp:inline distT="0" distB="0" distL="0" distR="0" wp14:anchorId="21EA193F" wp14:editId="5ADCEEE3">
            <wp:extent cx="2880000" cy="2171732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7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BCC91" w14:textId="365B15D4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Fig. S1</w:t>
      </w:r>
      <w:r w:rsidR="000B31B0"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9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J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sc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response under different light intensities</w:t>
      </w:r>
    </w:p>
    <w:p w14:paraId="2B1046AF" w14:textId="10016B99" w:rsidR="003012DC" w:rsidRDefault="003012DC" w:rsidP="001D32AE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N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ote: The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device delivers a most ideal α value of 0.957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compared to the control (0.911) and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(0.946) devices, demonstrating improved charge carrier extraction efficiency.</w:t>
      </w:r>
    </w:p>
    <w:p w14:paraId="21897B6A" w14:textId="77777777" w:rsidR="001D32AE" w:rsidRPr="00556BA1" w:rsidRDefault="001D32AE" w:rsidP="001D32AE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</w:rPr>
      </w:pPr>
    </w:p>
    <w:p w14:paraId="3B492CDF" w14:textId="77777777" w:rsidR="003012DC" w:rsidRPr="00556BA1" w:rsidRDefault="003012DC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noProof/>
          <w:kern w:val="0"/>
          <w:sz w:val="24"/>
          <w:szCs w:val="24"/>
        </w:rPr>
        <w:drawing>
          <wp:inline distT="0" distB="0" distL="0" distR="0" wp14:anchorId="5855EFBB" wp14:editId="73DAC234">
            <wp:extent cx="5620631" cy="1152000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631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B2B80" w14:textId="32505924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ig. S</w:t>
      </w:r>
      <w:r w:rsidR="000B31B0"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20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The contact angle of control,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, and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films</w:t>
      </w:r>
    </w:p>
    <w:p w14:paraId="3BD081BA" w14:textId="203642B3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Note: It can be seen that the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film exhibits a contact angle of 91.4°, much larger than that of control (67.4°) and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(69°) films. The results suggest that after F-PEA post-treatment, the resulting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film demonstrates a more hydrophobic surface, which is essential for the enhancement of long term stability of the resulting device.</w:t>
      </w:r>
    </w:p>
    <w:p w14:paraId="0411F618" w14:textId="6CA5859E" w:rsidR="009B4FAE" w:rsidRPr="00556BA1" w:rsidRDefault="00D701C4" w:rsidP="00F81811">
      <w:pPr>
        <w:widowControl/>
        <w:spacing w:before="120" w:after="120"/>
        <w:jc w:val="left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br w:type="page"/>
      </w:r>
    </w:p>
    <w:p w14:paraId="589BA1DF" w14:textId="1E2D7B4C" w:rsidR="009B4FAE" w:rsidRPr="00556BA1" w:rsidRDefault="009B4FAE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Cs/>
          <w:noProof/>
          <w:kern w:val="0"/>
          <w:sz w:val="24"/>
          <w:szCs w:val="24"/>
        </w:rPr>
        <w:lastRenderedPageBreak/>
        <w:drawing>
          <wp:inline distT="0" distB="0" distL="0" distR="0" wp14:anchorId="197BD4F9" wp14:editId="4603FC10">
            <wp:extent cx="5303690" cy="3036627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7373" cy="303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FD85E" w14:textId="21E9D65E" w:rsidR="009B4FAE" w:rsidRPr="00556BA1" w:rsidRDefault="009B4FAE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</w:t>
      </w:r>
      <w:r w:rsidR="00D26987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2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1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Sn 3d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5/2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XPS core spectra derived from the bottom surface of the perovskite film as a function of ambient exposure time</w:t>
      </w:r>
    </w:p>
    <w:p w14:paraId="055C10CF" w14:textId="77777777" w:rsidR="001D32AE" w:rsidRDefault="009B4FAE" w:rsidP="001D32AE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Note: It can be seen that </w:t>
      </w:r>
      <w:r w:rsidR="007E1B3D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after 168 h exposure,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the </w:t>
      </w:r>
      <w:r w:rsidR="007E1B3D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Sn</w:t>
      </w:r>
      <w:r w:rsidR="007E1B3D"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perscript"/>
        </w:rPr>
        <w:t>4+</w:t>
      </w:r>
      <w:r w:rsidR="007E1B3D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/Sn</w:t>
      </w:r>
      <w:r w:rsidR="007E1B3D"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perscript"/>
        </w:rPr>
        <w:t>2+</w:t>
      </w:r>
      <w:r w:rsidR="007E1B3D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ratio only increased slightly from 14.1 to 21.0%. This slow oxidation rate indicates the Pb-Sn interlayer has strong ambient resilience. The mild increase aligns with the gradual degradation of unencapsulated perovskite films, which is unavoidable in ambient conditions but well-controlled here.</w:t>
      </w:r>
      <w:r w:rsid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</w:p>
    <w:p w14:paraId="7B19EEED" w14:textId="37FD823B" w:rsidR="009B4FAE" w:rsidRPr="00556BA1" w:rsidRDefault="009B4FAE" w:rsidP="001D32AE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</w:p>
    <w:p w14:paraId="14769381" w14:textId="3663796D" w:rsidR="009B4FAE" w:rsidRPr="00556BA1" w:rsidRDefault="009B4FAE" w:rsidP="00F81811">
      <w:pPr>
        <w:widowControl/>
        <w:spacing w:before="120" w:after="120"/>
        <w:jc w:val="center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noProof/>
          <w:kern w:val="0"/>
          <w:sz w:val="24"/>
          <w:szCs w:val="24"/>
        </w:rPr>
        <w:drawing>
          <wp:inline distT="0" distB="0" distL="0" distR="0" wp14:anchorId="21361EF8" wp14:editId="03DC2B59">
            <wp:extent cx="2563625" cy="2160000"/>
            <wp:effectExtent l="0" t="0" r="825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625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CD0CF" w14:textId="1379F1A5" w:rsidR="009B4FAE" w:rsidRPr="00556BA1" w:rsidRDefault="009B4FAE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F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ig. S</w:t>
      </w:r>
      <w:r w:rsidR="00D26987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2</w:t>
      </w:r>
      <w:r w:rsidR="000B31B0"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J-V curves and corresponding photovoltaic parameters of the unencapsulated PSCs a function of ambient exposure time</w:t>
      </w:r>
    </w:p>
    <w:p w14:paraId="79B3030E" w14:textId="1BC2CD32" w:rsidR="007E1B3D" w:rsidRPr="00556BA1" w:rsidRDefault="007E1B3D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Note: It can be seen that after 168 h exposure, the PCE of the device decreased slightly from </w:t>
      </w:r>
      <w:r w:rsidRPr="00556BA1">
        <w:rPr>
          <w:rFonts w:ascii="Times New Roman" w:eastAsia="等线" w:hAnsi="Times New Roman" w:cs="Times New Roman"/>
          <w:kern w:val="0"/>
          <w:sz w:val="24"/>
          <w:szCs w:val="24"/>
        </w:rPr>
        <w:t xml:space="preserve">25.21%to 24.7%.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The minor efficiency loss was primarily attributed to a small drop in FF (from 81.9% to 80.8%), not J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SC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or V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OC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. This confirms the interlayer’s energy level alignment function (critical for J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SC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and V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OC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) remains intact, and the decay stems from trivial bulk perovskite degradation, not interlayer failure.</w:t>
      </w:r>
    </w:p>
    <w:p w14:paraId="490D8733" w14:textId="77777777" w:rsidR="003012DC" w:rsidRPr="00556BA1" w:rsidRDefault="003012DC" w:rsidP="00F81811">
      <w:pPr>
        <w:widowControl/>
        <w:spacing w:before="120" w:after="120"/>
        <w:jc w:val="left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br w:type="page"/>
      </w:r>
    </w:p>
    <w:p w14:paraId="27089189" w14:textId="6386FFFA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kern w:val="0"/>
          <w:sz w:val="24"/>
          <w:szCs w:val="24"/>
        </w:rPr>
        <w:lastRenderedPageBreak/>
        <w:t>T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able S1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I/Pb ratio of the TSP perovskite film with different etching time</w:t>
      </w: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1559"/>
        <w:gridCol w:w="1203"/>
        <w:gridCol w:w="1203"/>
        <w:gridCol w:w="1186"/>
      </w:tblGrid>
      <w:tr w:rsidR="003012DC" w:rsidRPr="001D32AE" w14:paraId="62B6F49B" w14:textId="77777777" w:rsidTr="001D32AE">
        <w:trPr>
          <w:trHeight w:val="340"/>
        </w:trPr>
        <w:tc>
          <w:tcPr>
            <w:tcW w:w="1838" w:type="dxa"/>
            <w:tcBorders>
              <w:left w:val="nil"/>
              <w:bottom w:val="single" w:sz="4" w:space="0" w:color="auto"/>
              <w:right w:val="nil"/>
            </w:tcBorders>
          </w:tcPr>
          <w:p w14:paraId="0EC3FEBA" w14:textId="2109CDF4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 xml:space="preserve">Etching time </w:t>
            </w:r>
            <w:r w:rsidR="002826EE" w:rsidRPr="001D32AE">
              <w:rPr>
                <w:rFonts w:ascii="Times New Roman" w:hAnsi="Times New Roman"/>
                <w:szCs w:val="21"/>
              </w:rPr>
              <w:t>(s)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100FE3C4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A</w:t>
            </w:r>
            <w:r w:rsidRPr="001D32AE">
              <w:rPr>
                <w:rFonts w:ascii="Times New Roman" w:hAnsi="Times New Roman"/>
                <w:szCs w:val="21"/>
                <w:vertAlign w:val="subscript"/>
              </w:rPr>
              <w:t>I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</w:tcPr>
          <w:p w14:paraId="4CA1808A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A</w:t>
            </w:r>
            <w:r w:rsidRPr="001D32AE">
              <w:rPr>
                <w:rFonts w:ascii="Times New Roman" w:hAnsi="Times New Roman"/>
                <w:szCs w:val="21"/>
                <w:vertAlign w:val="subscript"/>
              </w:rPr>
              <w:t>Pb</w:t>
            </w:r>
          </w:p>
        </w:tc>
        <w:tc>
          <w:tcPr>
            <w:tcW w:w="1203" w:type="dxa"/>
            <w:tcBorders>
              <w:left w:val="nil"/>
              <w:bottom w:val="single" w:sz="4" w:space="0" w:color="auto"/>
              <w:right w:val="nil"/>
            </w:tcBorders>
          </w:tcPr>
          <w:p w14:paraId="6ACCF9A9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S</w:t>
            </w:r>
            <w:r w:rsidRPr="001D32AE">
              <w:rPr>
                <w:rFonts w:ascii="Times New Roman" w:hAnsi="Times New Roman"/>
                <w:szCs w:val="21"/>
                <w:vertAlign w:val="subscript"/>
              </w:rPr>
              <w:t>I</w:t>
            </w:r>
          </w:p>
        </w:tc>
        <w:tc>
          <w:tcPr>
            <w:tcW w:w="1203" w:type="dxa"/>
            <w:tcBorders>
              <w:left w:val="nil"/>
              <w:bottom w:val="single" w:sz="4" w:space="0" w:color="auto"/>
              <w:right w:val="nil"/>
            </w:tcBorders>
          </w:tcPr>
          <w:p w14:paraId="5492A5D4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S</w:t>
            </w:r>
            <w:r w:rsidRPr="001D32AE">
              <w:rPr>
                <w:rFonts w:ascii="Times New Roman" w:hAnsi="Times New Roman"/>
                <w:szCs w:val="21"/>
                <w:vertAlign w:val="subscript"/>
              </w:rPr>
              <w:t>Pb</w:t>
            </w:r>
          </w:p>
        </w:tc>
        <w:tc>
          <w:tcPr>
            <w:tcW w:w="1186" w:type="dxa"/>
            <w:tcBorders>
              <w:left w:val="nil"/>
              <w:bottom w:val="single" w:sz="4" w:space="0" w:color="auto"/>
              <w:right w:val="nil"/>
            </w:tcBorders>
          </w:tcPr>
          <w:p w14:paraId="18F0A357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I/Pb ratio</w:t>
            </w:r>
          </w:p>
        </w:tc>
      </w:tr>
      <w:tr w:rsidR="003012DC" w:rsidRPr="001D32AE" w14:paraId="4EC522AF" w14:textId="77777777" w:rsidTr="001D32AE">
        <w:trPr>
          <w:trHeight w:val="340"/>
        </w:trPr>
        <w:tc>
          <w:tcPr>
            <w:tcW w:w="1838" w:type="dxa"/>
            <w:tcBorders>
              <w:left w:val="nil"/>
              <w:bottom w:val="nil"/>
              <w:right w:val="nil"/>
            </w:tcBorders>
          </w:tcPr>
          <w:p w14:paraId="1FD2BA66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0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72459798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1616816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72D5996D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824578</w:t>
            </w:r>
          </w:p>
        </w:tc>
        <w:tc>
          <w:tcPr>
            <w:tcW w:w="1203" w:type="dxa"/>
            <w:tcBorders>
              <w:left w:val="nil"/>
              <w:bottom w:val="nil"/>
              <w:right w:val="nil"/>
            </w:tcBorders>
          </w:tcPr>
          <w:p w14:paraId="076BEA81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5.337</w:t>
            </w:r>
          </w:p>
        </w:tc>
        <w:tc>
          <w:tcPr>
            <w:tcW w:w="1203" w:type="dxa"/>
            <w:tcBorders>
              <w:left w:val="nil"/>
              <w:bottom w:val="nil"/>
              <w:right w:val="nil"/>
            </w:tcBorders>
          </w:tcPr>
          <w:p w14:paraId="52100CBC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6.968</w:t>
            </w:r>
          </w:p>
        </w:tc>
        <w:tc>
          <w:tcPr>
            <w:tcW w:w="1186" w:type="dxa"/>
            <w:tcBorders>
              <w:left w:val="nil"/>
              <w:bottom w:val="nil"/>
              <w:right w:val="nil"/>
            </w:tcBorders>
          </w:tcPr>
          <w:p w14:paraId="4CC57923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2.56</w:t>
            </w:r>
          </w:p>
        </w:tc>
      </w:tr>
      <w:tr w:rsidR="003012DC" w:rsidRPr="001D32AE" w14:paraId="5A2E6FBD" w14:textId="77777777" w:rsidTr="001D32AE">
        <w:trPr>
          <w:trHeight w:val="340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7BD06DC9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610AC89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1624230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8B7C8A1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818762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4D989F8E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5.337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732DE6F8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6.968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14:paraId="4302B6DF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2.59</w:t>
            </w:r>
          </w:p>
        </w:tc>
      </w:tr>
      <w:tr w:rsidR="003012DC" w:rsidRPr="001D32AE" w14:paraId="55C7BE10" w14:textId="77777777" w:rsidTr="001D32AE">
        <w:trPr>
          <w:trHeight w:val="340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428180A0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D30413B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1643074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F435CBC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812574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16496C25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5.337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19C684BC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6.968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14:paraId="6FDEEA19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2.64</w:t>
            </w:r>
          </w:p>
        </w:tc>
      </w:tr>
      <w:tr w:rsidR="003012DC" w:rsidRPr="001D32AE" w14:paraId="4F183270" w14:textId="77777777" w:rsidTr="001D32AE">
        <w:trPr>
          <w:trHeight w:val="340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6AD344C0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6016AE4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1678798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F6E9175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808763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0FCF0D2C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5.337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15391865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6.968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14:paraId="4A699223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2.71</w:t>
            </w:r>
          </w:p>
        </w:tc>
      </w:tr>
      <w:tr w:rsidR="003012DC" w:rsidRPr="001D32AE" w14:paraId="7E30E01E" w14:textId="77777777" w:rsidTr="001D32AE">
        <w:trPr>
          <w:trHeight w:val="340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6E53D7D7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18C3530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1712927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AE14370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801578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4EE4E0BA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5.337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3D8E0C86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6.968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14:paraId="0D833910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2.79</w:t>
            </w:r>
          </w:p>
        </w:tc>
      </w:tr>
      <w:tr w:rsidR="003012DC" w:rsidRPr="001D32AE" w14:paraId="79731D10" w14:textId="77777777" w:rsidTr="001D32AE">
        <w:trPr>
          <w:trHeight w:val="340"/>
        </w:trPr>
        <w:tc>
          <w:tcPr>
            <w:tcW w:w="1838" w:type="dxa"/>
            <w:tcBorders>
              <w:top w:val="nil"/>
              <w:left w:val="nil"/>
              <w:right w:val="nil"/>
            </w:tcBorders>
          </w:tcPr>
          <w:p w14:paraId="3412DFC7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531F98F4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1728758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7E3BA34D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797538</w:t>
            </w:r>
          </w:p>
        </w:tc>
        <w:tc>
          <w:tcPr>
            <w:tcW w:w="1203" w:type="dxa"/>
            <w:tcBorders>
              <w:top w:val="nil"/>
              <w:left w:val="nil"/>
              <w:right w:val="nil"/>
            </w:tcBorders>
          </w:tcPr>
          <w:p w14:paraId="50F4B8EF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5.337</w:t>
            </w:r>
          </w:p>
        </w:tc>
        <w:tc>
          <w:tcPr>
            <w:tcW w:w="1203" w:type="dxa"/>
            <w:tcBorders>
              <w:top w:val="nil"/>
              <w:left w:val="nil"/>
              <w:right w:val="nil"/>
            </w:tcBorders>
          </w:tcPr>
          <w:p w14:paraId="57677B52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6.968</w:t>
            </w:r>
          </w:p>
        </w:tc>
        <w:tc>
          <w:tcPr>
            <w:tcW w:w="1186" w:type="dxa"/>
            <w:tcBorders>
              <w:top w:val="nil"/>
              <w:left w:val="nil"/>
              <w:right w:val="nil"/>
            </w:tcBorders>
          </w:tcPr>
          <w:p w14:paraId="37F2D21B" w14:textId="77777777" w:rsidR="003012DC" w:rsidRPr="001D32AE" w:rsidRDefault="003012DC" w:rsidP="001D32AE">
            <w:pPr>
              <w:jc w:val="center"/>
              <w:rPr>
                <w:rFonts w:ascii="Times New Roman" w:hAnsi="Times New Roman"/>
                <w:szCs w:val="21"/>
              </w:rPr>
            </w:pPr>
            <w:r w:rsidRPr="001D32AE">
              <w:rPr>
                <w:rFonts w:ascii="Times New Roman" w:hAnsi="Times New Roman"/>
                <w:szCs w:val="21"/>
              </w:rPr>
              <w:t>2.83</w:t>
            </w:r>
          </w:p>
        </w:tc>
      </w:tr>
    </w:tbl>
    <w:p w14:paraId="0E90E74D" w14:textId="59244677" w:rsidR="003012DC" w:rsidRPr="001D32AE" w:rsidRDefault="003012DC" w:rsidP="001D32AE">
      <w:pPr>
        <w:widowControl/>
        <w:spacing w:before="24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T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able S2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Photovoltaic parameters of champion PSCs based on different 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perovskite films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792"/>
        <w:gridCol w:w="1322"/>
        <w:gridCol w:w="992"/>
        <w:gridCol w:w="1843"/>
        <w:gridCol w:w="850"/>
        <w:gridCol w:w="993"/>
        <w:gridCol w:w="992"/>
      </w:tblGrid>
      <w:tr w:rsidR="003012DC" w:rsidRPr="001D32AE" w14:paraId="03C71B18" w14:textId="77777777" w:rsidTr="00265698">
        <w:tc>
          <w:tcPr>
            <w:tcW w:w="1792" w:type="dxa"/>
            <w:tcBorders>
              <w:left w:val="nil"/>
              <w:bottom w:val="single" w:sz="4" w:space="0" w:color="auto"/>
              <w:right w:val="nil"/>
            </w:tcBorders>
          </w:tcPr>
          <w:p w14:paraId="68062F7D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Device</w:t>
            </w:r>
          </w:p>
        </w:tc>
        <w:tc>
          <w:tcPr>
            <w:tcW w:w="1322" w:type="dxa"/>
            <w:tcBorders>
              <w:left w:val="nil"/>
              <w:bottom w:val="single" w:sz="4" w:space="0" w:color="auto"/>
              <w:right w:val="nil"/>
            </w:tcBorders>
          </w:tcPr>
          <w:p w14:paraId="5058C94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Scan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direction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792F17E3" w14:textId="502992C1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V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oltage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(V)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nil"/>
            </w:tcBorders>
          </w:tcPr>
          <w:p w14:paraId="1EB450E9" w14:textId="12406416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C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urrent density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</w:t>
            </w:r>
            <w:r w:rsidRPr="001D32AE">
              <w:rPr>
                <w:rFonts w:eastAsia="等线"/>
                <w:bCs/>
                <w:sz w:val="21"/>
                <w:szCs w:val="21"/>
              </w:rPr>
              <w:t>mA cm-2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</w:tcPr>
          <w:p w14:paraId="0690AE6C" w14:textId="616A941D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F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F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(%)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nil"/>
            </w:tcBorders>
          </w:tcPr>
          <w:p w14:paraId="77802C6A" w14:textId="73732642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P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CE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(%)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0B34CDC8" w14:textId="5677B14A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 xml:space="preserve">HI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(%)</w:t>
            </w:r>
          </w:p>
        </w:tc>
      </w:tr>
      <w:tr w:rsidR="003012DC" w:rsidRPr="001D32AE" w14:paraId="2C5D84D7" w14:textId="77777777" w:rsidTr="00265698">
        <w:tc>
          <w:tcPr>
            <w:tcW w:w="1792" w:type="dxa"/>
            <w:vMerge w:val="restart"/>
            <w:tcBorders>
              <w:left w:val="nil"/>
              <w:bottom w:val="nil"/>
              <w:right w:val="nil"/>
            </w:tcBorders>
          </w:tcPr>
          <w:p w14:paraId="08672C5B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c</w:t>
            </w:r>
            <w:r w:rsidRPr="001D32AE">
              <w:rPr>
                <w:rFonts w:eastAsia="等线"/>
                <w:bCs/>
                <w:sz w:val="21"/>
                <w:szCs w:val="21"/>
              </w:rPr>
              <w:t>ontrol</w:t>
            </w: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</w:tcPr>
          <w:p w14:paraId="791D613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F</w:t>
            </w:r>
            <w:r w:rsidRPr="001D32AE">
              <w:rPr>
                <w:rFonts w:eastAsia="等线"/>
                <w:bCs/>
                <w:sz w:val="21"/>
                <w:szCs w:val="21"/>
              </w:rPr>
              <w:t>orward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77278A1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.06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42E9922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3.9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159907D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7</w:t>
            </w:r>
            <w:r w:rsidRPr="001D32AE">
              <w:rPr>
                <w:rFonts w:eastAsia="等线"/>
                <w:bCs/>
                <w:sz w:val="21"/>
                <w:szCs w:val="21"/>
              </w:rPr>
              <w:t>3.1</w:t>
            </w: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2ACE678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8.6</w:t>
            </w:r>
          </w:p>
        </w:tc>
        <w:tc>
          <w:tcPr>
            <w:tcW w:w="992" w:type="dxa"/>
            <w:vMerge w:val="restart"/>
            <w:tcBorders>
              <w:left w:val="nil"/>
              <w:bottom w:val="nil"/>
              <w:right w:val="nil"/>
            </w:tcBorders>
          </w:tcPr>
          <w:p w14:paraId="4B663DC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9</w:t>
            </w:r>
            <w:r w:rsidRPr="001D32AE">
              <w:rPr>
                <w:rFonts w:eastAsia="等线"/>
                <w:bCs/>
                <w:sz w:val="21"/>
                <w:szCs w:val="21"/>
              </w:rPr>
              <w:t>.3</w:t>
            </w:r>
          </w:p>
        </w:tc>
      </w:tr>
      <w:tr w:rsidR="003012DC" w:rsidRPr="001D32AE" w14:paraId="0A087AB8" w14:textId="77777777" w:rsidTr="00265698">
        <w:tc>
          <w:tcPr>
            <w:tcW w:w="179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BDFBC2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14:paraId="056FF82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R</w:t>
            </w:r>
            <w:r w:rsidRPr="001D32AE">
              <w:rPr>
                <w:rFonts w:eastAsia="等线"/>
                <w:bCs/>
                <w:sz w:val="21"/>
                <w:szCs w:val="21"/>
              </w:rPr>
              <w:t>everse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390A0C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.11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E73CDC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4.4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BA91D1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7</w:t>
            </w:r>
            <w:r w:rsidRPr="001D32AE">
              <w:rPr>
                <w:rFonts w:eastAsia="等线"/>
                <w:bCs/>
                <w:sz w:val="21"/>
                <w:szCs w:val="21"/>
              </w:rPr>
              <w:t>5.7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1CDA2C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0.5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EA27D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</w:p>
        </w:tc>
      </w:tr>
      <w:tr w:rsidR="003012DC" w:rsidRPr="001D32AE" w14:paraId="64037B7E" w14:textId="77777777" w:rsidTr="00265698">
        <w:tc>
          <w:tcPr>
            <w:tcW w:w="179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2589D1E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S</w:t>
            </w:r>
            <w:r w:rsidRPr="001D32AE">
              <w:rPr>
                <w:rFonts w:eastAsia="等线"/>
                <w:bCs/>
                <w:sz w:val="21"/>
                <w:szCs w:val="21"/>
              </w:rPr>
              <w:t>n(OTF)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14:paraId="1C904B3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F</w:t>
            </w:r>
            <w:r w:rsidRPr="001D32AE">
              <w:rPr>
                <w:rFonts w:eastAsia="等线"/>
                <w:bCs/>
                <w:sz w:val="21"/>
                <w:szCs w:val="21"/>
              </w:rPr>
              <w:t>orward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6A1284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.14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F92692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5.4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ED9F78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7</w:t>
            </w:r>
            <w:r w:rsidRPr="001D32AE">
              <w:rPr>
                <w:rFonts w:eastAsia="等线"/>
                <w:bCs/>
                <w:sz w:val="21"/>
                <w:szCs w:val="21"/>
              </w:rPr>
              <w:t>7.5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AFAE75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2.5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68AC06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4</w:t>
            </w:r>
            <w:r w:rsidRPr="001D32AE">
              <w:rPr>
                <w:rFonts w:eastAsia="等线"/>
                <w:bCs/>
                <w:sz w:val="21"/>
                <w:szCs w:val="21"/>
              </w:rPr>
              <w:t>.7</w:t>
            </w:r>
          </w:p>
        </w:tc>
      </w:tr>
      <w:tr w:rsidR="003012DC" w:rsidRPr="001D32AE" w14:paraId="2C2A306C" w14:textId="77777777" w:rsidTr="00265698">
        <w:tc>
          <w:tcPr>
            <w:tcW w:w="179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A56F54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14:paraId="09ACF29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R</w:t>
            </w:r>
            <w:r w:rsidRPr="001D32AE">
              <w:rPr>
                <w:rFonts w:eastAsia="等线"/>
                <w:bCs/>
                <w:sz w:val="21"/>
                <w:szCs w:val="21"/>
              </w:rPr>
              <w:t>everse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AE23A5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.14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3E4954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5.2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340EE0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8</w:t>
            </w:r>
            <w:r w:rsidRPr="001D32AE">
              <w:rPr>
                <w:rFonts w:eastAsia="等线"/>
                <w:bCs/>
                <w:sz w:val="21"/>
                <w:szCs w:val="21"/>
              </w:rPr>
              <w:t>1.8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CF7BBA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3.6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722A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</w:p>
        </w:tc>
      </w:tr>
      <w:tr w:rsidR="003012DC" w:rsidRPr="001D32AE" w14:paraId="163C9ADB" w14:textId="77777777" w:rsidTr="00265698">
        <w:tc>
          <w:tcPr>
            <w:tcW w:w="1792" w:type="dxa"/>
            <w:vMerge w:val="restart"/>
            <w:tcBorders>
              <w:top w:val="nil"/>
              <w:left w:val="nil"/>
              <w:right w:val="nil"/>
            </w:tcBorders>
          </w:tcPr>
          <w:p w14:paraId="69907673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S</w:t>
            </w:r>
            <w:r w:rsidRPr="001D32AE">
              <w:rPr>
                <w:rFonts w:eastAsia="等线"/>
                <w:bCs/>
                <w:sz w:val="21"/>
                <w:szCs w:val="21"/>
              </w:rPr>
              <w:t>n(OTF)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+PEA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14:paraId="661D041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F</w:t>
            </w:r>
            <w:r w:rsidRPr="001D32AE">
              <w:rPr>
                <w:rFonts w:eastAsia="等线"/>
                <w:bCs/>
                <w:sz w:val="21"/>
                <w:szCs w:val="21"/>
              </w:rPr>
              <w:t>orward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233299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.18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FD079D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BE05A4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8</w:t>
            </w:r>
            <w:r w:rsidRPr="001D32AE">
              <w:rPr>
                <w:rFonts w:eastAsia="等线"/>
                <w:bCs/>
                <w:sz w:val="21"/>
                <w:szCs w:val="21"/>
              </w:rPr>
              <w:t>1.5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8F4F0F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5.1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nil"/>
            </w:tcBorders>
          </w:tcPr>
          <w:p w14:paraId="17CC5DF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.9</w:t>
            </w:r>
          </w:p>
        </w:tc>
      </w:tr>
      <w:tr w:rsidR="003012DC" w:rsidRPr="001D32AE" w14:paraId="7D8A6AAD" w14:textId="77777777" w:rsidTr="00265698">
        <w:tc>
          <w:tcPr>
            <w:tcW w:w="1792" w:type="dxa"/>
            <w:vMerge/>
            <w:tcBorders>
              <w:left w:val="nil"/>
              <w:right w:val="nil"/>
            </w:tcBorders>
          </w:tcPr>
          <w:p w14:paraId="2E0D6ECB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0342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R</w:t>
            </w:r>
            <w:r w:rsidRPr="001D32AE">
              <w:rPr>
                <w:rFonts w:eastAsia="等线"/>
                <w:bCs/>
                <w:sz w:val="21"/>
                <w:szCs w:val="21"/>
              </w:rPr>
              <w:t>everse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BE27F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10207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6.1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BA917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8</w:t>
            </w:r>
            <w:r w:rsidRPr="001D32AE">
              <w:rPr>
                <w:rFonts w:eastAsia="等线"/>
                <w:bCs/>
                <w:sz w:val="21"/>
                <w:szCs w:val="21"/>
              </w:rPr>
              <w:t>2.8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6B04A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5.6</w:t>
            </w:r>
          </w:p>
        </w:tc>
        <w:tc>
          <w:tcPr>
            <w:tcW w:w="992" w:type="dxa"/>
            <w:vMerge/>
            <w:tcBorders>
              <w:left w:val="nil"/>
              <w:right w:val="nil"/>
            </w:tcBorders>
          </w:tcPr>
          <w:p w14:paraId="3C9D6722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</w:p>
        </w:tc>
      </w:tr>
    </w:tbl>
    <w:p w14:paraId="4FC079CC" w14:textId="4D16F396" w:rsidR="003012DC" w:rsidRPr="00556BA1" w:rsidRDefault="003012DC" w:rsidP="001D32AE">
      <w:pPr>
        <w:widowControl/>
        <w:spacing w:before="24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T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able S3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Conductivity of bare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and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/</w:t>
      </w: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Sn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films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78"/>
        <w:gridCol w:w="1559"/>
        <w:gridCol w:w="1134"/>
        <w:gridCol w:w="2410"/>
      </w:tblGrid>
      <w:tr w:rsidR="003012DC" w:rsidRPr="001D32AE" w14:paraId="3D890D06" w14:textId="77777777" w:rsidTr="00265698">
        <w:tc>
          <w:tcPr>
            <w:tcW w:w="1803" w:type="dxa"/>
            <w:tcBorders>
              <w:bottom w:val="single" w:sz="4" w:space="0" w:color="auto"/>
              <w:right w:val="nil"/>
            </w:tcBorders>
          </w:tcPr>
          <w:p w14:paraId="260D5CE7" w14:textId="77777777" w:rsidR="003012DC" w:rsidRPr="001D32AE" w:rsidRDefault="003012DC" w:rsidP="00F81811">
            <w:pPr>
              <w:widowControl/>
              <w:spacing w:before="120" w:after="120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Sample</w:t>
            </w:r>
          </w:p>
        </w:tc>
        <w:tc>
          <w:tcPr>
            <w:tcW w:w="1878" w:type="dxa"/>
            <w:tcBorders>
              <w:left w:val="nil"/>
              <w:bottom w:val="single" w:sz="4" w:space="0" w:color="auto"/>
              <w:right w:val="nil"/>
            </w:tcBorders>
          </w:tcPr>
          <w:p w14:paraId="69B1E2EE" w14:textId="6EC45A51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 xml:space="preserve">Thickness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(nm)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</w:tcPr>
          <w:p w14:paraId="685BBC92" w14:textId="17A798D1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A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rea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</w:t>
            </w:r>
            <w:r w:rsidRPr="001D32AE">
              <w:rPr>
                <w:rFonts w:eastAsia="等线"/>
                <w:bCs/>
                <w:sz w:val="21"/>
                <w:szCs w:val="21"/>
              </w:rPr>
              <w:t>cm</w:t>
            </w:r>
            <w:r w:rsidRPr="001D32AE">
              <w:rPr>
                <w:rFonts w:eastAsia="等线"/>
                <w:bCs/>
                <w:sz w:val="21"/>
                <w:szCs w:val="21"/>
                <w:vertAlign w:val="superscript"/>
              </w:rPr>
              <w:t>2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225E0D66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s</w:t>
            </w:r>
            <w:r w:rsidRPr="001D32AE">
              <w:rPr>
                <w:rFonts w:eastAsia="等线"/>
                <w:bCs/>
                <w:sz w:val="21"/>
                <w:szCs w:val="21"/>
              </w:rPr>
              <w:t>lope</w:t>
            </w: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</w:tcPr>
          <w:p w14:paraId="0D34CC2A" w14:textId="06254D3A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 xml:space="preserve">Conductivity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</w:t>
            </w:r>
            <w:r w:rsidRPr="001D32AE">
              <w:rPr>
                <w:rFonts w:eastAsia="等线"/>
                <w:bCs/>
                <w:sz w:val="21"/>
                <w:szCs w:val="21"/>
              </w:rPr>
              <w:t>S</w:t>
            </w:r>
            <w:r w:rsidRPr="001D32AE">
              <w:rPr>
                <w:rFonts w:eastAsia="等线" w:hint="eastAsia"/>
                <w:bCs/>
                <w:sz w:val="21"/>
                <w:szCs w:val="21"/>
              </w:rPr>
              <w:t>·</w:t>
            </w:r>
            <w:r w:rsidRPr="001D32AE">
              <w:rPr>
                <w:rFonts w:eastAsia="等线"/>
                <w:bCs/>
                <w:sz w:val="21"/>
                <w:szCs w:val="21"/>
              </w:rPr>
              <w:t>cm</w:t>
            </w:r>
            <w:r w:rsidRPr="001D32AE">
              <w:rPr>
                <w:rFonts w:eastAsia="等线"/>
                <w:bCs/>
                <w:sz w:val="21"/>
                <w:szCs w:val="21"/>
                <w:vertAlign w:val="superscript"/>
              </w:rPr>
              <w:t>-1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)</w:t>
            </w:r>
          </w:p>
        </w:tc>
      </w:tr>
      <w:tr w:rsidR="003012DC" w:rsidRPr="001D32AE" w14:paraId="4BC60857" w14:textId="77777777" w:rsidTr="00265698">
        <w:tc>
          <w:tcPr>
            <w:tcW w:w="1803" w:type="dxa"/>
            <w:tcBorders>
              <w:bottom w:val="nil"/>
              <w:right w:val="nil"/>
            </w:tcBorders>
          </w:tcPr>
          <w:p w14:paraId="4DC567A3" w14:textId="77777777" w:rsidR="003012DC" w:rsidRPr="001D32AE" w:rsidRDefault="003012DC" w:rsidP="00F81811">
            <w:pPr>
              <w:widowControl/>
              <w:spacing w:before="120" w:after="120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N</w:t>
            </w:r>
            <w:r w:rsidRPr="001D32AE">
              <w:rPr>
                <w:rFonts w:eastAsia="等线"/>
                <w:bCs/>
                <w:sz w:val="21"/>
                <w:szCs w:val="21"/>
              </w:rPr>
              <w:t>iO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x</w:t>
            </w:r>
          </w:p>
        </w:tc>
        <w:tc>
          <w:tcPr>
            <w:tcW w:w="1878" w:type="dxa"/>
            <w:tcBorders>
              <w:left w:val="nil"/>
              <w:bottom w:val="nil"/>
              <w:right w:val="nil"/>
            </w:tcBorders>
          </w:tcPr>
          <w:p w14:paraId="2925A47E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4</w:t>
            </w:r>
            <w:r w:rsidRPr="001D32AE">
              <w:rPr>
                <w:rFonts w:eastAsia="等线"/>
                <w:bCs/>
                <w:sz w:val="21"/>
                <w:szCs w:val="21"/>
              </w:rPr>
              <w:t>0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4244C2B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.04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F8AD1A9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.2</w:t>
            </w:r>
          </w:p>
        </w:tc>
        <w:tc>
          <w:tcPr>
            <w:tcW w:w="2410" w:type="dxa"/>
            <w:tcBorders>
              <w:left w:val="nil"/>
              <w:bottom w:val="nil"/>
            </w:tcBorders>
          </w:tcPr>
          <w:p w14:paraId="2B99F12D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sym w:font="Wingdings 2" w:char="F0CD"/>
            </w:r>
            <w:r w:rsidRPr="001D32AE">
              <w:rPr>
                <w:rFonts w:eastAsia="等线"/>
                <w:bCs/>
                <w:sz w:val="21"/>
                <w:szCs w:val="21"/>
              </w:rPr>
              <w:t>10</w:t>
            </w:r>
            <w:r w:rsidRPr="001D32AE">
              <w:rPr>
                <w:rFonts w:eastAsia="等线"/>
                <w:bCs/>
                <w:sz w:val="21"/>
                <w:szCs w:val="21"/>
                <w:vertAlign w:val="superscript"/>
              </w:rPr>
              <w:t>-5</w:t>
            </w:r>
          </w:p>
        </w:tc>
      </w:tr>
      <w:tr w:rsidR="003012DC" w:rsidRPr="001D32AE" w14:paraId="76651881" w14:textId="77777777" w:rsidTr="00265698">
        <w:tc>
          <w:tcPr>
            <w:tcW w:w="1803" w:type="dxa"/>
            <w:tcBorders>
              <w:top w:val="nil"/>
              <w:right w:val="nil"/>
            </w:tcBorders>
          </w:tcPr>
          <w:p w14:paraId="073AC5E7" w14:textId="77777777" w:rsidR="003012DC" w:rsidRPr="001D32AE" w:rsidRDefault="003012DC" w:rsidP="00F81811">
            <w:pPr>
              <w:widowControl/>
              <w:spacing w:before="120" w:after="120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N</w:t>
            </w:r>
            <w:r w:rsidRPr="001D32AE">
              <w:rPr>
                <w:rFonts w:eastAsia="等线"/>
                <w:bCs/>
                <w:sz w:val="21"/>
                <w:szCs w:val="21"/>
              </w:rPr>
              <w:t>iO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x</w:t>
            </w:r>
            <w:r w:rsidRPr="001D32AE">
              <w:rPr>
                <w:rFonts w:eastAsia="等线"/>
                <w:bCs/>
                <w:sz w:val="21"/>
                <w:szCs w:val="21"/>
              </w:rPr>
              <w:t>/</w:t>
            </w:r>
            <w:r w:rsidRPr="001D32AE">
              <w:rPr>
                <w:rFonts w:eastAsia="等线" w:hint="eastAsia"/>
                <w:bCs/>
                <w:sz w:val="21"/>
                <w:szCs w:val="21"/>
              </w:rPr>
              <w:t>Sn</w:t>
            </w:r>
            <w:r w:rsidRPr="001D32AE">
              <w:rPr>
                <w:rFonts w:eastAsia="等线"/>
                <w:bCs/>
                <w:sz w:val="21"/>
                <w:szCs w:val="21"/>
              </w:rPr>
              <w:t>(OTF)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878" w:type="dxa"/>
            <w:tcBorders>
              <w:top w:val="nil"/>
              <w:left w:val="nil"/>
              <w:right w:val="nil"/>
            </w:tcBorders>
          </w:tcPr>
          <w:p w14:paraId="74C6EFA7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4</w:t>
            </w:r>
            <w:r w:rsidRPr="001D32AE">
              <w:rPr>
                <w:rFonts w:eastAsia="等线"/>
                <w:bCs/>
                <w:sz w:val="21"/>
                <w:szCs w:val="21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0EE4D77A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.04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7C2B15E5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.26</w:t>
            </w:r>
          </w:p>
        </w:tc>
        <w:tc>
          <w:tcPr>
            <w:tcW w:w="2410" w:type="dxa"/>
            <w:tcBorders>
              <w:top w:val="nil"/>
              <w:left w:val="nil"/>
            </w:tcBorders>
          </w:tcPr>
          <w:p w14:paraId="1BF3E356" w14:textId="77777777" w:rsidR="003012DC" w:rsidRPr="001D32AE" w:rsidRDefault="003012DC" w:rsidP="00F81811">
            <w:pPr>
              <w:widowControl/>
              <w:spacing w:before="120" w:after="120"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2.6</w:t>
            </w:r>
            <w:r w:rsidRPr="001D32AE">
              <w:rPr>
                <w:rFonts w:eastAsia="等线"/>
                <w:bCs/>
                <w:sz w:val="21"/>
                <w:szCs w:val="21"/>
              </w:rPr>
              <w:sym w:font="Wingdings 2" w:char="F0CD"/>
            </w:r>
            <w:r w:rsidRPr="001D32AE">
              <w:rPr>
                <w:rFonts w:eastAsia="等线"/>
                <w:bCs/>
                <w:sz w:val="21"/>
                <w:szCs w:val="21"/>
              </w:rPr>
              <w:t>10</w:t>
            </w:r>
            <w:r w:rsidRPr="001D32AE">
              <w:rPr>
                <w:rFonts w:eastAsia="等线"/>
                <w:bCs/>
                <w:sz w:val="21"/>
                <w:szCs w:val="21"/>
                <w:vertAlign w:val="superscript"/>
              </w:rPr>
              <w:t>-5</w:t>
            </w:r>
          </w:p>
        </w:tc>
      </w:tr>
    </w:tbl>
    <w:p w14:paraId="1F6A0AE5" w14:textId="77777777" w:rsidR="003012DC" w:rsidRPr="00556BA1" w:rsidRDefault="003012DC" w:rsidP="001D32AE">
      <w:pPr>
        <w:widowControl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N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ote: </w:t>
      </w:r>
      <w:r w:rsidRPr="001D32AE">
        <w:rPr>
          <w:rFonts w:ascii="Times New Roman" w:eastAsia="等线" w:hAnsi="Times New Roman" w:cs="Times New Roman"/>
          <w:bCs/>
          <w:kern w:val="0"/>
          <w:szCs w:val="21"/>
        </w:rPr>
        <w:t xml:space="preserve">The conductivity of the films were calculated according to the equation: σ=D/(SR), where </w:t>
      </w:r>
      <w:r w:rsidRPr="001D32AE">
        <w:rPr>
          <w:rFonts w:ascii="Times New Roman" w:eastAsia="等线" w:hAnsi="Times New Roman" w:cs="Times New Roman" w:hint="eastAsia"/>
          <w:bCs/>
          <w:kern w:val="0"/>
          <w:szCs w:val="21"/>
        </w:rPr>
        <w:t>σ</w:t>
      </w:r>
      <w:r w:rsidRPr="001D32AE">
        <w:rPr>
          <w:rFonts w:ascii="Times New Roman" w:eastAsia="等线" w:hAnsi="Times New Roman" w:cs="Times New Roman" w:hint="eastAsia"/>
          <w:bCs/>
          <w:kern w:val="0"/>
          <w:szCs w:val="21"/>
        </w:rPr>
        <w:t xml:space="preserve"> </w:t>
      </w:r>
      <w:r w:rsidRPr="001D32AE">
        <w:rPr>
          <w:rFonts w:ascii="Times New Roman" w:eastAsia="等线" w:hAnsi="Times New Roman" w:cs="Times New Roman"/>
          <w:bCs/>
          <w:kern w:val="0"/>
          <w:szCs w:val="21"/>
        </w:rPr>
        <w:t>is the conductivity, D is the film thickness, S is the effective area, and R is the resistance. Based on the I-V curve, R can be extracted as 1/slope.</w:t>
      </w:r>
    </w:p>
    <w:p w14:paraId="5B5F82D5" w14:textId="3444FF94" w:rsidR="003012DC" w:rsidRPr="001D32AE" w:rsidRDefault="003012DC" w:rsidP="001D32AE">
      <w:pPr>
        <w:widowControl/>
        <w:spacing w:before="240" w:after="120"/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</w:pPr>
      <w:r w:rsidRPr="00556BA1">
        <w:rPr>
          <w:rFonts w:ascii="Times New Roman" w:eastAsia="等线" w:hAnsi="Times New Roman" w:cs="Times New Roman" w:hint="eastAsia"/>
          <w:b/>
          <w:kern w:val="0"/>
          <w:sz w:val="24"/>
          <w:szCs w:val="24"/>
        </w:rPr>
        <w:t>T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able S4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UPS parameters of the bare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and NiO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x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/Sn(OTF)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films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559"/>
        <w:gridCol w:w="1559"/>
        <w:gridCol w:w="1418"/>
        <w:gridCol w:w="1559"/>
      </w:tblGrid>
      <w:tr w:rsidR="003012DC" w:rsidRPr="001D32AE" w14:paraId="4643BFFD" w14:textId="77777777" w:rsidTr="001D32AE">
        <w:trPr>
          <w:trHeight w:val="397"/>
        </w:trPr>
        <w:tc>
          <w:tcPr>
            <w:tcW w:w="1555" w:type="dxa"/>
            <w:tcBorders>
              <w:bottom w:val="single" w:sz="4" w:space="0" w:color="auto"/>
              <w:right w:val="nil"/>
            </w:tcBorders>
          </w:tcPr>
          <w:p w14:paraId="7A2B0B47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Sample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</w:tcPr>
          <w:p w14:paraId="605CA431" w14:textId="1F012230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E</w:t>
            </w:r>
            <w:r w:rsidRPr="001D32AE">
              <w:rPr>
                <w:rFonts w:eastAsia="等线" w:hint="eastAsia"/>
                <w:bCs/>
                <w:sz w:val="21"/>
                <w:szCs w:val="21"/>
                <w:vertAlign w:val="subscript"/>
              </w:rPr>
              <w:t>cutoff</w:t>
            </w:r>
            <w:r w:rsidRPr="001D32AE">
              <w:rPr>
                <w:rFonts w:eastAsia="等线" w:hint="eastAsia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</w:tcPr>
          <w:p w14:paraId="5D13E050" w14:textId="78BE3470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E</w:t>
            </w:r>
            <w:r w:rsidRPr="001D32AE">
              <w:rPr>
                <w:rFonts w:eastAsia="等线" w:hint="eastAsia"/>
                <w:bCs/>
                <w:sz w:val="21"/>
                <w:szCs w:val="21"/>
                <w:vertAlign w:val="subscript"/>
              </w:rPr>
              <w:t xml:space="preserve">onset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5E914835" w14:textId="62E7C121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 xml:space="preserve">VBM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</w:tcBorders>
          </w:tcPr>
          <w:p w14:paraId="068C0FB8" w14:textId="5513805E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E</w:t>
            </w:r>
            <w:r w:rsidRPr="001D32AE">
              <w:rPr>
                <w:rFonts w:eastAsia="等线" w:hint="eastAsia"/>
                <w:bCs/>
                <w:sz w:val="21"/>
                <w:szCs w:val="21"/>
                <w:vertAlign w:val="subscript"/>
              </w:rPr>
              <w:t>F</w:t>
            </w:r>
            <w:r w:rsidRPr="001D32AE">
              <w:rPr>
                <w:rFonts w:eastAsia="等线" w:hint="eastAsia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</w:tr>
      <w:tr w:rsidR="003012DC" w:rsidRPr="001D32AE" w14:paraId="78D38EFF" w14:textId="77777777" w:rsidTr="001D32AE">
        <w:trPr>
          <w:trHeight w:val="397"/>
        </w:trPr>
        <w:tc>
          <w:tcPr>
            <w:tcW w:w="1555" w:type="dxa"/>
            <w:tcBorders>
              <w:bottom w:val="nil"/>
              <w:right w:val="nil"/>
            </w:tcBorders>
          </w:tcPr>
          <w:p w14:paraId="302924F4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NiO</w:t>
            </w:r>
            <w:r w:rsidRPr="001D32AE">
              <w:rPr>
                <w:rFonts w:eastAsia="等线" w:hint="eastAsia"/>
                <w:bCs/>
                <w:sz w:val="21"/>
                <w:szCs w:val="21"/>
                <w:vertAlign w:val="subscript"/>
              </w:rPr>
              <w:t>x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357B688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16.60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5A65CC3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0.71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0E59787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5.33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1970009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4.62</w:t>
            </w:r>
          </w:p>
        </w:tc>
      </w:tr>
      <w:tr w:rsidR="003012DC" w:rsidRPr="001D32AE" w14:paraId="343CE4DB" w14:textId="77777777" w:rsidTr="001D32AE">
        <w:trPr>
          <w:trHeight w:val="397"/>
        </w:trPr>
        <w:tc>
          <w:tcPr>
            <w:tcW w:w="1555" w:type="dxa"/>
            <w:tcBorders>
              <w:top w:val="nil"/>
              <w:right w:val="nil"/>
            </w:tcBorders>
          </w:tcPr>
          <w:p w14:paraId="6721CD49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NiO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x</w:t>
            </w:r>
            <w:r w:rsidRPr="001D32AE">
              <w:rPr>
                <w:rFonts w:eastAsia="等线"/>
                <w:bCs/>
                <w:sz w:val="21"/>
                <w:szCs w:val="21"/>
              </w:rPr>
              <w:t>/</w:t>
            </w:r>
            <w:r w:rsidRPr="001D32AE">
              <w:rPr>
                <w:rFonts w:eastAsia="等线" w:hint="eastAsia"/>
                <w:bCs/>
                <w:sz w:val="21"/>
                <w:szCs w:val="21"/>
              </w:rPr>
              <w:t>Sn</w:t>
            </w:r>
            <w:r w:rsidRPr="001D32AE">
              <w:rPr>
                <w:rFonts w:eastAsia="等线"/>
                <w:bCs/>
                <w:sz w:val="21"/>
                <w:szCs w:val="21"/>
              </w:rPr>
              <w:t>(OTF)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16CD651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6.43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60AB77E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0.68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2D237EE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5.47</w:t>
            </w: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45C867A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4.79</w:t>
            </w:r>
          </w:p>
        </w:tc>
      </w:tr>
    </w:tbl>
    <w:p w14:paraId="1EA8469C" w14:textId="6392EDA7" w:rsidR="003012DC" w:rsidRPr="00556BA1" w:rsidRDefault="003012DC" w:rsidP="001D32AE">
      <w:pPr>
        <w:widowControl/>
        <w:spacing w:before="24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  <w:t>T</w:t>
      </w:r>
      <w:r w:rsidRPr="00556BA1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able S5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Fitted TRPL parameters of the different perovskite films</w:t>
      </w:r>
    </w:p>
    <w:tbl>
      <w:tblPr>
        <w:tblStyle w:val="af"/>
        <w:tblW w:w="8217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276"/>
        <w:gridCol w:w="1275"/>
        <w:gridCol w:w="1276"/>
        <w:gridCol w:w="1276"/>
      </w:tblGrid>
      <w:tr w:rsidR="003012DC" w:rsidRPr="001D32AE" w14:paraId="3266832F" w14:textId="77777777" w:rsidTr="001D32AE">
        <w:trPr>
          <w:trHeight w:val="340"/>
        </w:trPr>
        <w:tc>
          <w:tcPr>
            <w:tcW w:w="1838" w:type="dxa"/>
            <w:tcBorders>
              <w:bottom w:val="single" w:sz="4" w:space="0" w:color="auto"/>
              <w:right w:val="nil"/>
            </w:tcBorders>
          </w:tcPr>
          <w:p w14:paraId="38A99435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P</w:t>
            </w:r>
            <w:r w:rsidRPr="001D32AE">
              <w:rPr>
                <w:rFonts w:eastAsia="等线"/>
                <w:bCs/>
                <w:sz w:val="21"/>
                <w:szCs w:val="21"/>
              </w:rPr>
              <w:t>erovskite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5CA77E4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A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1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20A57A5D" w14:textId="03751A50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τ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(ns)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nil"/>
            </w:tcBorders>
          </w:tcPr>
          <w:p w14:paraId="0753F73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A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3B3F99A6" w14:textId="358338B6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τ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(ns)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</w:tcPr>
          <w:p w14:paraId="11F656A4" w14:textId="6F0994E2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τ</w:t>
            </w:r>
            <w:r w:rsidRPr="001D32AE">
              <w:rPr>
                <w:rFonts w:eastAsia="等线" w:hint="eastAsia"/>
                <w:bCs/>
                <w:sz w:val="21"/>
                <w:szCs w:val="21"/>
                <w:vertAlign w:val="subscript"/>
              </w:rPr>
              <w:t>ave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(ns)</w:t>
            </w:r>
          </w:p>
        </w:tc>
      </w:tr>
      <w:tr w:rsidR="003012DC" w:rsidRPr="001D32AE" w14:paraId="0FE0867B" w14:textId="77777777" w:rsidTr="001D32AE">
        <w:trPr>
          <w:trHeight w:val="340"/>
        </w:trPr>
        <w:tc>
          <w:tcPr>
            <w:tcW w:w="1838" w:type="dxa"/>
            <w:tcBorders>
              <w:bottom w:val="nil"/>
              <w:right w:val="nil"/>
            </w:tcBorders>
          </w:tcPr>
          <w:p w14:paraId="21C35EFE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control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F20039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0.406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6A36EFC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181.45</w:t>
            </w: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</w:tcPr>
          <w:p w14:paraId="589A88E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0.473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3B82E24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386.8</w:t>
            </w:r>
          </w:p>
        </w:tc>
        <w:tc>
          <w:tcPr>
            <w:tcW w:w="1276" w:type="dxa"/>
            <w:tcBorders>
              <w:left w:val="nil"/>
              <w:bottom w:val="nil"/>
            </w:tcBorders>
          </w:tcPr>
          <w:p w14:paraId="2730A2C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327.9</w:t>
            </w:r>
          </w:p>
        </w:tc>
      </w:tr>
      <w:tr w:rsidR="003012DC" w:rsidRPr="001D32AE" w14:paraId="55E8058F" w14:textId="77777777" w:rsidTr="001D32AE">
        <w:trPr>
          <w:trHeight w:val="340"/>
        </w:trPr>
        <w:tc>
          <w:tcPr>
            <w:tcW w:w="1838" w:type="dxa"/>
            <w:tcBorders>
              <w:top w:val="nil"/>
              <w:bottom w:val="nil"/>
              <w:right w:val="nil"/>
            </w:tcBorders>
          </w:tcPr>
          <w:p w14:paraId="3393D149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Sn</w:t>
            </w:r>
            <w:r w:rsidRPr="001D32AE">
              <w:rPr>
                <w:rFonts w:eastAsia="等线"/>
                <w:bCs/>
                <w:sz w:val="21"/>
                <w:szCs w:val="21"/>
              </w:rPr>
              <w:t>(OTF)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8D0A4A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748766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40.5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1F4077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.256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9CE5DB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7</w:t>
            </w:r>
            <w:r w:rsidRPr="001D32AE">
              <w:rPr>
                <w:rFonts w:eastAsia="等线"/>
                <w:bCs/>
                <w:sz w:val="21"/>
                <w:szCs w:val="21"/>
              </w:rPr>
              <w:t>92.4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</w:tcPr>
          <w:p w14:paraId="4CEDB28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565.2</w:t>
            </w:r>
          </w:p>
        </w:tc>
      </w:tr>
      <w:tr w:rsidR="003012DC" w:rsidRPr="001D32AE" w14:paraId="3934EF01" w14:textId="77777777" w:rsidTr="001D32AE">
        <w:trPr>
          <w:trHeight w:val="340"/>
        </w:trPr>
        <w:tc>
          <w:tcPr>
            <w:tcW w:w="1838" w:type="dxa"/>
            <w:tcBorders>
              <w:top w:val="nil"/>
              <w:right w:val="nil"/>
            </w:tcBorders>
          </w:tcPr>
          <w:p w14:paraId="412A25E7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Sn</w:t>
            </w:r>
            <w:r w:rsidRPr="001D32AE">
              <w:rPr>
                <w:rFonts w:eastAsia="等线"/>
                <w:bCs/>
                <w:sz w:val="21"/>
                <w:szCs w:val="21"/>
              </w:rPr>
              <w:t>(OTF)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2</w:t>
            </w:r>
            <w:r w:rsidRPr="001D32AE">
              <w:rPr>
                <w:rFonts w:eastAsia="等线"/>
                <w:bCs/>
                <w:sz w:val="21"/>
                <w:szCs w:val="21"/>
              </w:rPr>
              <w:t>+</w:t>
            </w:r>
            <w:r w:rsidRPr="001D32AE">
              <w:rPr>
                <w:rFonts w:eastAsia="等线" w:hint="eastAsia"/>
                <w:bCs/>
                <w:sz w:val="21"/>
                <w:szCs w:val="21"/>
              </w:rPr>
              <w:t>P</w:t>
            </w:r>
            <w:r w:rsidRPr="001D32AE">
              <w:rPr>
                <w:rFonts w:eastAsia="等线"/>
                <w:bCs/>
                <w:sz w:val="21"/>
                <w:szCs w:val="21"/>
              </w:rPr>
              <w:t>EA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08FCD86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.696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6707885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3</w:t>
            </w:r>
            <w:r w:rsidRPr="001D32AE">
              <w:rPr>
                <w:rFonts w:eastAsia="等线"/>
                <w:bCs/>
                <w:sz w:val="21"/>
                <w:szCs w:val="21"/>
              </w:rPr>
              <w:t>37.13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</w:tcPr>
          <w:p w14:paraId="27065B0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0</w:t>
            </w:r>
            <w:r w:rsidRPr="001D32AE">
              <w:rPr>
                <w:rFonts w:eastAsia="等线"/>
                <w:bCs/>
                <w:sz w:val="21"/>
                <w:szCs w:val="21"/>
              </w:rPr>
              <w:t>.225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39DF0B3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140</w:t>
            </w:r>
          </w:p>
        </w:tc>
        <w:tc>
          <w:tcPr>
            <w:tcW w:w="1276" w:type="dxa"/>
            <w:tcBorders>
              <w:top w:val="nil"/>
              <w:left w:val="nil"/>
            </w:tcBorders>
          </w:tcPr>
          <w:p w14:paraId="3CBCFCA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7</w:t>
            </w:r>
            <w:r w:rsidRPr="001D32AE">
              <w:rPr>
                <w:rFonts w:eastAsia="等线"/>
                <w:bCs/>
                <w:sz w:val="21"/>
                <w:szCs w:val="21"/>
              </w:rPr>
              <w:t>56.6</w:t>
            </w:r>
          </w:p>
        </w:tc>
      </w:tr>
    </w:tbl>
    <w:p w14:paraId="3EC1C185" w14:textId="77777777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Note: The fitting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biexponential decay function was </w:t>
      </w:r>
      <m:oMath>
        <m:r>
          <w:rPr>
            <w:rFonts w:ascii="Cambria Math" w:eastAsia="等线" w:hAnsi="Cambria Math" w:cs="Times New Roman"/>
            <w:kern w:val="0"/>
            <w:sz w:val="24"/>
            <w:szCs w:val="24"/>
          </w:rPr>
          <m:t>y=</m:t>
        </m:r>
        <m:sSub>
          <m:sSub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y</m:t>
            </m:r>
          </m:e>
          <m:sub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0</m:t>
            </m:r>
          </m:sub>
        </m:sSub>
        <m:r>
          <w:rPr>
            <w:rFonts w:ascii="Cambria Math" w:eastAsia="等线" w:hAnsi="Cambria Math" w:cs="Times New Roman"/>
            <w:kern w:val="0"/>
            <w:sz w:val="24"/>
            <w:szCs w:val="24"/>
          </w:rPr>
          <m:t>+</m:t>
        </m:r>
        <m:sSub>
          <m:sSub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A</m:t>
            </m:r>
          </m:e>
          <m:sub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1</m:t>
            </m:r>
          </m:sub>
        </m:sSub>
        <m:r>
          <w:rPr>
            <w:rFonts w:ascii="Cambria Math" w:eastAsia="等线" w:hAnsi="Cambria Math" w:cs="Times New Roman"/>
            <w:kern w:val="0"/>
            <w:sz w:val="24"/>
            <w:szCs w:val="24"/>
          </w:rPr>
          <m:t>exp</m:t>
        </m:r>
        <m:d>
          <m:d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dPr>
          <m:e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</w:rPr>
                  <m:t>t</m:t>
                </m:r>
              </m:num>
              <m:den>
                <m:sSub>
                  <m:sSubPr>
                    <m:ctrlPr>
                      <w:rPr>
                        <w:rFonts w:ascii="Cambria Math" w:eastAsia="等线" w:hAnsi="Cambria Math" w:cs="Times New Roman"/>
                        <w:bCs/>
                        <w:i/>
                        <w:kern w:val="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τ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1</m:t>
                    </m:r>
                  </m:sub>
                </m:sSub>
              </m:den>
            </m:f>
          </m:e>
        </m:d>
        <m:r>
          <w:rPr>
            <w:rFonts w:ascii="Cambria Math" w:eastAsia="等线" w:hAnsi="Cambria Math" w:cs="Times New Roman"/>
            <w:kern w:val="0"/>
            <w:sz w:val="24"/>
            <w:szCs w:val="24"/>
          </w:rPr>
          <m:t>+</m:t>
        </m:r>
        <m:sSub>
          <m:sSub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A</m:t>
            </m:r>
          </m:e>
          <m:sub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2</m:t>
            </m:r>
          </m:sub>
        </m:sSub>
        <m:r>
          <w:rPr>
            <w:rFonts w:ascii="Cambria Math" w:eastAsia="等线" w:hAnsi="Cambria Math" w:cs="Times New Roman"/>
            <w:kern w:val="0"/>
            <w:sz w:val="24"/>
            <w:szCs w:val="24"/>
          </w:rPr>
          <m:t>exp</m:t>
        </m:r>
        <m:d>
          <m:d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dPr>
          <m:e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</w:rPr>
                  <m:t>t</m:t>
                </m:r>
              </m:num>
              <m:den>
                <m:sSub>
                  <m:sSubPr>
                    <m:ctrlPr>
                      <w:rPr>
                        <w:rFonts w:ascii="Cambria Math" w:eastAsia="等线" w:hAnsi="Cambria Math" w:cs="Times New Roman"/>
                        <w:bCs/>
                        <w:i/>
                        <w:kern w:val="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τ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</w:rPr>
                      <m:t>2</m:t>
                    </m:r>
                  </m:sub>
                </m:sSub>
              </m:den>
            </m:f>
          </m:e>
        </m:d>
      </m:oMath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.</w:t>
      </w:r>
    </w:p>
    <w:p w14:paraId="76790BC3" w14:textId="2B596B70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kern w:val="0"/>
          <w:sz w:val="24"/>
          <w:szCs w:val="24"/>
        </w:rPr>
        <w:lastRenderedPageBreak/>
        <w:t>T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able S6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bookmarkStart w:id="14" w:name="_Hlk195084128"/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UPS parameters of the control perovskite film</w:t>
      </w:r>
      <w:bookmarkEnd w:id="14"/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with different etching depths</w:t>
      </w:r>
    </w:p>
    <w:tbl>
      <w:tblPr>
        <w:tblStyle w:val="af"/>
        <w:tblW w:w="8784" w:type="dxa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276"/>
        <w:gridCol w:w="992"/>
        <w:gridCol w:w="1418"/>
        <w:gridCol w:w="992"/>
      </w:tblGrid>
      <w:tr w:rsidR="003012DC" w:rsidRPr="001D32AE" w14:paraId="3985793D" w14:textId="77777777" w:rsidTr="001D32AE">
        <w:trPr>
          <w:trHeight w:val="454"/>
        </w:trPr>
        <w:tc>
          <w:tcPr>
            <w:tcW w:w="1413" w:type="dxa"/>
            <w:tcBorders>
              <w:left w:val="nil"/>
              <w:bottom w:val="single" w:sz="4" w:space="0" w:color="auto"/>
              <w:right w:val="nil"/>
            </w:tcBorders>
          </w:tcPr>
          <w:p w14:paraId="1CC51D12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Depth [nm]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50F8FE4D" w14:textId="1C2A241A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cutoff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7B40A3BD" w14:textId="01375472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onset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79D68CB5" w14:textId="5C112263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 xml:space="preserve">VBM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36E0F01E" w14:textId="5D493AF0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g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6E688C2F" w14:textId="5200341B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 xml:space="preserve">CBM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3BD6C662" w14:textId="49A256A5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F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</w:t>
            </w:r>
            <w:r w:rsidR="002826EE" w:rsidRPr="001D32AE">
              <w:rPr>
                <w:rFonts w:eastAsia="等线"/>
                <w:bCs/>
                <w:sz w:val="21"/>
                <w:szCs w:val="21"/>
              </w:rPr>
              <w:t>(eV)</w:t>
            </w:r>
          </w:p>
        </w:tc>
      </w:tr>
      <w:tr w:rsidR="003012DC" w:rsidRPr="001D32AE" w14:paraId="35C0C5A4" w14:textId="77777777" w:rsidTr="001D32AE">
        <w:trPr>
          <w:trHeight w:val="454"/>
        </w:trPr>
        <w:tc>
          <w:tcPr>
            <w:tcW w:w="1413" w:type="dxa"/>
            <w:tcBorders>
              <w:left w:val="nil"/>
              <w:bottom w:val="nil"/>
              <w:right w:val="nil"/>
            </w:tcBorders>
          </w:tcPr>
          <w:p w14:paraId="5088F89E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700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1B6AEF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6.4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48635DA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1.02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270D79C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-5.84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4B06CA5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5E8E85F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-4.29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1CB70ED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4.82</w:t>
            </w:r>
          </w:p>
        </w:tc>
      </w:tr>
      <w:tr w:rsidR="003012DC" w:rsidRPr="001D32AE" w14:paraId="0B415CDF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3F6AEA43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3A9E35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6.43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783094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908852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-5.78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6E8C2C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A85C43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-4.23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8C5E72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4.79</w:t>
            </w:r>
          </w:p>
        </w:tc>
      </w:tr>
      <w:tr w:rsidR="003012DC" w:rsidRPr="001D32AE" w14:paraId="3BD9CFBE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65949619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04F3B0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6.46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A98AF1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E81277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-5.71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BD40FF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174793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-4.16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C5B766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4.76</w:t>
            </w:r>
          </w:p>
        </w:tc>
      </w:tr>
      <w:tr w:rsidR="003012DC" w:rsidRPr="001D32AE" w14:paraId="1F76B112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2E0377B4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613F96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6.46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753A30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EA34A9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71826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2A3C94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-4.09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6DCDA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4.76</w:t>
            </w:r>
          </w:p>
        </w:tc>
      </w:tr>
      <w:tr w:rsidR="003012DC" w:rsidRPr="001D32AE" w14:paraId="580FD5AA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2773C4A0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F4AF3B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6.45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975435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2A47A5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AF5C4A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1870AB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-4.04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4B327E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4.77</w:t>
            </w:r>
          </w:p>
        </w:tc>
      </w:tr>
      <w:tr w:rsidR="003012DC" w:rsidRPr="001D32AE" w14:paraId="0EBD63F7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7284B7EE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8910D7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6.47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FBE463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19806A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-5.52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044966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24BB84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-3.97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DEA409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4.75</w:t>
            </w:r>
          </w:p>
        </w:tc>
      </w:tr>
      <w:tr w:rsidR="003012DC" w:rsidRPr="001D32AE" w14:paraId="65B0870E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12B0A332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D716BF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346A79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896FCD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-5.48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36E2FB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529BCD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-3.93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3DC4B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4.72</w:t>
            </w:r>
          </w:p>
        </w:tc>
      </w:tr>
      <w:tr w:rsidR="003012DC" w:rsidRPr="001D32AE" w14:paraId="6B6F7BA0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right w:val="nil"/>
            </w:tcBorders>
          </w:tcPr>
          <w:p w14:paraId="403A177A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0FA372A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1</w:t>
            </w:r>
            <w:r w:rsidRPr="001D32AE">
              <w:rPr>
                <w:rFonts w:eastAsia="等线"/>
                <w:bCs/>
                <w:sz w:val="21"/>
                <w:szCs w:val="21"/>
              </w:rPr>
              <w:t>6.53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0C72F1A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0.73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30AE2E6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-5.42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2535D90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1DD3348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-3.87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4A92590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4.69</w:t>
            </w:r>
          </w:p>
        </w:tc>
      </w:tr>
    </w:tbl>
    <w:p w14:paraId="2791F724" w14:textId="693FD273" w:rsidR="003012DC" w:rsidRPr="00556BA1" w:rsidRDefault="003012DC" w:rsidP="001D32AE">
      <w:pPr>
        <w:widowControl/>
        <w:spacing w:before="24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kern w:val="0"/>
          <w:sz w:val="24"/>
          <w:szCs w:val="24"/>
        </w:rPr>
        <w:t>T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able S7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UPS parameters of the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 xml:space="preserve"> perovskite film with different etching depths</w:t>
      </w:r>
    </w:p>
    <w:tbl>
      <w:tblPr>
        <w:tblStyle w:val="af"/>
        <w:tblW w:w="8784" w:type="dxa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276"/>
        <w:gridCol w:w="992"/>
        <w:gridCol w:w="1418"/>
        <w:gridCol w:w="992"/>
      </w:tblGrid>
      <w:tr w:rsidR="002826EE" w:rsidRPr="001D32AE" w14:paraId="1263AC86" w14:textId="77777777" w:rsidTr="001D32AE">
        <w:trPr>
          <w:trHeight w:val="454"/>
        </w:trPr>
        <w:tc>
          <w:tcPr>
            <w:tcW w:w="1413" w:type="dxa"/>
            <w:tcBorders>
              <w:left w:val="nil"/>
              <w:bottom w:val="single" w:sz="4" w:space="0" w:color="auto"/>
              <w:right w:val="nil"/>
            </w:tcBorders>
          </w:tcPr>
          <w:p w14:paraId="25C2DECC" w14:textId="3679C0B1" w:rsidR="002826EE" w:rsidRPr="001D32AE" w:rsidRDefault="002826EE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Depth [nm]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FE9ECDC" w14:textId="36DE4EEF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cutoff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0C3088F8" w14:textId="1BA44642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onset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3D034BCA" w14:textId="065F9709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VBM (eV)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427F58FA" w14:textId="415ADEA5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g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2A854B6F" w14:textId="14AAB647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CBM (eV)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56ABA848" w14:textId="78948AB2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F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</w:tr>
      <w:tr w:rsidR="003012DC" w:rsidRPr="001D32AE" w14:paraId="6F0A6061" w14:textId="77777777" w:rsidTr="001D32AE">
        <w:trPr>
          <w:trHeight w:val="454"/>
        </w:trPr>
        <w:tc>
          <w:tcPr>
            <w:tcW w:w="1413" w:type="dxa"/>
            <w:tcBorders>
              <w:left w:val="nil"/>
              <w:bottom w:val="nil"/>
              <w:right w:val="nil"/>
            </w:tcBorders>
          </w:tcPr>
          <w:p w14:paraId="14DE4668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700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E3FC05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16.45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EC2010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0.77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3AD367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-5.54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370F486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1.45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605A453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-4.09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021EB4C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4.77</w:t>
            </w:r>
          </w:p>
        </w:tc>
      </w:tr>
      <w:tr w:rsidR="003012DC" w:rsidRPr="001D32AE" w14:paraId="505F64EC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7C204F84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E97697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1B61DC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2A2090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D413D4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AD9215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-4.05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6E1D2C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4.79</w:t>
            </w:r>
          </w:p>
        </w:tc>
      </w:tr>
      <w:tr w:rsidR="003012DC" w:rsidRPr="001D32AE" w14:paraId="7DAF489C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76AF82BB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637275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CECDB3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5A1D58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C8A212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A27492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-4.09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2D876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</w:t>
            </w:r>
          </w:p>
        </w:tc>
      </w:tr>
      <w:tr w:rsidR="003012DC" w:rsidRPr="001D32AE" w14:paraId="0FEC8C66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4881879A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C3BED6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20F1C5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8BF684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21180B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48369B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07B295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4.81</w:t>
            </w:r>
          </w:p>
        </w:tc>
      </w:tr>
      <w:tr w:rsidR="003012DC" w:rsidRPr="001D32AE" w14:paraId="6D1817BA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00D2F096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7646D1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2B8FAB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D76D11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23F2E7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CE5D13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798D45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4.81</w:t>
            </w:r>
          </w:p>
        </w:tc>
      </w:tr>
      <w:tr w:rsidR="003012DC" w:rsidRPr="001D32AE" w14:paraId="161D7C21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505324E5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0BB357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8FDF82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225002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0839CC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4234D00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94DBB7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4.82</w:t>
            </w:r>
          </w:p>
        </w:tc>
      </w:tr>
      <w:tr w:rsidR="003012DC" w:rsidRPr="001D32AE" w14:paraId="59E9BB54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042FC4CD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79D928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30B761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9BE7F3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C241F0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0C8120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-4.07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668B4B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4.81</w:t>
            </w:r>
          </w:p>
        </w:tc>
      </w:tr>
      <w:tr w:rsidR="003012DC" w:rsidRPr="001D32AE" w14:paraId="6095D61A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right w:val="nil"/>
            </w:tcBorders>
          </w:tcPr>
          <w:p w14:paraId="76C4601A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66A7B66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4B0EBD3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0.76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0F7E526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-5.58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7C2C2EA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4607AD5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-4.03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2F90C9A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4.82</w:t>
            </w:r>
          </w:p>
        </w:tc>
      </w:tr>
    </w:tbl>
    <w:p w14:paraId="3AC51AF0" w14:textId="2A2D1888" w:rsidR="003012DC" w:rsidRPr="00556BA1" w:rsidRDefault="003012DC" w:rsidP="001D32AE">
      <w:pPr>
        <w:widowControl/>
        <w:spacing w:before="24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kern w:val="0"/>
          <w:sz w:val="24"/>
          <w:szCs w:val="24"/>
        </w:rPr>
        <w:t>T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able S8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UPS parameters of the Sn(OTF)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  <w:lang w:val="de-DE"/>
        </w:rPr>
        <w:t>2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+PEA perovskite film with different etching depths</w:t>
      </w:r>
    </w:p>
    <w:tbl>
      <w:tblPr>
        <w:tblStyle w:val="af"/>
        <w:tblW w:w="8784" w:type="dxa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276"/>
        <w:gridCol w:w="992"/>
        <w:gridCol w:w="1418"/>
        <w:gridCol w:w="992"/>
      </w:tblGrid>
      <w:tr w:rsidR="002826EE" w:rsidRPr="001D32AE" w14:paraId="2FECB423" w14:textId="77777777" w:rsidTr="001D32AE">
        <w:trPr>
          <w:trHeight w:val="454"/>
        </w:trPr>
        <w:tc>
          <w:tcPr>
            <w:tcW w:w="1413" w:type="dxa"/>
            <w:tcBorders>
              <w:left w:val="nil"/>
              <w:bottom w:val="single" w:sz="4" w:space="0" w:color="auto"/>
              <w:right w:val="nil"/>
            </w:tcBorders>
          </w:tcPr>
          <w:p w14:paraId="36A741E7" w14:textId="3EA6A1BD" w:rsidR="002826EE" w:rsidRPr="001D32AE" w:rsidRDefault="002826EE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bookmarkStart w:id="15" w:name="_Hlk195085426"/>
            <w:r w:rsidRPr="001D32AE">
              <w:rPr>
                <w:rFonts w:eastAsia="等线"/>
                <w:bCs/>
                <w:sz w:val="21"/>
                <w:szCs w:val="21"/>
              </w:rPr>
              <w:t>Depth [nm]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9981728" w14:textId="68153EC7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cutoff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6ABD2402" w14:textId="7A0982F3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onset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751B4FB1" w14:textId="2526211B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VBM (eV)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33CD39E1" w14:textId="60D64005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g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63323AE3" w14:textId="6CF0C969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CBM (eV)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190A019D" w14:textId="7C192E2F" w:rsidR="002826EE" w:rsidRPr="001D32AE" w:rsidRDefault="002826EE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E</w:t>
            </w:r>
            <w:r w:rsidRPr="001D32AE">
              <w:rPr>
                <w:rFonts w:eastAsia="等线"/>
                <w:bCs/>
                <w:sz w:val="21"/>
                <w:szCs w:val="21"/>
                <w:vertAlign w:val="subscript"/>
              </w:rPr>
              <w:t>F</w:t>
            </w:r>
            <w:r w:rsidRPr="001D32AE">
              <w:rPr>
                <w:rFonts w:eastAsia="等线"/>
                <w:bCs/>
                <w:sz w:val="21"/>
                <w:szCs w:val="21"/>
              </w:rPr>
              <w:t xml:space="preserve"> (eV)</w:t>
            </w:r>
          </w:p>
        </w:tc>
      </w:tr>
      <w:tr w:rsidR="003012DC" w:rsidRPr="001D32AE" w14:paraId="15D67C96" w14:textId="77777777" w:rsidTr="001D32AE">
        <w:trPr>
          <w:trHeight w:val="454"/>
        </w:trPr>
        <w:tc>
          <w:tcPr>
            <w:tcW w:w="1413" w:type="dxa"/>
            <w:tcBorders>
              <w:left w:val="nil"/>
              <w:bottom w:val="nil"/>
              <w:right w:val="nil"/>
            </w:tcBorders>
          </w:tcPr>
          <w:p w14:paraId="26C75CDC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700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9423BF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16.47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0D03369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0.78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4F53149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-5.53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414A438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1.45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590DFF0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-4.08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08FE10C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4.75</w:t>
            </w:r>
          </w:p>
        </w:tc>
      </w:tr>
      <w:tr w:rsidR="003012DC" w:rsidRPr="001D32AE" w14:paraId="7AAAE897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6076353F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1E598E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028197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D6660A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B9769E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AC7487F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-4.06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A34E7B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4.80</w:t>
            </w:r>
          </w:p>
        </w:tc>
      </w:tr>
      <w:tr w:rsidR="003012DC" w:rsidRPr="001D32AE" w14:paraId="07CEB57E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09A9EC22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6D490D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3C4922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728593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1F31B1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662730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9E4C10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4.80</w:t>
            </w:r>
          </w:p>
        </w:tc>
      </w:tr>
      <w:tr w:rsidR="003012DC" w:rsidRPr="001D32AE" w14:paraId="75067224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201544DE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AFFC4EC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1328E7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B913BE2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DB32B4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D9075B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A010AC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4.81</w:t>
            </w:r>
          </w:p>
        </w:tc>
      </w:tr>
      <w:tr w:rsidR="003012DC" w:rsidRPr="001D32AE" w14:paraId="77B25F48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1355BBBA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B0F90B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F303EA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8E196D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1658DA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FF812C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AF4AD8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4.81</w:t>
            </w:r>
          </w:p>
        </w:tc>
      </w:tr>
      <w:tr w:rsidR="003012DC" w:rsidRPr="001D32AE" w14:paraId="4C26DD49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10FE5514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812A6E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E9A909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AA9B71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-5.70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BE0C23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887BD46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A752C0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4.82</w:t>
            </w:r>
          </w:p>
        </w:tc>
      </w:tr>
      <w:tr w:rsidR="003012DC" w:rsidRPr="001D32AE" w14:paraId="7957C63C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0A042412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BE8854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24CE9BB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BAF599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10DBC1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6F5D05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F4586F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4.83</w:t>
            </w:r>
          </w:p>
        </w:tc>
      </w:tr>
      <w:tr w:rsidR="003012DC" w:rsidRPr="001D32AE" w14:paraId="435A855A" w14:textId="77777777" w:rsidTr="001D32AE">
        <w:trPr>
          <w:trHeight w:val="454"/>
        </w:trPr>
        <w:tc>
          <w:tcPr>
            <w:tcW w:w="1413" w:type="dxa"/>
            <w:tcBorders>
              <w:top w:val="nil"/>
              <w:left w:val="nil"/>
              <w:right w:val="nil"/>
            </w:tcBorders>
          </w:tcPr>
          <w:p w14:paraId="375CEC73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/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02E7CCF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16.38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11AF341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0.95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096E22B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-5.79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61366E1E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1.55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002B521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-4.24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18F9D48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4.84</w:t>
            </w:r>
          </w:p>
        </w:tc>
      </w:tr>
    </w:tbl>
    <w:bookmarkEnd w:id="15"/>
    <w:p w14:paraId="27F4F146" w14:textId="7E720B42" w:rsidR="003012DC" w:rsidRPr="00556BA1" w:rsidRDefault="003012DC" w:rsidP="001D32AE">
      <w:pPr>
        <w:widowControl/>
        <w:spacing w:before="24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/>
          <w:kern w:val="0"/>
          <w:sz w:val="24"/>
          <w:szCs w:val="24"/>
        </w:rPr>
        <w:lastRenderedPageBreak/>
        <w:t>T</w:t>
      </w:r>
      <w:r w:rsidRPr="00556BA1">
        <w:rPr>
          <w:rFonts w:ascii="Times New Roman" w:eastAsia="等线" w:hAnsi="Times New Roman" w:cs="Times New Roman"/>
          <w:b/>
          <w:kern w:val="0"/>
          <w:sz w:val="24"/>
          <w:szCs w:val="24"/>
        </w:rPr>
        <w:t>able S9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SCLC parameters for different perovskite films</w:t>
      </w:r>
    </w:p>
    <w:tbl>
      <w:tblPr>
        <w:tblStyle w:val="af"/>
        <w:tblW w:w="9219" w:type="dxa"/>
        <w:tblInd w:w="-5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1256"/>
        <w:gridCol w:w="1324"/>
        <w:gridCol w:w="1207"/>
        <w:gridCol w:w="1297"/>
        <w:gridCol w:w="1003"/>
        <w:gridCol w:w="1572"/>
      </w:tblGrid>
      <w:tr w:rsidR="003012DC" w:rsidRPr="001D32AE" w14:paraId="3A69B807" w14:textId="77777777" w:rsidTr="001D32AE">
        <w:trPr>
          <w:trHeight w:val="454"/>
        </w:trPr>
        <w:tc>
          <w:tcPr>
            <w:tcW w:w="156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AD8D402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eastAsia="等线" w:hint="eastAsia"/>
                <w:bCs/>
                <w:sz w:val="21"/>
                <w:szCs w:val="21"/>
              </w:rPr>
              <w:t>P</w:t>
            </w:r>
            <w:r w:rsidRPr="001D32AE">
              <w:rPr>
                <w:rFonts w:eastAsia="等线"/>
                <w:bCs/>
                <w:sz w:val="21"/>
                <w:szCs w:val="21"/>
              </w:rPr>
              <w:t>erovskite</w:t>
            </w:r>
          </w:p>
        </w:tc>
        <w:tc>
          <w:tcPr>
            <w:tcW w:w="125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4A38C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Dielectric factor</w:t>
            </w:r>
          </w:p>
        </w:tc>
        <w:tc>
          <w:tcPr>
            <w:tcW w:w="132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71F5DA" w14:textId="7C00AFF8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 xml:space="preserve">Vacuum permittivity </w:t>
            </w:r>
            <w:r w:rsidR="002826EE" w:rsidRPr="001D32AE">
              <w:rPr>
                <w:sz w:val="21"/>
                <w:szCs w:val="21"/>
                <w:lang w:val="de-DE" w:eastAsia="ja-JP"/>
              </w:rPr>
              <w:t>(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F</w:t>
            </w:r>
            <w:r w:rsidR="00D00347">
              <w:rPr>
                <w:sz w:val="21"/>
                <w:szCs w:val="21"/>
                <w:lang w:val="de-DE" w:eastAsia="ja-JP"/>
              </w:rPr>
              <w:t xml:space="preserve"> 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m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-1</w:t>
            </w:r>
            <w:r w:rsidR="002826EE" w:rsidRPr="001D32AE">
              <w:rPr>
                <w:sz w:val="21"/>
                <w:szCs w:val="21"/>
                <w:lang w:val="de-DE" w:eastAsia="ja-JP"/>
              </w:rPr>
              <w:t>)</w:t>
            </w:r>
          </w:p>
        </w:tc>
        <w:tc>
          <w:tcPr>
            <w:tcW w:w="120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F17CE5" w14:textId="58B08F70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 xml:space="preserve">Thickness </w:t>
            </w:r>
            <w:r w:rsidR="002826EE" w:rsidRPr="001D32AE">
              <w:rPr>
                <w:sz w:val="21"/>
                <w:szCs w:val="21"/>
                <w:lang w:val="de-DE" w:eastAsia="ja-JP"/>
              </w:rPr>
              <w:t>(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nm</w:t>
            </w:r>
            <w:r w:rsidR="002826EE" w:rsidRPr="001D32AE">
              <w:rPr>
                <w:sz w:val="21"/>
                <w:szCs w:val="21"/>
                <w:lang w:val="de-DE" w:eastAsia="ja-JP"/>
              </w:rPr>
              <w:t>)</w:t>
            </w:r>
          </w:p>
        </w:tc>
        <w:tc>
          <w:tcPr>
            <w:tcW w:w="12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5128B9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Elementary charge</w:t>
            </w:r>
          </w:p>
        </w:tc>
        <w:tc>
          <w:tcPr>
            <w:tcW w:w="100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93F848" w14:textId="5126524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V</w:t>
            </w:r>
            <w:r w:rsidRPr="001D32AE">
              <w:rPr>
                <w:rFonts w:hint="eastAsia"/>
                <w:sz w:val="21"/>
                <w:szCs w:val="21"/>
                <w:vertAlign w:val="subscript"/>
                <w:lang w:val="de-DE" w:eastAsia="ja-JP"/>
              </w:rPr>
              <w:t>TFL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 xml:space="preserve"> </w:t>
            </w:r>
            <w:r w:rsidR="002826EE" w:rsidRPr="001D32AE">
              <w:rPr>
                <w:sz w:val="21"/>
                <w:szCs w:val="21"/>
                <w:lang w:val="de-DE" w:eastAsia="ja-JP"/>
              </w:rPr>
              <w:t>(V)</w:t>
            </w:r>
          </w:p>
        </w:tc>
        <w:tc>
          <w:tcPr>
            <w:tcW w:w="1572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DA8A90A" w14:textId="77A33C53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 xml:space="preserve">Trap density </w:t>
            </w:r>
            <w:r w:rsidR="002826EE" w:rsidRPr="001D32AE">
              <w:rPr>
                <w:sz w:val="21"/>
                <w:szCs w:val="21"/>
                <w:lang w:val="de-DE" w:eastAsia="ja-JP"/>
              </w:rPr>
              <w:t>(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cm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-3</w:t>
            </w:r>
            <w:r w:rsidR="002826EE" w:rsidRPr="001D32AE">
              <w:rPr>
                <w:sz w:val="21"/>
                <w:szCs w:val="21"/>
                <w:lang w:val="de-DE" w:eastAsia="ja-JP"/>
              </w:rPr>
              <w:t>)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 xml:space="preserve"> </w:t>
            </w:r>
          </w:p>
        </w:tc>
      </w:tr>
      <w:tr w:rsidR="003012DC" w:rsidRPr="001D32AE" w14:paraId="132053C8" w14:textId="77777777" w:rsidTr="001D32AE">
        <w:trPr>
          <w:trHeight w:val="454"/>
        </w:trPr>
        <w:tc>
          <w:tcPr>
            <w:tcW w:w="1560" w:type="dxa"/>
            <w:tcBorders>
              <w:bottom w:val="nil"/>
              <w:right w:val="nil"/>
            </w:tcBorders>
            <w:shd w:val="clear" w:color="auto" w:fill="auto"/>
          </w:tcPr>
          <w:p w14:paraId="04C5C4C1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control</w:t>
            </w:r>
          </w:p>
        </w:tc>
        <w:tc>
          <w:tcPr>
            <w:tcW w:w="125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219DC4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48</w:t>
            </w:r>
          </w:p>
        </w:tc>
        <w:tc>
          <w:tcPr>
            <w:tcW w:w="13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5248A8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8.85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-12</w:t>
            </w:r>
          </w:p>
        </w:tc>
        <w:tc>
          <w:tcPr>
            <w:tcW w:w="120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5E324C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7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00</w:t>
            </w:r>
          </w:p>
        </w:tc>
        <w:tc>
          <w:tcPr>
            <w:tcW w:w="129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605AD1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1.6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-19</w:t>
            </w:r>
          </w:p>
        </w:tc>
        <w:tc>
          <w:tcPr>
            <w:tcW w:w="100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2CD64C7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0.</w:t>
            </w:r>
            <w:r w:rsidRPr="001D32AE">
              <w:rPr>
                <w:sz w:val="21"/>
                <w:szCs w:val="21"/>
                <w:lang w:val="de-DE" w:eastAsia="ja-JP"/>
              </w:rPr>
              <w:t>64</w:t>
            </w:r>
          </w:p>
        </w:tc>
        <w:tc>
          <w:tcPr>
            <w:tcW w:w="1572" w:type="dxa"/>
            <w:tcBorders>
              <w:left w:val="nil"/>
              <w:bottom w:val="nil"/>
            </w:tcBorders>
            <w:shd w:val="clear" w:color="auto" w:fill="auto"/>
          </w:tcPr>
          <w:p w14:paraId="2CA00D0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6.91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sz w:val="21"/>
                <w:szCs w:val="21"/>
                <w:vertAlign w:val="superscript"/>
                <w:lang w:val="de-DE" w:eastAsia="ja-JP"/>
              </w:rPr>
              <w:t>15</w:t>
            </w:r>
          </w:p>
        </w:tc>
      </w:tr>
      <w:tr w:rsidR="003012DC" w:rsidRPr="001D32AE" w14:paraId="3CF5F70C" w14:textId="77777777" w:rsidTr="001D32AE">
        <w:trPr>
          <w:trHeight w:val="454"/>
        </w:trPr>
        <w:tc>
          <w:tcPr>
            <w:tcW w:w="156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A3AE6C3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Sn(OTF)</w:t>
            </w:r>
            <w:r w:rsidRPr="001D32AE">
              <w:rPr>
                <w:sz w:val="21"/>
                <w:szCs w:val="21"/>
                <w:vertAlign w:val="subscript"/>
                <w:lang w:val="de-DE" w:eastAsia="ja-JP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B3AF2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48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52CBE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8.85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66006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7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00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29C62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1.6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-19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2DCF8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0</w:t>
            </w:r>
            <w:r w:rsidRPr="001D32AE">
              <w:rPr>
                <w:sz w:val="21"/>
                <w:szCs w:val="21"/>
                <w:lang w:val="de-DE" w:eastAsia="ja-JP"/>
              </w:rPr>
              <w:t>.47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703EF0A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5.07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15</w:t>
            </w:r>
          </w:p>
        </w:tc>
      </w:tr>
      <w:tr w:rsidR="003012DC" w:rsidRPr="001D32AE" w14:paraId="43506F13" w14:textId="77777777" w:rsidTr="001D32AE">
        <w:trPr>
          <w:trHeight w:val="454"/>
        </w:trPr>
        <w:tc>
          <w:tcPr>
            <w:tcW w:w="1560" w:type="dxa"/>
            <w:tcBorders>
              <w:top w:val="nil"/>
              <w:right w:val="nil"/>
            </w:tcBorders>
            <w:shd w:val="clear" w:color="auto" w:fill="auto"/>
          </w:tcPr>
          <w:p w14:paraId="43136BD7" w14:textId="77777777" w:rsidR="003012DC" w:rsidRPr="001D32AE" w:rsidRDefault="003012DC" w:rsidP="001D32AE">
            <w:pPr>
              <w:widowControl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Sn(OTF)</w:t>
            </w:r>
            <w:r w:rsidRPr="001D32AE">
              <w:rPr>
                <w:sz w:val="21"/>
                <w:szCs w:val="21"/>
                <w:vertAlign w:val="subscript"/>
                <w:lang w:val="de-DE" w:eastAsia="ja-JP"/>
              </w:rPr>
              <w:t>2</w:t>
            </w:r>
            <w:r w:rsidRPr="001D32AE">
              <w:rPr>
                <w:sz w:val="21"/>
                <w:szCs w:val="21"/>
                <w:lang w:val="de-DE" w:eastAsia="ja-JP"/>
              </w:rPr>
              <w:t>+PEA</w:t>
            </w:r>
          </w:p>
        </w:tc>
        <w:tc>
          <w:tcPr>
            <w:tcW w:w="1256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B1CE0D5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48</w:t>
            </w:r>
          </w:p>
        </w:tc>
        <w:tc>
          <w:tcPr>
            <w:tcW w:w="132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DEA4163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8.85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-12</w:t>
            </w:r>
          </w:p>
        </w:tc>
        <w:tc>
          <w:tcPr>
            <w:tcW w:w="1207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EDB7664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7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00</w:t>
            </w:r>
          </w:p>
        </w:tc>
        <w:tc>
          <w:tcPr>
            <w:tcW w:w="1297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459A4E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1.6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-19</w:t>
            </w:r>
          </w:p>
        </w:tc>
        <w:tc>
          <w:tcPr>
            <w:tcW w:w="100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E1741AD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0.</w:t>
            </w:r>
            <w:r w:rsidRPr="001D32AE">
              <w:rPr>
                <w:sz w:val="21"/>
                <w:szCs w:val="21"/>
                <w:lang w:val="de-DE" w:eastAsia="ja-JP"/>
              </w:rPr>
              <w:t>39</w:t>
            </w:r>
          </w:p>
        </w:tc>
        <w:tc>
          <w:tcPr>
            <w:tcW w:w="1572" w:type="dxa"/>
            <w:tcBorders>
              <w:top w:val="nil"/>
              <w:left w:val="nil"/>
            </w:tcBorders>
            <w:shd w:val="clear" w:color="auto" w:fill="auto"/>
          </w:tcPr>
          <w:p w14:paraId="3D3F5FF1" w14:textId="77777777" w:rsidR="003012DC" w:rsidRPr="001D32AE" w:rsidRDefault="003012DC" w:rsidP="001D32AE">
            <w:pPr>
              <w:widowControl/>
              <w:jc w:val="center"/>
              <w:rPr>
                <w:rFonts w:eastAsia="等线"/>
                <w:bCs/>
                <w:sz w:val="21"/>
                <w:szCs w:val="21"/>
              </w:rPr>
            </w:pPr>
            <w:r w:rsidRPr="001D32AE">
              <w:rPr>
                <w:sz w:val="21"/>
                <w:szCs w:val="21"/>
                <w:lang w:val="de-DE" w:eastAsia="ja-JP"/>
              </w:rPr>
              <w:t>4.21</w:t>
            </w:r>
            <w:r w:rsidRPr="001D32AE">
              <w:rPr>
                <w:rFonts w:eastAsia="等线"/>
                <w:sz w:val="21"/>
                <w:szCs w:val="21"/>
                <w:lang w:val="de-DE"/>
              </w:rPr>
              <w:t>×</w:t>
            </w:r>
            <w:r w:rsidRPr="001D32AE">
              <w:rPr>
                <w:rFonts w:hint="eastAsia"/>
                <w:sz w:val="21"/>
                <w:szCs w:val="21"/>
                <w:lang w:val="de-DE" w:eastAsia="ja-JP"/>
              </w:rPr>
              <w:t>10</w:t>
            </w:r>
            <w:r w:rsidRPr="001D32AE">
              <w:rPr>
                <w:rFonts w:hint="eastAsia"/>
                <w:sz w:val="21"/>
                <w:szCs w:val="21"/>
                <w:vertAlign w:val="superscript"/>
                <w:lang w:val="de-DE" w:eastAsia="ja-JP"/>
              </w:rPr>
              <w:t>15</w:t>
            </w:r>
          </w:p>
        </w:tc>
      </w:tr>
    </w:tbl>
    <w:p w14:paraId="7FC21386" w14:textId="77777777" w:rsidR="003012DC" w:rsidRPr="00556BA1" w:rsidRDefault="003012DC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w:r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>N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ote: The trap density of the perovskite films can be calculated through the following equation:</w:t>
      </w:r>
    </w:p>
    <w:p w14:paraId="537403E6" w14:textId="00D74B43" w:rsidR="003012DC" w:rsidRPr="00556BA1" w:rsidRDefault="00ED6C81" w:rsidP="00F81811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4"/>
          <w:szCs w:val="24"/>
        </w:rPr>
      </w:pPr>
      <m:oMath>
        <m:sSub>
          <m:sSub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  <w:lang w:val="de-DE"/>
              </w:rPr>
              <m:t>N</m:t>
            </m:r>
          </m:e>
          <m:sub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  <w:lang w:val="de-DE"/>
              </w:rPr>
              <m:t>t</m:t>
            </m:r>
          </m:sub>
        </m:sSub>
        <m:r>
          <w:rPr>
            <w:rFonts w:ascii="Cambria Math" w:eastAsia="等线" w:hAnsi="Cambria Math" w:cs="Times New Roman"/>
            <w:kern w:val="0"/>
            <w:sz w:val="24"/>
            <w:szCs w:val="24"/>
            <w:lang w:val="de-DE"/>
          </w:rPr>
          <m:t>=</m:t>
        </m:r>
        <m:f>
          <m:fPr>
            <m:ctrlPr>
              <w:rPr>
                <w:rFonts w:ascii="Cambria Math" w:eastAsia="等线" w:hAnsi="Cambria Math" w:cs="Times New Roman"/>
                <w:bCs/>
                <w:i/>
                <w:kern w:val="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2V</m:t>
                </m:r>
              </m:e>
              <m:sub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TFL</m:t>
                </m:r>
              </m:sub>
            </m:sSub>
            <m:sSub>
              <m:sSub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ε</m:t>
                </m:r>
              </m:e>
              <m:sub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r</m:t>
                </m:r>
              </m:sub>
            </m:sSub>
            <m:sSub>
              <m:sSub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ε</m:t>
                </m:r>
              </m:e>
              <m:sub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0</m:t>
                </m:r>
              </m:sub>
            </m:sSub>
          </m:num>
          <m:den>
            <m:sSup>
              <m:sSupPr>
                <m:ctrlPr>
                  <w:rPr>
                    <w:rFonts w:ascii="Cambria Math" w:eastAsia="等线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eL</m:t>
                </m:r>
              </m:e>
              <m:sup>
                <m:r>
                  <w:rPr>
                    <w:rFonts w:ascii="Cambria Math" w:eastAsia="等线" w:hAnsi="Cambria Math" w:cs="Times New Roman"/>
                    <w:kern w:val="0"/>
                    <w:sz w:val="24"/>
                    <w:szCs w:val="24"/>
                    <w:lang w:val="de-DE"/>
                  </w:rPr>
                  <m:t>2</m:t>
                </m:r>
              </m:sup>
            </m:sSup>
          </m:den>
        </m:f>
      </m:oMath>
      <w:r w:rsidR="003012DC" w:rsidRPr="00556BA1">
        <w:rPr>
          <w:rFonts w:ascii="Times New Roman" w:eastAsia="等线" w:hAnsi="Times New Roman" w:cs="Times New Roman" w:hint="eastAsia"/>
          <w:bCs/>
          <w:kern w:val="0"/>
          <w:sz w:val="24"/>
          <w:szCs w:val="24"/>
        </w:rPr>
        <w:t xml:space="preserve"> </w:t>
      </w:r>
      <w:r w:rsidR="003012DC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                  (</w:t>
      </w:r>
      <w:r w:rsid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>S</w:t>
      </w:r>
      <w:r w:rsidR="003012DC"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1)</w:t>
      </w:r>
    </w:p>
    <w:p w14:paraId="7F642DBE" w14:textId="5091FAFC" w:rsidR="003012DC" w:rsidRPr="00556BA1" w:rsidRDefault="003012DC" w:rsidP="001D32AE">
      <w:pPr>
        <w:widowControl/>
        <w:spacing w:before="120" w:after="120"/>
      </w:pP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>where ε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r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is the relative dielectric constant of perovskite, which is approximately 48, ε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0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is the vacuum permittivity, </w:t>
      </w:r>
      <w:r w:rsidRPr="00556BA1">
        <w:rPr>
          <w:rFonts w:ascii="Times New Roman" w:eastAsia="等线" w:hAnsi="Times New Roman" w:cs="Times New Roman"/>
          <w:bCs/>
          <w:i/>
          <w:iCs/>
          <w:kern w:val="0"/>
          <w:sz w:val="24"/>
          <w:szCs w:val="24"/>
        </w:rPr>
        <w:t>e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is the elementary charge, and </w:t>
      </w:r>
      <w:r w:rsidRPr="00556BA1">
        <w:rPr>
          <w:rFonts w:ascii="Times New Roman" w:eastAsia="等线" w:hAnsi="Times New Roman" w:cs="Times New Roman"/>
          <w:bCs/>
          <w:i/>
          <w:iCs/>
          <w:kern w:val="0"/>
          <w:sz w:val="24"/>
          <w:szCs w:val="24"/>
        </w:rPr>
        <w:t>L</w:t>
      </w:r>
      <w:r w:rsidRPr="00556BA1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is the thickness of the perovskite film, 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which is approximately 700 nm. Accordingly, the defect density was 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  <w:lang w:val="de-DE"/>
        </w:rPr>
        <w:t>determined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to be 6.91×10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  <w:vertAlign w:val="superscript"/>
        </w:rPr>
        <w:t>15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>, 5.07×10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  <w:vertAlign w:val="superscript"/>
        </w:rPr>
        <w:t>15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>, and 4.21×10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  <w:vertAlign w:val="superscript"/>
        </w:rPr>
        <w:t>15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cm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  <w:vertAlign w:val="superscript"/>
        </w:rPr>
        <w:t>-3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 xml:space="preserve"> for the control, Sn(OTF)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>, and Sn(OTF)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  <w:vertAlign w:val="subscript"/>
        </w:rPr>
        <w:t>2</w:t>
      </w:r>
      <w:r w:rsidRPr="001D32AE">
        <w:rPr>
          <w:rFonts w:ascii="Times New Roman" w:eastAsia="等线" w:hAnsi="Times New Roman" w:cs="Times New Roman"/>
          <w:bCs/>
          <w:kern w:val="0"/>
          <w:sz w:val="24"/>
          <w:szCs w:val="24"/>
        </w:rPr>
        <w:t>+PEA films, respectively.</w:t>
      </w:r>
    </w:p>
    <w:sectPr w:rsidR="003012DC" w:rsidRPr="00556BA1" w:rsidSect="001B653F">
      <w:headerReference w:type="even" r:id="rId32"/>
      <w:headerReference w:type="default" r:id="rId33"/>
      <w:footerReference w:type="default" r:id="rId34"/>
      <w:pgSz w:w="11906" w:h="16838" w:code="9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B6F82" w14:textId="77777777" w:rsidR="00ED6C81" w:rsidRDefault="00ED6C81" w:rsidP="003012DC">
      <w:r>
        <w:separator/>
      </w:r>
    </w:p>
  </w:endnote>
  <w:endnote w:type="continuationSeparator" w:id="0">
    <w:p w14:paraId="37195B72" w14:textId="77777777" w:rsidR="00ED6C81" w:rsidRDefault="00ED6C81" w:rsidP="00301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D95B1" w14:textId="5AB548C9" w:rsidR="0066537E" w:rsidRPr="0066537E" w:rsidRDefault="0066537E" w:rsidP="008F7319">
    <w:pPr>
      <w:pStyle w:val="a5"/>
      <w:jc w:val="center"/>
      <w:rPr>
        <w:rFonts w:ascii="Times New Roman" w:hAnsi="Times New Roman" w:cs="Times New Roman"/>
        <w:sz w:val="21"/>
        <w:szCs w:val="21"/>
      </w:rPr>
    </w:pPr>
    <w:r>
      <w:t>S</w:t>
    </w:r>
    <w:sdt>
      <w:sdtPr>
        <w:rPr>
          <w:rFonts w:ascii="Times New Roman" w:hAnsi="Times New Roman" w:cs="Times New Roman"/>
          <w:sz w:val="21"/>
          <w:szCs w:val="21"/>
        </w:rPr>
        <w:id w:val="-924948816"/>
        <w:docPartObj>
          <w:docPartGallery w:val="Page Numbers (Bottom of Page)"/>
          <w:docPartUnique/>
        </w:docPartObj>
      </w:sdtPr>
      <w:sdtEndPr/>
      <w:sdtContent>
        <w:r w:rsidRPr="0066537E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66537E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66537E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66537E"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 w:rsidRPr="0066537E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66537E">
          <w:rPr>
            <w:rFonts w:ascii="Times New Roman" w:hAnsi="Times New Roman" w:cs="Times New Roman"/>
            <w:sz w:val="21"/>
            <w:szCs w:val="21"/>
          </w:rPr>
          <w:t>/S1</w:t>
        </w:r>
        <w:r w:rsidR="008F7319">
          <w:rPr>
            <w:rFonts w:ascii="Times New Roman" w:hAnsi="Times New Roman" w:cs="Times New Roman"/>
            <w:sz w:val="21"/>
            <w:szCs w:val="21"/>
          </w:rPr>
          <w:t>3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AF38A" w14:textId="77777777" w:rsidR="00ED6C81" w:rsidRDefault="00ED6C81" w:rsidP="003012DC">
      <w:r>
        <w:separator/>
      </w:r>
    </w:p>
  </w:footnote>
  <w:footnote w:type="continuationSeparator" w:id="0">
    <w:p w14:paraId="5447D507" w14:textId="77777777" w:rsidR="00ED6C81" w:rsidRDefault="00ED6C81" w:rsidP="00301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348CD" w14:textId="77777777" w:rsidR="001B653F" w:rsidRDefault="001B653F" w:rsidP="001B653F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B850F" w14:textId="32B90ECF" w:rsidR="001B653F" w:rsidRPr="00A37A25" w:rsidRDefault="00ED6C81" w:rsidP="001B653F">
    <w:pPr>
      <w:pStyle w:val="a3"/>
      <w:pBdr>
        <w:bottom w:val="none" w:sz="0" w:space="0" w:color="auto"/>
      </w:pBdr>
      <w:rPr>
        <w:rFonts w:ascii="Times New Roman" w:hAnsi="Times New Roman" w:cs="Times New Roman"/>
        <w:sz w:val="24"/>
        <w:szCs w:val="24"/>
      </w:rPr>
    </w:pPr>
    <w:hyperlink r:id="rId1" w:history="1">
      <w:r w:rsidR="00A37A25" w:rsidRPr="00A37A25">
        <w:rPr>
          <w:rStyle w:val="af3"/>
          <w:rFonts w:ascii="Times New Roman" w:hAnsi="Times New Roman" w:cs="Times New Roman" w:hint="eastAsia"/>
          <w:sz w:val="24"/>
          <w:szCs w:val="24"/>
        </w:rPr>
        <w:t>N</w:t>
      </w:r>
      <w:r w:rsidR="00A37A25" w:rsidRPr="00A37A25">
        <w:rPr>
          <w:rStyle w:val="af3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CA"/>
    <w:rsid w:val="000971F4"/>
    <w:rsid w:val="000B31B0"/>
    <w:rsid w:val="001B653F"/>
    <w:rsid w:val="001D32AE"/>
    <w:rsid w:val="00260A1F"/>
    <w:rsid w:val="002826EE"/>
    <w:rsid w:val="002A048B"/>
    <w:rsid w:val="002D6133"/>
    <w:rsid w:val="002F4FEC"/>
    <w:rsid w:val="003012DC"/>
    <w:rsid w:val="00346E5D"/>
    <w:rsid w:val="00360A62"/>
    <w:rsid w:val="00364B51"/>
    <w:rsid w:val="00407E05"/>
    <w:rsid w:val="004735C3"/>
    <w:rsid w:val="00493F11"/>
    <w:rsid w:val="004B5A82"/>
    <w:rsid w:val="0055646B"/>
    <w:rsid w:val="00556BA1"/>
    <w:rsid w:val="005922EE"/>
    <w:rsid w:val="00650980"/>
    <w:rsid w:val="0066537E"/>
    <w:rsid w:val="00740F5B"/>
    <w:rsid w:val="007754DA"/>
    <w:rsid w:val="007E1B3D"/>
    <w:rsid w:val="00815879"/>
    <w:rsid w:val="008F7319"/>
    <w:rsid w:val="00950222"/>
    <w:rsid w:val="009A202E"/>
    <w:rsid w:val="009B4FAE"/>
    <w:rsid w:val="00A37A25"/>
    <w:rsid w:val="00A63E0E"/>
    <w:rsid w:val="00AC1FB0"/>
    <w:rsid w:val="00B0287A"/>
    <w:rsid w:val="00B80CF1"/>
    <w:rsid w:val="00BB5CCA"/>
    <w:rsid w:val="00BC0F0D"/>
    <w:rsid w:val="00BD308A"/>
    <w:rsid w:val="00BF232E"/>
    <w:rsid w:val="00C0483E"/>
    <w:rsid w:val="00C3029B"/>
    <w:rsid w:val="00C65106"/>
    <w:rsid w:val="00C7640B"/>
    <w:rsid w:val="00D00347"/>
    <w:rsid w:val="00D0200F"/>
    <w:rsid w:val="00D12883"/>
    <w:rsid w:val="00D26987"/>
    <w:rsid w:val="00D701C4"/>
    <w:rsid w:val="00DF7A20"/>
    <w:rsid w:val="00E5634E"/>
    <w:rsid w:val="00ED6855"/>
    <w:rsid w:val="00ED6C81"/>
    <w:rsid w:val="00F81811"/>
    <w:rsid w:val="00FD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B8728"/>
  <w15:chartTrackingRefBased/>
  <w15:docId w15:val="{734A1115-ED6D-4EE1-968D-741F065E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12DC"/>
    <w:pPr>
      <w:keepNext/>
      <w:keepLines/>
      <w:spacing w:before="280" w:after="290" w:line="376" w:lineRule="auto"/>
      <w:outlineLvl w:val="3"/>
    </w:pPr>
    <w:rPr>
      <w:rFonts w:ascii="Calibri Light" w:eastAsia="等线 Light" w:hAnsi="Calibri Light" w:cs="Times New Roman"/>
      <w:b/>
      <w:bCs/>
      <w:sz w:val="28"/>
      <w:szCs w:val="28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qFormat/>
    <w:rsid w:val="003012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3012D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3012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3012DC"/>
    <w:rPr>
      <w:sz w:val="18"/>
      <w:szCs w:val="18"/>
    </w:rPr>
  </w:style>
  <w:style w:type="paragraph" w:customStyle="1" w:styleId="41">
    <w:name w:val="标题 41"/>
    <w:basedOn w:val="a"/>
    <w:next w:val="a"/>
    <w:uiPriority w:val="9"/>
    <w:semiHidden/>
    <w:unhideWhenUsed/>
    <w:qFormat/>
    <w:rsid w:val="003012DC"/>
    <w:pPr>
      <w:keepNext/>
      <w:keepLines/>
      <w:widowControl/>
      <w:spacing w:before="280" w:after="290" w:line="376" w:lineRule="auto"/>
      <w:jc w:val="left"/>
      <w:outlineLvl w:val="3"/>
    </w:pPr>
    <w:rPr>
      <w:rFonts w:ascii="Calibri Light" w:eastAsia="等线 Light" w:hAnsi="Calibri Light" w:cs="Times New Roman"/>
      <w:b/>
      <w:bCs/>
      <w:kern w:val="0"/>
      <w:sz w:val="28"/>
      <w:szCs w:val="28"/>
      <w:lang w:val="de-DE" w:eastAsia="ja-JP"/>
    </w:rPr>
  </w:style>
  <w:style w:type="numbering" w:customStyle="1" w:styleId="1">
    <w:name w:val="无列表1"/>
    <w:next w:val="a2"/>
    <w:uiPriority w:val="99"/>
    <w:semiHidden/>
    <w:unhideWhenUsed/>
    <w:rsid w:val="003012DC"/>
  </w:style>
  <w:style w:type="paragraph" w:styleId="a7">
    <w:name w:val="annotation text"/>
    <w:basedOn w:val="a"/>
    <w:link w:val="a8"/>
    <w:uiPriority w:val="99"/>
    <w:semiHidden/>
    <w:unhideWhenUsed/>
    <w:qFormat/>
    <w:rsid w:val="003012DC"/>
    <w:pPr>
      <w:widowControl/>
      <w:jc w:val="left"/>
    </w:pPr>
    <w:rPr>
      <w:rFonts w:ascii="Times New Roman" w:eastAsia="MS Mincho" w:hAnsi="Times New Roman" w:cs="Times New Roman"/>
      <w:kern w:val="0"/>
      <w:sz w:val="20"/>
      <w:szCs w:val="20"/>
      <w:lang w:val="zh-CN" w:eastAsia="ja-JP"/>
    </w:rPr>
  </w:style>
  <w:style w:type="character" w:customStyle="1" w:styleId="a8">
    <w:name w:val="批注文字 字符"/>
    <w:basedOn w:val="a0"/>
    <w:link w:val="a7"/>
    <w:uiPriority w:val="99"/>
    <w:semiHidden/>
    <w:qFormat/>
    <w:rsid w:val="003012DC"/>
    <w:rPr>
      <w:rFonts w:ascii="Times New Roman" w:eastAsia="MS Mincho" w:hAnsi="Times New Roman" w:cs="Times New Roman"/>
      <w:kern w:val="0"/>
      <w:sz w:val="20"/>
      <w:szCs w:val="20"/>
      <w:lang w:val="zh-CN" w:eastAsia="ja-JP"/>
    </w:rPr>
  </w:style>
  <w:style w:type="paragraph" w:styleId="a9">
    <w:name w:val="Balloon Text"/>
    <w:basedOn w:val="a"/>
    <w:link w:val="aa"/>
    <w:semiHidden/>
    <w:qFormat/>
    <w:rsid w:val="003012DC"/>
    <w:pPr>
      <w:widowControl/>
      <w:jc w:val="left"/>
    </w:pPr>
    <w:rPr>
      <w:rFonts w:ascii="Tahoma" w:eastAsia="MS Mincho" w:hAnsi="Tahoma" w:cs="Tahoma"/>
      <w:kern w:val="0"/>
      <w:sz w:val="16"/>
      <w:szCs w:val="16"/>
      <w:lang w:val="de-DE" w:eastAsia="ja-JP"/>
    </w:rPr>
  </w:style>
  <w:style w:type="character" w:customStyle="1" w:styleId="aa">
    <w:name w:val="批注框文本 字符"/>
    <w:basedOn w:val="a0"/>
    <w:link w:val="a9"/>
    <w:semiHidden/>
    <w:rsid w:val="003012DC"/>
    <w:rPr>
      <w:rFonts w:ascii="Tahoma" w:eastAsia="MS Mincho" w:hAnsi="Tahoma" w:cs="Tahoma"/>
      <w:kern w:val="0"/>
      <w:sz w:val="16"/>
      <w:szCs w:val="16"/>
      <w:lang w:val="de-DE" w:eastAsia="ja-JP"/>
    </w:rPr>
  </w:style>
  <w:style w:type="paragraph" w:styleId="ab">
    <w:name w:val="footnote text"/>
    <w:basedOn w:val="a"/>
    <w:link w:val="ac"/>
    <w:semiHidden/>
    <w:qFormat/>
    <w:rsid w:val="003012DC"/>
    <w:pPr>
      <w:keepLines/>
    </w:pPr>
    <w:rPr>
      <w:rFonts w:ascii="Times New Roman" w:eastAsia="Times New Roman" w:hAnsi="Times New Roman" w:cs="Times New Roman"/>
      <w:kern w:val="0"/>
      <w:sz w:val="20"/>
      <w:szCs w:val="20"/>
      <w:lang w:val="en-GB" w:eastAsia="ro-RO"/>
    </w:rPr>
  </w:style>
  <w:style w:type="character" w:customStyle="1" w:styleId="ac">
    <w:name w:val="脚注文本 字符"/>
    <w:basedOn w:val="a0"/>
    <w:link w:val="ab"/>
    <w:semiHidden/>
    <w:rsid w:val="003012DC"/>
    <w:rPr>
      <w:rFonts w:ascii="Times New Roman" w:eastAsia="Times New Roman" w:hAnsi="Times New Roman" w:cs="Times New Roman"/>
      <w:kern w:val="0"/>
      <w:sz w:val="20"/>
      <w:szCs w:val="20"/>
      <w:lang w:val="en-GB" w:eastAsia="ro-RO"/>
    </w:rPr>
  </w:style>
  <w:style w:type="paragraph" w:styleId="ad">
    <w:name w:val="annotation subject"/>
    <w:basedOn w:val="a7"/>
    <w:next w:val="a7"/>
    <w:link w:val="ae"/>
    <w:uiPriority w:val="99"/>
    <w:semiHidden/>
    <w:unhideWhenUsed/>
    <w:qFormat/>
    <w:rsid w:val="003012DC"/>
    <w:rPr>
      <w:b/>
      <w:bCs/>
    </w:rPr>
  </w:style>
  <w:style w:type="character" w:customStyle="1" w:styleId="ae">
    <w:name w:val="批注主题 字符"/>
    <w:basedOn w:val="a8"/>
    <w:link w:val="ad"/>
    <w:uiPriority w:val="99"/>
    <w:semiHidden/>
    <w:qFormat/>
    <w:rsid w:val="003012DC"/>
    <w:rPr>
      <w:rFonts w:ascii="Times New Roman" w:eastAsia="MS Mincho" w:hAnsi="Times New Roman" w:cs="Times New Roman"/>
      <w:b/>
      <w:bCs/>
      <w:kern w:val="0"/>
      <w:sz w:val="20"/>
      <w:szCs w:val="20"/>
      <w:lang w:val="zh-CN" w:eastAsia="ja-JP"/>
    </w:rPr>
  </w:style>
  <w:style w:type="table" w:styleId="af">
    <w:name w:val="Table Grid"/>
    <w:basedOn w:val="a1"/>
    <w:uiPriority w:val="99"/>
    <w:unhideWhenUsed/>
    <w:qFormat/>
    <w:rsid w:val="003012DC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超链接1"/>
    <w:basedOn w:val="a0"/>
    <w:uiPriority w:val="99"/>
    <w:unhideWhenUsed/>
    <w:qFormat/>
    <w:rsid w:val="003012DC"/>
    <w:rPr>
      <w:color w:val="0563C1"/>
      <w:u w:val="single"/>
    </w:rPr>
  </w:style>
  <w:style w:type="character" w:styleId="af0">
    <w:name w:val="annotation reference"/>
    <w:uiPriority w:val="99"/>
    <w:semiHidden/>
    <w:unhideWhenUsed/>
    <w:qFormat/>
    <w:rsid w:val="003012DC"/>
    <w:rPr>
      <w:sz w:val="16"/>
      <w:szCs w:val="16"/>
    </w:rPr>
  </w:style>
  <w:style w:type="paragraph" w:customStyle="1" w:styleId="History">
    <w:name w:val="History"/>
    <w:basedOn w:val="a"/>
    <w:qFormat/>
    <w:rsid w:val="003012DC"/>
    <w:pPr>
      <w:widowControl/>
      <w:spacing w:before="230" w:after="460" w:line="180" w:lineRule="exact"/>
      <w:jc w:val="right"/>
    </w:pPr>
    <w:rPr>
      <w:rFonts w:ascii="Arial" w:eastAsia="MS Mincho" w:hAnsi="Arial" w:cs="Times New Roman"/>
      <w:kern w:val="0"/>
      <w:sz w:val="14"/>
      <w:szCs w:val="16"/>
      <w:lang w:val="de-DE" w:eastAsia="ja-JP"/>
    </w:rPr>
  </w:style>
  <w:style w:type="paragraph" w:customStyle="1" w:styleId="References">
    <w:name w:val="References"/>
    <w:basedOn w:val="a"/>
    <w:qFormat/>
    <w:rsid w:val="003012DC"/>
    <w:pPr>
      <w:widowControl/>
      <w:spacing w:line="200" w:lineRule="exact"/>
      <w:ind w:left="425" w:hanging="425"/>
    </w:pPr>
    <w:rPr>
      <w:rFonts w:ascii="Times New Roman" w:eastAsia="MS Mincho" w:hAnsi="Times New Roman" w:cs="Times New Roman"/>
      <w:kern w:val="0"/>
      <w:sz w:val="15"/>
      <w:szCs w:val="14"/>
      <w:lang w:val="en-GB" w:eastAsia="ja-JP"/>
    </w:rPr>
  </w:style>
  <w:style w:type="paragraph" w:customStyle="1" w:styleId="HExperimentalSection">
    <w:name w:val="HExperimental_Section"/>
    <w:basedOn w:val="a"/>
    <w:qFormat/>
    <w:rsid w:val="003012DC"/>
    <w:pPr>
      <w:widowControl/>
      <w:spacing w:before="460" w:after="230" w:line="230" w:lineRule="atLeast"/>
      <w:jc w:val="left"/>
    </w:pPr>
    <w:rPr>
      <w:rFonts w:ascii="Times New Roman" w:eastAsia="MS Mincho" w:hAnsi="Times New Roman" w:cs="Times New Roman"/>
      <w:i/>
      <w:kern w:val="0"/>
      <w:sz w:val="24"/>
      <w:szCs w:val="20"/>
      <w:lang w:val="de-DE" w:eastAsia="ja-JP"/>
    </w:rPr>
  </w:style>
  <w:style w:type="paragraph" w:customStyle="1" w:styleId="ExperimentalSection">
    <w:name w:val="ExperimentalSection"/>
    <w:basedOn w:val="a"/>
    <w:qFormat/>
    <w:rsid w:val="003012DC"/>
    <w:pPr>
      <w:widowControl/>
      <w:spacing w:after="240" w:line="200" w:lineRule="exact"/>
      <w:ind w:firstLine="170"/>
    </w:pPr>
    <w:rPr>
      <w:rFonts w:ascii="Times New Roman" w:eastAsia="MS Mincho" w:hAnsi="Times New Roman" w:cs="Times New Roman"/>
      <w:kern w:val="0"/>
      <w:sz w:val="16"/>
      <w:szCs w:val="14"/>
      <w:lang w:val="en-GB" w:eastAsia="ja-JP"/>
    </w:rPr>
  </w:style>
  <w:style w:type="paragraph" w:customStyle="1" w:styleId="FNB">
    <w:name w:val="FNB"/>
    <w:basedOn w:val="a"/>
    <w:link w:val="FNBChar"/>
    <w:qFormat/>
    <w:rsid w:val="003012DC"/>
    <w:pPr>
      <w:spacing w:after="40" w:line="160" w:lineRule="exact"/>
      <w:ind w:left="567" w:right="4434" w:hanging="567"/>
    </w:pPr>
    <w:rPr>
      <w:rFonts w:ascii="Times" w:eastAsia="MS Mincho" w:hAnsi="Times" w:cs="Times New Roman"/>
      <w:kern w:val="0"/>
      <w:sz w:val="14"/>
      <w:szCs w:val="3276"/>
      <w:lang w:val="en-GB" w:eastAsia="de-DE"/>
    </w:rPr>
  </w:style>
  <w:style w:type="character" w:customStyle="1" w:styleId="FNBChar">
    <w:name w:val="FNB Char"/>
    <w:link w:val="FNB"/>
    <w:qFormat/>
    <w:rsid w:val="003012DC"/>
    <w:rPr>
      <w:rFonts w:ascii="Times" w:eastAsia="MS Mincho" w:hAnsi="Times" w:cs="Times New Roman"/>
      <w:kern w:val="0"/>
      <w:sz w:val="14"/>
      <w:szCs w:val="3276"/>
      <w:lang w:val="en-GB" w:eastAsia="de-DE"/>
    </w:rPr>
  </w:style>
  <w:style w:type="paragraph" w:customStyle="1" w:styleId="Ack">
    <w:name w:val="Ack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customStyle="1" w:styleId="TableCaption">
    <w:name w:val="TableCaption"/>
    <w:basedOn w:val="a"/>
    <w:qFormat/>
    <w:rsid w:val="003012DC"/>
    <w:pPr>
      <w:widowControl/>
      <w:spacing w:after="120" w:line="190" w:lineRule="exact"/>
    </w:pPr>
    <w:rPr>
      <w:rFonts w:ascii="Arial" w:eastAsia="MS Mincho" w:hAnsi="Arial" w:cs="Times New Roman"/>
      <w:kern w:val="0"/>
      <w:sz w:val="16"/>
      <w:szCs w:val="14"/>
      <w:lang w:val="en-GB" w:eastAsia="ja-JP"/>
    </w:rPr>
  </w:style>
  <w:style w:type="paragraph" w:customStyle="1" w:styleId="TableHead">
    <w:name w:val="TableHead"/>
    <w:basedOn w:val="TableCaption"/>
    <w:qFormat/>
    <w:rsid w:val="003012DC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qFormat/>
    <w:rsid w:val="003012DC"/>
  </w:style>
  <w:style w:type="paragraph" w:customStyle="1" w:styleId="TableFoot">
    <w:name w:val="TableFoot"/>
    <w:basedOn w:val="TableBody"/>
    <w:qFormat/>
    <w:rsid w:val="003012DC"/>
    <w:pPr>
      <w:spacing w:before="60" w:after="60"/>
    </w:pPr>
  </w:style>
  <w:style w:type="paragraph" w:customStyle="1" w:styleId="SchemeCaption">
    <w:name w:val="SchemeCaption"/>
    <w:basedOn w:val="a"/>
    <w:qFormat/>
    <w:rsid w:val="003012DC"/>
    <w:pPr>
      <w:widowControl/>
      <w:spacing w:before="230" w:after="460" w:line="190" w:lineRule="exact"/>
    </w:pPr>
    <w:rPr>
      <w:rFonts w:ascii="Arial" w:eastAsia="MS Mincho" w:hAnsi="Arial" w:cs="Times New Roman"/>
      <w:kern w:val="0"/>
      <w:sz w:val="16"/>
      <w:szCs w:val="14"/>
      <w:lang w:val="en-GB" w:eastAsia="ja-JP"/>
    </w:rPr>
  </w:style>
  <w:style w:type="paragraph" w:customStyle="1" w:styleId="STOE">
    <w:name w:val="STOE"/>
    <w:basedOn w:val="a"/>
    <w:link w:val="STOEChar1"/>
    <w:qFormat/>
    <w:rsid w:val="003012DC"/>
    <w:pPr>
      <w:spacing w:line="236" w:lineRule="exact"/>
      <w:ind w:right="4434"/>
    </w:pPr>
    <w:rPr>
      <w:rFonts w:ascii="Times" w:eastAsia="MS Mincho" w:hAnsi="Times" w:cs="Times New Roman"/>
      <w:kern w:val="0"/>
      <w:sz w:val="18"/>
      <w:szCs w:val="3276"/>
      <w:lang w:val="en-GB" w:eastAsia="de-DE"/>
    </w:rPr>
  </w:style>
  <w:style w:type="character" w:customStyle="1" w:styleId="STOEChar1">
    <w:name w:val="STOE Char1"/>
    <w:link w:val="STOE"/>
    <w:qFormat/>
    <w:rsid w:val="003012DC"/>
    <w:rPr>
      <w:rFonts w:ascii="Times" w:eastAsia="MS Mincho" w:hAnsi="Times" w:cs="Times New Roman"/>
      <w:kern w:val="0"/>
      <w:sz w:val="18"/>
      <w:szCs w:val="3276"/>
      <w:lang w:val="en-GB" w:eastAsia="de-DE"/>
    </w:rPr>
  </w:style>
  <w:style w:type="paragraph" w:customStyle="1" w:styleId="Title1">
    <w:name w:val="Title1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b/>
      <w:kern w:val="0"/>
      <w:sz w:val="24"/>
      <w:szCs w:val="24"/>
      <w:lang w:eastAsia="ja-JP"/>
    </w:rPr>
  </w:style>
  <w:style w:type="paragraph" w:customStyle="1" w:styleId="AuthorsFull">
    <w:name w:val="Authors Full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dedication">
    <w:name w:val="dedication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Addresses">
    <w:name w:val="Addresses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Acknowledgements">
    <w:name w:val="Acknowledgements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Abstract">
    <w:name w:val="Abstract"/>
    <w:basedOn w:val="a"/>
    <w:qFormat/>
    <w:rsid w:val="003012DC"/>
    <w:pPr>
      <w:widowControl/>
      <w:spacing w:line="48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Head1">
    <w:name w:val="Head 1"/>
    <w:basedOn w:val="a"/>
    <w:qFormat/>
    <w:rsid w:val="003012DC"/>
    <w:pPr>
      <w:widowControl/>
      <w:spacing w:line="360" w:lineRule="auto"/>
      <w:jc w:val="right"/>
    </w:pPr>
    <w:rPr>
      <w:rFonts w:ascii="Times New Roman" w:eastAsia="MS Mincho" w:hAnsi="Times New Roman" w:cs="Times New Roman"/>
      <w:bCs/>
      <w:kern w:val="0"/>
      <w:sz w:val="24"/>
      <w:szCs w:val="24"/>
      <w:lang w:eastAsia="ja-JP"/>
    </w:rPr>
  </w:style>
  <w:style w:type="paragraph" w:customStyle="1" w:styleId="Head2">
    <w:name w:val="Head 2"/>
    <w:basedOn w:val="a"/>
    <w:qFormat/>
    <w:rsid w:val="003012DC"/>
    <w:pPr>
      <w:widowControl/>
      <w:spacing w:line="360" w:lineRule="auto"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dates">
    <w:name w:val="dates"/>
    <w:basedOn w:val="a"/>
    <w:qFormat/>
    <w:rsid w:val="003012DC"/>
    <w:pPr>
      <w:widowControl/>
      <w:jc w:val="righ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Literature">
    <w:name w:val="Literature"/>
    <w:basedOn w:val="a"/>
    <w:qFormat/>
    <w:rsid w:val="003012DC"/>
    <w:pPr>
      <w:widowControl/>
      <w:spacing w:line="48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customStyle="1" w:styleId="Legend">
    <w:name w:val="Legend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MainText">
    <w:name w:val="Main Text"/>
    <w:basedOn w:val="a"/>
    <w:link w:val="MainTextChar"/>
    <w:qFormat/>
    <w:rsid w:val="003012DC"/>
    <w:pPr>
      <w:widowControl/>
      <w:spacing w:line="48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MainTextChar">
    <w:name w:val="Main Text Char"/>
    <w:link w:val="MainText"/>
    <w:qFormat/>
    <w:rsid w:val="003012DC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ableofcontents">
    <w:name w:val="Table of contents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ExperimentalText">
    <w:name w:val="Experimental Text"/>
    <w:basedOn w:val="a"/>
    <w:link w:val="ExperimentalTextChar"/>
    <w:qFormat/>
    <w:rsid w:val="003012DC"/>
    <w:pPr>
      <w:widowControl/>
      <w:spacing w:line="48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ExperimentalTextChar">
    <w:name w:val="Experimental Text Char"/>
    <w:link w:val="ExperimentalText"/>
    <w:qFormat/>
    <w:rsid w:val="003012DC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itle2">
    <w:name w:val="Title2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b/>
      <w:kern w:val="0"/>
      <w:sz w:val="24"/>
      <w:szCs w:val="24"/>
      <w:lang w:eastAsia="ja-JP"/>
    </w:rPr>
  </w:style>
  <w:style w:type="paragraph" w:customStyle="1" w:styleId="Dedication0">
    <w:name w:val="Dedication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Maintext0">
    <w:name w:val="Main text"/>
    <w:basedOn w:val="a"/>
    <w:link w:val="MaintextChar0"/>
    <w:qFormat/>
    <w:rsid w:val="003012DC"/>
    <w:pPr>
      <w:widowControl/>
      <w:spacing w:line="48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MaintextChar0">
    <w:name w:val="Main text Char"/>
    <w:link w:val="Maintext0"/>
    <w:qFormat/>
    <w:rsid w:val="003012DC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Biography">
    <w:name w:val="Biography"/>
    <w:basedOn w:val="a"/>
    <w:qFormat/>
    <w:rsid w:val="003012DC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character" w:styleId="af1">
    <w:name w:val="Placeholder Text"/>
    <w:basedOn w:val="a0"/>
    <w:uiPriority w:val="99"/>
    <w:semiHidden/>
    <w:qFormat/>
    <w:rsid w:val="003012DC"/>
    <w:rPr>
      <w:color w:val="808080"/>
    </w:rPr>
  </w:style>
  <w:style w:type="table" w:customStyle="1" w:styleId="11">
    <w:name w:val="网格型1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未处理的提及1"/>
    <w:basedOn w:val="a0"/>
    <w:uiPriority w:val="99"/>
    <w:semiHidden/>
    <w:unhideWhenUsed/>
    <w:qFormat/>
    <w:rsid w:val="003012DC"/>
    <w:rPr>
      <w:color w:val="605E5C"/>
      <w:shd w:val="clear" w:color="auto" w:fill="E1DFDD"/>
    </w:rPr>
  </w:style>
  <w:style w:type="table" w:customStyle="1" w:styleId="3">
    <w:name w:val="网格型3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网格型4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网格型5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网格型6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网格型7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网格型8"/>
    <w:basedOn w:val="a1"/>
    <w:qFormat/>
    <w:rsid w:val="003012D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标题 4 字符"/>
    <w:basedOn w:val="a0"/>
    <w:link w:val="4"/>
    <w:uiPriority w:val="9"/>
    <w:semiHidden/>
    <w:qFormat/>
    <w:rsid w:val="003012DC"/>
    <w:rPr>
      <w:rFonts w:ascii="Calibri Light" w:eastAsia="等线 Light" w:hAnsi="Calibri Light" w:cs="Times New Roman"/>
      <w:b/>
      <w:bCs/>
      <w:sz w:val="28"/>
      <w:szCs w:val="28"/>
      <w:lang w:val="de-DE" w:eastAsia="ja-JP"/>
    </w:rPr>
  </w:style>
  <w:style w:type="character" w:styleId="af2">
    <w:name w:val="Unresolved Mention"/>
    <w:basedOn w:val="a0"/>
    <w:uiPriority w:val="99"/>
    <w:semiHidden/>
    <w:unhideWhenUsed/>
    <w:rsid w:val="003012DC"/>
    <w:rPr>
      <w:color w:val="605E5C"/>
      <w:shd w:val="clear" w:color="auto" w:fill="E1DFDD"/>
    </w:rPr>
  </w:style>
  <w:style w:type="table" w:customStyle="1" w:styleId="9">
    <w:name w:val="网格型9"/>
    <w:basedOn w:val="a1"/>
    <w:next w:val="af"/>
    <w:uiPriority w:val="39"/>
    <w:rsid w:val="003012DC"/>
    <w:rPr>
      <w:rFonts w:ascii="等线" w:eastAsia="等线" w:hAnsi="等线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3012DC"/>
    <w:rPr>
      <w:color w:val="0563C1" w:themeColor="hyperlink"/>
      <w:u w:val="single"/>
    </w:rPr>
  </w:style>
  <w:style w:type="character" w:customStyle="1" w:styleId="410">
    <w:name w:val="标题 4 字符1"/>
    <w:basedOn w:val="a0"/>
    <w:uiPriority w:val="9"/>
    <w:semiHidden/>
    <w:rsid w:val="003012DC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tiff"/><Relationship Id="rId18" Type="http://schemas.openxmlformats.org/officeDocument/2006/relationships/image" Target="media/image9.tiff"/><Relationship Id="rId26" Type="http://schemas.openxmlformats.org/officeDocument/2006/relationships/image" Target="media/image17.tiff"/><Relationship Id="rId3" Type="http://schemas.openxmlformats.org/officeDocument/2006/relationships/webSettings" Target="webSettings.xml"/><Relationship Id="rId21" Type="http://schemas.openxmlformats.org/officeDocument/2006/relationships/image" Target="media/image12.tiff"/><Relationship Id="rId34" Type="http://schemas.openxmlformats.org/officeDocument/2006/relationships/footer" Target="footer1.xml"/><Relationship Id="rId7" Type="http://schemas.openxmlformats.org/officeDocument/2006/relationships/hyperlink" Target="mailto:ttshi@jnu.edu.cn" TargetMode="External"/><Relationship Id="rId12" Type="http://schemas.openxmlformats.org/officeDocument/2006/relationships/image" Target="media/image3.tiff"/><Relationship Id="rId17" Type="http://schemas.openxmlformats.org/officeDocument/2006/relationships/image" Target="media/image8.tiff"/><Relationship Id="rId25" Type="http://schemas.openxmlformats.org/officeDocument/2006/relationships/image" Target="media/image16.jpeg"/><Relationship Id="rId33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1.tiff"/><Relationship Id="rId29" Type="http://schemas.openxmlformats.org/officeDocument/2006/relationships/image" Target="media/image20.jpeg"/><Relationship Id="rId1" Type="http://schemas.openxmlformats.org/officeDocument/2006/relationships/styles" Target="styles.xml"/><Relationship Id="rId6" Type="http://schemas.openxmlformats.org/officeDocument/2006/relationships/hyperlink" Target="mailto:zhangwh@nbut.edu.cn" TargetMode="External"/><Relationship Id="rId11" Type="http://schemas.openxmlformats.org/officeDocument/2006/relationships/image" Target="media/image2.tiff"/><Relationship Id="rId24" Type="http://schemas.openxmlformats.org/officeDocument/2006/relationships/image" Target="media/image15.tiff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6.tiff"/><Relationship Id="rId23" Type="http://schemas.openxmlformats.org/officeDocument/2006/relationships/image" Target="media/image14.tiff"/><Relationship Id="rId28" Type="http://schemas.openxmlformats.org/officeDocument/2006/relationships/image" Target="media/image19.tiff"/><Relationship Id="rId36" Type="http://schemas.openxmlformats.org/officeDocument/2006/relationships/theme" Target="theme/theme1.xml"/><Relationship Id="rId10" Type="http://schemas.openxmlformats.org/officeDocument/2006/relationships/image" Target="media/image1.tiff"/><Relationship Id="rId19" Type="http://schemas.openxmlformats.org/officeDocument/2006/relationships/image" Target="media/image10.tiff"/><Relationship Id="rId31" Type="http://schemas.openxmlformats.org/officeDocument/2006/relationships/image" Target="media/image22.tiff"/><Relationship Id="rId4" Type="http://schemas.openxmlformats.org/officeDocument/2006/relationships/footnotes" Target="footnotes.xml"/><Relationship Id="rId9" Type="http://schemas.openxmlformats.org/officeDocument/2006/relationships/hyperlink" Target="mailto:wangxl3@sustech.edu.cn" TargetMode="External"/><Relationship Id="rId14" Type="http://schemas.openxmlformats.org/officeDocument/2006/relationships/image" Target="media/image5.tiff"/><Relationship Id="rId22" Type="http://schemas.openxmlformats.org/officeDocument/2006/relationships/image" Target="media/image13.tif"/><Relationship Id="rId27" Type="http://schemas.openxmlformats.org/officeDocument/2006/relationships/image" Target="media/image18.tiff"/><Relationship Id="rId30" Type="http://schemas.openxmlformats.org/officeDocument/2006/relationships/image" Target="media/image21.tiff"/><Relationship Id="rId35" Type="http://schemas.openxmlformats.org/officeDocument/2006/relationships/fontTable" Target="fontTable.xml"/><Relationship Id="rId8" Type="http://schemas.openxmlformats.org/officeDocument/2006/relationships/hyperlink" Target="mailto:antonio.abate@unina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1939</Words>
  <Characters>11058</Characters>
  <Application>Microsoft Office Word</Application>
  <DocSecurity>0</DocSecurity>
  <Lines>92</Lines>
  <Paragraphs>25</Paragraphs>
  <ScaleCrop>false</ScaleCrop>
  <Company/>
  <LinksUpToDate>false</LinksUpToDate>
  <CharactersWithSpaces>12972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rhe</cp:lastModifiedBy>
  <cp:revision>11</cp:revision>
  <dcterms:created xsi:type="dcterms:W3CDTF">2025-11-07T06:48:00Z</dcterms:created>
  <dcterms:modified xsi:type="dcterms:W3CDTF">2025-11-12T02:17:00Z</dcterms:modified>
</cp:coreProperties>
</file>