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448297" w14:textId="6C6F7CF0" w:rsidR="00010A94" w:rsidRPr="00570070" w:rsidRDefault="00727F5E" w:rsidP="009658BC">
      <w:pPr>
        <w:spacing w:before="120" w:after="120"/>
        <w:jc w:val="both"/>
      </w:pPr>
      <w:r w:rsidRPr="00570070">
        <w:t>Supporting Information</w:t>
      </w:r>
      <w:r w:rsidR="00F75A13" w:rsidRPr="00570070">
        <w:t xml:space="preserve"> for</w:t>
      </w:r>
    </w:p>
    <w:p w14:paraId="69AE7927" w14:textId="77777777" w:rsidR="009658BC" w:rsidRPr="009658BC" w:rsidRDefault="009658BC" w:rsidP="009658BC">
      <w:pPr>
        <w:spacing w:before="120" w:after="120"/>
        <w:rPr>
          <w:rFonts w:eastAsia="宋体"/>
          <w:b/>
          <w:sz w:val="28"/>
          <w:szCs w:val="28"/>
          <w:lang w:val="en-US" w:eastAsia="en-US"/>
        </w:rPr>
      </w:pPr>
      <w:r w:rsidRPr="009658BC">
        <w:rPr>
          <w:rFonts w:eastAsia="宋体" w:hint="eastAsia"/>
          <w:b/>
          <w:sz w:val="28"/>
          <w:szCs w:val="28"/>
          <w:lang w:val="en-US" w:eastAsia="zh-CN"/>
        </w:rPr>
        <w:t>P</w:t>
      </w:r>
      <w:r w:rsidRPr="009658BC">
        <w:rPr>
          <w:rFonts w:eastAsia="宋体"/>
          <w:b/>
          <w:sz w:val="28"/>
          <w:szCs w:val="28"/>
          <w:lang w:val="en-US" w:eastAsia="zh-CN"/>
        </w:rPr>
        <w:t>erovskite/</w:t>
      </w:r>
      <w:r w:rsidRPr="009658BC">
        <w:rPr>
          <w:rFonts w:eastAsia="宋体" w:hint="eastAsia"/>
          <w:b/>
          <w:sz w:val="28"/>
          <w:szCs w:val="28"/>
          <w:lang w:val="en-US" w:eastAsia="zh-CN"/>
        </w:rPr>
        <w:t>O</w:t>
      </w:r>
      <w:r w:rsidRPr="009658BC">
        <w:rPr>
          <w:rFonts w:eastAsia="宋体"/>
          <w:b/>
          <w:sz w:val="28"/>
          <w:szCs w:val="28"/>
          <w:lang w:val="en-US" w:eastAsia="zh-CN"/>
        </w:rPr>
        <w:t xml:space="preserve">rganic </w:t>
      </w:r>
      <w:r w:rsidRPr="009658BC">
        <w:rPr>
          <w:rFonts w:eastAsia="宋体" w:hint="eastAsia"/>
          <w:b/>
          <w:sz w:val="28"/>
          <w:szCs w:val="28"/>
          <w:lang w:val="en-US" w:eastAsia="zh-CN"/>
        </w:rPr>
        <w:t>T</w:t>
      </w:r>
      <w:r w:rsidRPr="009658BC">
        <w:rPr>
          <w:rFonts w:eastAsia="宋体"/>
          <w:b/>
          <w:sz w:val="28"/>
          <w:szCs w:val="28"/>
          <w:lang w:val="en-US" w:eastAsia="zh-CN"/>
        </w:rPr>
        <w:t xml:space="preserve">andem </w:t>
      </w:r>
      <w:r w:rsidRPr="009658BC">
        <w:rPr>
          <w:rFonts w:eastAsia="宋体" w:hint="eastAsia"/>
          <w:b/>
          <w:sz w:val="28"/>
          <w:szCs w:val="28"/>
          <w:lang w:val="en-US" w:eastAsia="zh-CN"/>
        </w:rPr>
        <w:t>S</w:t>
      </w:r>
      <w:r w:rsidRPr="009658BC">
        <w:rPr>
          <w:rFonts w:eastAsia="宋体"/>
          <w:b/>
          <w:sz w:val="28"/>
          <w:szCs w:val="28"/>
          <w:lang w:val="en-US" w:eastAsia="zh-CN"/>
        </w:rPr>
        <w:t xml:space="preserve">olar </w:t>
      </w:r>
      <w:r w:rsidRPr="009658BC">
        <w:rPr>
          <w:rFonts w:eastAsia="宋体" w:hint="eastAsia"/>
          <w:b/>
          <w:sz w:val="28"/>
          <w:szCs w:val="28"/>
          <w:lang w:val="en-US" w:eastAsia="zh-CN"/>
        </w:rPr>
        <w:t>C</w:t>
      </w:r>
      <w:r w:rsidRPr="009658BC">
        <w:rPr>
          <w:rFonts w:eastAsia="宋体"/>
          <w:b/>
          <w:sz w:val="28"/>
          <w:szCs w:val="28"/>
          <w:lang w:val="en-US" w:eastAsia="zh-CN"/>
        </w:rPr>
        <w:t>ells</w:t>
      </w:r>
      <w:r w:rsidRPr="009658BC">
        <w:rPr>
          <w:rFonts w:eastAsia="宋体" w:hint="eastAsia"/>
          <w:b/>
          <w:sz w:val="28"/>
          <w:szCs w:val="28"/>
          <w:lang w:val="en-US" w:eastAsia="zh-CN"/>
        </w:rPr>
        <w:t xml:space="preserve"> with 26.49% Efficiency via Enhanced Absorption and Minimized Energy Losses</w:t>
      </w:r>
      <w:r w:rsidRPr="009658BC">
        <w:rPr>
          <w:rFonts w:eastAsia="宋体" w:hint="eastAsia"/>
          <w:b/>
          <w:sz w:val="28"/>
          <w:szCs w:val="28"/>
          <w:lang w:val="en-US" w:eastAsia="en-US"/>
        </w:rPr>
        <w:t xml:space="preserve"> </w:t>
      </w:r>
    </w:p>
    <w:p w14:paraId="656ABF0F" w14:textId="77777777" w:rsidR="009658BC" w:rsidRPr="009658BC" w:rsidRDefault="009658BC" w:rsidP="009658BC">
      <w:pPr>
        <w:spacing w:before="120" w:after="120"/>
        <w:rPr>
          <w:lang w:val="en-US"/>
        </w:rPr>
      </w:pPr>
      <w:r w:rsidRPr="009658BC">
        <w:rPr>
          <w:lang w:val="en-US" w:eastAsia="zh-CN"/>
        </w:rPr>
        <w:t>Bing Guo</w:t>
      </w:r>
      <w:proofErr w:type="gramStart"/>
      <w:r w:rsidRPr="009658BC">
        <w:rPr>
          <w:rFonts w:hint="eastAsia"/>
          <w:vertAlign w:val="superscript"/>
          <w:lang w:val="en-US" w:eastAsia="zh-CN"/>
        </w:rPr>
        <w:t>1</w:t>
      </w:r>
      <w:r w:rsidRPr="009658BC">
        <w:rPr>
          <w:vertAlign w:val="superscript"/>
          <w:lang w:val="en-US" w:eastAsia="zh-CN"/>
        </w:rPr>
        <w:t>,#</w:t>
      </w:r>
      <w:proofErr w:type="gramEnd"/>
      <w:r w:rsidRPr="009658BC">
        <w:rPr>
          <w:lang w:val="en-US" w:eastAsia="zh-CN"/>
        </w:rPr>
        <w:t>, Jiaqi Li</w:t>
      </w:r>
      <w:r w:rsidRPr="009658BC">
        <w:rPr>
          <w:rFonts w:hint="eastAsia"/>
          <w:vertAlign w:val="superscript"/>
          <w:lang w:val="en-US" w:eastAsia="zh-CN"/>
        </w:rPr>
        <w:t>1</w:t>
      </w:r>
      <w:r w:rsidRPr="009658BC">
        <w:rPr>
          <w:vertAlign w:val="superscript"/>
          <w:lang w:val="en-US" w:eastAsia="zh-CN"/>
        </w:rPr>
        <w:t>,#</w:t>
      </w:r>
      <w:r w:rsidRPr="009658BC">
        <w:rPr>
          <w:lang w:val="en-US" w:eastAsia="zh-CN"/>
        </w:rPr>
        <w:t xml:space="preserve">, </w:t>
      </w:r>
      <w:proofErr w:type="spellStart"/>
      <w:r w:rsidRPr="009658BC">
        <w:rPr>
          <w:lang w:val="en-US" w:eastAsia="zh-CN"/>
        </w:rPr>
        <w:t>Ruihan</w:t>
      </w:r>
      <w:proofErr w:type="spellEnd"/>
      <w:r w:rsidRPr="009658BC">
        <w:rPr>
          <w:lang w:val="en-US" w:eastAsia="zh-CN"/>
        </w:rPr>
        <w:t xml:space="preserve"> Wu</w:t>
      </w:r>
      <w:r w:rsidRPr="009658BC">
        <w:rPr>
          <w:rFonts w:hint="eastAsia"/>
          <w:vertAlign w:val="superscript"/>
          <w:lang w:val="en-US" w:eastAsia="zh-CN"/>
        </w:rPr>
        <w:t>2</w:t>
      </w:r>
      <w:r w:rsidRPr="009658BC">
        <w:rPr>
          <w:vertAlign w:val="superscript"/>
          <w:lang w:val="en-US" w:eastAsia="zh-CN"/>
        </w:rPr>
        <w:t>,#</w:t>
      </w:r>
      <w:r w:rsidRPr="009658BC">
        <w:rPr>
          <w:lang w:val="en-US" w:eastAsia="zh-CN"/>
        </w:rPr>
        <w:t xml:space="preserve">, </w:t>
      </w:r>
      <w:proofErr w:type="spellStart"/>
      <w:r w:rsidRPr="009658BC">
        <w:rPr>
          <w:lang w:val="en-US" w:eastAsia="zh-CN"/>
        </w:rPr>
        <w:t>Haozhe</w:t>
      </w:r>
      <w:proofErr w:type="spellEnd"/>
      <w:r w:rsidRPr="009658BC">
        <w:rPr>
          <w:lang w:val="en-US" w:eastAsia="zh-CN"/>
        </w:rPr>
        <w:t xml:space="preserve"> He</w:t>
      </w:r>
      <w:r w:rsidRPr="009658BC">
        <w:rPr>
          <w:rFonts w:hint="eastAsia"/>
          <w:vertAlign w:val="superscript"/>
          <w:lang w:val="en-US" w:eastAsia="zh-CN"/>
        </w:rPr>
        <w:t>2</w:t>
      </w:r>
      <w:r w:rsidRPr="009658BC">
        <w:rPr>
          <w:lang w:val="en-US" w:eastAsia="zh-CN"/>
        </w:rPr>
        <w:t xml:space="preserve">, </w:t>
      </w:r>
      <w:proofErr w:type="spellStart"/>
      <w:r w:rsidRPr="009658BC">
        <w:rPr>
          <w:lang w:val="en-US" w:eastAsia="zh-CN"/>
        </w:rPr>
        <w:t>Senyao</w:t>
      </w:r>
      <w:proofErr w:type="spellEnd"/>
      <w:r w:rsidRPr="009658BC">
        <w:rPr>
          <w:lang w:val="en-US" w:eastAsia="zh-CN"/>
        </w:rPr>
        <w:t xml:space="preserve"> Wang</w:t>
      </w:r>
      <w:r w:rsidRPr="009658BC">
        <w:rPr>
          <w:rFonts w:hint="eastAsia"/>
          <w:vertAlign w:val="superscript"/>
          <w:lang w:val="en-US" w:eastAsia="zh-CN"/>
        </w:rPr>
        <w:t>2</w:t>
      </w:r>
      <w:r w:rsidRPr="009658BC">
        <w:rPr>
          <w:lang w:val="en-US" w:eastAsia="zh-CN"/>
        </w:rPr>
        <w:t xml:space="preserve">, </w:t>
      </w:r>
      <w:proofErr w:type="spellStart"/>
      <w:r w:rsidRPr="009658BC">
        <w:rPr>
          <w:lang w:val="en-US" w:eastAsia="zh-CN"/>
        </w:rPr>
        <w:t>Longyu</w:t>
      </w:r>
      <w:proofErr w:type="spellEnd"/>
      <w:r w:rsidRPr="009658BC">
        <w:rPr>
          <w:lang w:val="en-US" w:eastAsia="zh-CN"/>
        </w:rPr>
        <w:t xml:space="preserve"> Li</w:t>
      </w:r>
      <w:r w:rsidRPr="009658BC">
        <w:rPr>
          <w:rFonts w:hint="eastAsia"/>
          <w:vertAlign w:val="superscript"/>
          <w:lang w:val="en-US" w:eastAsia="zh-CN"/>
        </w:rPr>
        <w:t>1</w:t>
      </w:r>
      <w:r w:rsidRPr="009658BC">
        <w:rPr>
          <w:lang w:val="en-US" w:eastAsia="zh-CN"/>
        </w:rPr>
        <w:t xml:space="preserve">, </w:t>
      </w:r>
      <w:proofErr w:type="spellStart"/>
      <w:r w:rsidRPr="009658BC">
        <w:rPr>
          <w:lang w:val="en-US" w:eastAsia="zh-CN"/>
        </w:rPr>
        <w:t>Wenkai</w:t>
      </w:r>
      <w:proofErr w:type="spellEnd"/>
      <w:r w:rsidRPr="009658BC">
        <w:rPr>
          <w:lang w:val="en-US" w:eastAsia="zh-CN"/>
        </w:rPr>
        <w:t xml:space="preserve"> Zhao</w:t>
      </w:r>
      <w:r w:rsidRPr="009658BC">
        <w:rPr>
          <w:rFonts w:hint="eastAsia"/>
          <w:vertAlign w:val="superscript"/>
          <w:lang w:val="en-US" w:eastAsia="zh-CN"/>
        </w:rPr>
        <w:t>3</w:t>
      </w:r>
      <w:r w:rsidRPr="009658BC">
        <w:rPr>
          <w:lang w:val="en-US" w:eastAsia="zh-CN"/>
        </w:rPr>
        <w:t xml:space="preserve">, </w:t>
      </w:r>
      <w:proofErr w:type="spellStart"/>
      <w:r w:rsidRPr="009658BC">
        <w:rPr>
          <w:lang w:val="en-US" w:eastAsia="zh-CN"/>
        </w:rPr>
        <w:t>Jinyuan</w:t>
      </w:r>
      <w:proofErr w:type="spellEnd"/>
      <w:r w:rsidRPr="009658BC">
        <w:rPr>
          <w:lang w:val="en-US" w:eastAsia="zh-CN"/>
        </w:rPr>
        <w:t xml:space="preserve"> Zhang</w:t>
      </w:r>
      <w:r w:rsidRPr="009658BC">
        <w:rPr>
          <w:rFonts w:hint="eastAsia"/>
          <w:vertAlign w:val="superscript"/>
          <w:lang w:val="en-US" w:eastAsia="zh-CN"/>
        </w:rPr>
        <w:t>2</w:t>
      </w:r>
      <w:r w:rsidRPr="009658BC">
        <w:rPr>
          <w:lang w:val="en-US" w:eastAsia="zh-CN"/>
        </w:rPr>
        <w:t>, Lei Meng</w:t>
      </w:r>
      <w:r w:rsidRPr="009658BC">
        <w:rPr>
          <w:rFonts w:hint="eastAsia"/>
          <w:vertAlign w:val="superscript"/>
          <w:lang w:val="en-US" w:eastAsia="zh-CN"/>
        </w:rPr>
        <w:t>2</w:t>
      </w:r>
      <w:r w:rsidRPr="009658BC">
        <w:rPr>
          <w:vertAlign w:val="superscript"/>
          <w:lang w:val="en-US" w:eastAsia="zh-CN"/>
        </w:rPr>
        <w:t>,</w:t>
      </w:r>
      <w:r w:rsidRPr="009658BC">
        <w:rPr>
          <w:lang w:val="en-US" w:eastAsia="zh-CN"/>
        </w:rPr>
        <w:t>*</w:t>
      </w:r>
      <w:r w:rsidRPr="009658BC">
        <w:rPr>
          <w:rFonts w:hint="eastAsia"/>
          <w:lang w:val="en-US" w:eastAsia="zh-CN"/>
        </w:rPr>
        <w:t>,</w:t>
      </w:r>
      <w:r w:rsidRPr="009658BC">
        <w:rPr>
          <w:lang w:val="en-US" w:eastAsia="zh-CN"/>
        </w:rPr>
        <w:t xml:space="preserve"> </w:t>
      </w:r>
      <w:proofErr w:type="spellStart"/>
      <w:r w:rsidRPr="009658BC">
        <w:rPr>
          <w:lang w:val="en-US" w:eastAsia="zh-CN"/>
        </w:rPr>
        <w:t>Guankui</w:t>
      </w:r>
      <w:proofErr w:type="spellEnd"/>
      <w:r w:rsidRPr="009658BC">
        <w:rPr>
          <w:lang w:val="en-US" w:eastAsia="zh-CN"/>
        </w:rPr>
        <w:t xml:space="preserve"> Long</w:t>
      </w:r>
      <w:r w:rsidRPr="009658BC">
        <w:rPr>
          <w:rFonts w:hint="eastAsia"/>
          <w:vertAlign w:val="superscript"/>
          <w:lang w:val="en-US" w:eastAsia="zh-CN"/>
        </w:rPr>
        <w:t>3</w:t>
      </w:r>
      <w:r w:rsidRPr="009658BC">
        <w:rPr>
          <w:lang w:val="en-US" w:eastAsia="zh-CN"/>
        </w:rPr>
        <w:t xml:space="preserve">, </w:t>
      </w:r>
      <w:proofErr w:type="spellStart"/>
      <w:r w:rsidRPr="009658BC">
        <w:rPr>
          <w:lang w:val="en-US" w:eastAsia="zh-CN"/>
        </w:rPr>
        <w:t>Zhaoyang</w:t>
      </w:r>
      <w:proofErr w:type="spellEnd"/>
      <w:r w:rsidRPr="009658BC">
        <w:rPr>
          <w:lang w:val="en-US" w:eastAsia="zh-CN"/>
        </w:rPr>
        <w:t xml:space="preserve"> Yao</w:t>
      </w:r>
      <w:r w:rsidRPr="009658BC">
        <w:rPr>
          <w:rFonts w:hint="eastAsia"/>
          <w:vertAlign w:val="superscript"/>
          <w:lang w:val="en-US" w:eastAsia="zh-CN"/>
        </w:rPr>
        <w:t>1</w:t>
      </w:r>
      <w:r w:rsidRPr="009658BC">
        <w:rPr>
          <w:lang w:val="en-US" w:eastAsia="zh-CN"/>
        </w:rPr>
        <w:t xml:space="preserve">, </w:t>
      </w:r>
      <w:proofErr w:type="spellStart"/>
      <w:r w:rsidRPr="009658BC">
        <w:rPr>
          <w:lang w:val="en-US" w:eastAsia="zh-CN"/>
        </w:rPr>
        <w:t>Xiangjian</w:t>
      </w:r>
      <w:proofErr w:type="spellEnd"/>
      <w:r w:rsidRPr="009658BC">
        <w:rPr>
          <w:lang w:val="en-US" w:eastAsia="zh-CN"/>
        </w:rPr>
        <w:t xml:space="preserve"> Wan</w:t>
      </w:r>
      <w:r w:rsidRPr="009658BC">
        <w:rPr>
          <w:rFonts w:hint="eastAsia"/>
          <w:vertAlign w:val="superscript"/>
          <w:lang w:val="en-US" w:eastAsia="zh-CN"/>
        </w:rPr>
        <w:t>1</w:t>
      </w:r>
      <w:r w:rsidRPr="009658BC">
        <w:rPr>
          <w:lang w:val="en-US" w:eastAsia="zh-CN"/>
        </w:rPr>
        <w:t xml:space="preserve">, </w:t>
      </w:r>
      <w:proofErr w:type="spellStart"/>
      <w:r w:rsidRPr="009658BC">
        <w:rPr>
          <w:lang w:val="en-US" w:eastAsia="zh-CN"/>
        </w:rPr>
        <w:t>Yongfang</w:t>
      </w:r>
      <w:proofErr w:type="spellEnd"/>
      <w:r w:rsidRPr="009658BC">
        <w:rPr>
          <w:lang w:val="en-US" w:eastAsia="zh-CN"/>
        </w:rPr>
        <w:t xml:space="preserve"> Li</w:t>
      </w:r>
      <w:r w:rsidRPr="009658BC">
        <w:rPr>
          <w:rFonts w:hint="eastAsia"/>
          <w:vertAlign w:val="superscript"/>
          <w:lang w:val="en-US" w:eastAsia="zh-CN"/>
        </w:rPr>
        <w:t>2,4</w:t>
      </w:r>
      <w:r w:rsidRPr="009658BC">
        <w:rPr>
          <w:lang w:val="en-US" w:eastAsia="zh-CN"/>
        </w:rPr>
        <w:t>,</w:t>
      </w:r>
      <w:r w:rsidRPr="009658BC">
        <w:rPr>
          <w:rFonts w:hint="eastAsia"/>
          <w:lang w:val="en-US" w:eastAsia="zh-CN"/>
        </w:rPr>
        <w:t xml:space="preserve"> and</w:t>
      </w:r>
      <w:r w:rsidRPr="009658BC">
        <w:rPr>
          <w:lang w:val="en-US" w:eastAsia="zh-CN"/>
        </w:rPr>
        <w:t xml:space="preserve"> </w:t>
      </w:r>
      <w:proofErr w:type="spellStart"/>
      <w:r w:rsidRPr="009658BC">
        <w:rPr>
          <w:lang w:val="en-US" w:eastAsia="zh-CN"/>
        </w:rPr>
        <w:t>Yongsheng</w:t>
      </w:r>
      <w:proofErr w:type="spellEnd"/>
      <w:r w:rsidRPr="009658BC">
        <w:rPr>
          <w:lang w:val="en-US" w:eastAsia="zh-CN"/>
        </w:rPr>
        <w:t xml:space="preserve"> Chen</w:t>
      </w:r>
      <w:r w:rsidRPr="009658BC">
        <w:rPr>
          <w:rFonts w:hint="eastAsia"/>
          <w:vertAlign w:val="superscript"/>
          <w:lang w:val="en-US" w:eastAsia="zh-CN"/>
        </w:rPr>
        <w:t>1,</w:t>
      </w:r>
      <w:r w:rsidRPr="009658BC">
        <w:rPr>
          <w:lang w:val="en-US" w:eastAsia="zh-CN"/>
        </w:rPr>
        <w:t>*</w:t>
      </w:r>
    </w:p>
    <w:p w14:paraId="4B307FE2" w14:textId="77777777" w:rsidR="009658BC" w:rsidRPr="009658BC" w:rsidRDefault="009658BC" w:rsidP="009658BC">
      <w:pPr>
        <w:spacing w:before="120" w:after="120"/>
        <w:rPr>
          <w:rFonts w:eastAsia="宋体"/>
          <w:lang w:val="en-US" w:eastAsia="en-US"/>
        </w:rPr>
      </w:pPr>
      <w:r w:rsidRPr="009658BC">
        <w:rPr>
          <w:rFonts w:eastAsia="宋体"/>
          <w:vertAlign w:val="superscript"/>
          <w:lang w:val="en-US" w:eastAsia="en-US"/>
        </w:rPr>
        <w:t>1</w:t>
      </w:r>
      <w:r w:rsidRPr="009658BC">
        <w:rPr>
          <w:rFonts w:eastAsia="宋体" w:hint="eastAsia"/>
          <w:lang w:val="en-US" w:eastAsia="en-US"/>
        </w:rPr>
        <w:t xml:space="preserve"> </w:t>
      </w:r>
      <w:r w:rsidRPr="009658BC">
        <w:rPr>
          <w:rFonts w:eastAsia="宋体" w:hint="eastAsia"/>
          <w:lang w:val="en-US" w:eastAsia="zh-CN"/>
        </w:rPr>
        <w:t xml:space="preserve">State Key Laboratory and Institute of </w:t>
      </w:r>
      <w:proofErr w:type="spellStart"/>
      <w:r w:rsidRPr="009658BC">
        <w:rPr>
          <w:rFonts w:eastAsia="宋体" w:hint="eastAsia"/>
          <w:lang w:val="en-US" w:eastAsia="zh-CN"/>
        </w:rPr>
        <w:t>Elemento</w:t>
      </w:r>
      <w:proofErr w:type="spellEnd"/>
      <w:r w:rsidRPr="009658BC">
        <w:rPr>
          <w:rFonts w:eastAsia="宋体" w:hint="eastAsia"/>
          <w:lang w:val="en-US" w:eastAsia="zh-CN"/>
        </w:rPr>
        <w:t xml:space="preserve">-Organic Chemistry, Frontiers Science Center for New Organic Matter, Nanoscale Science and Technology and Key Laboratory of Functional Polymer Materials, Renewable Energy Conversion and Storage Center (RECAST), College of Chemistry, Nankai University, Tianjin, </w:t>
      </w:r>
      <w:r w:rsidRPr="009658BC">
        <w:rPr>
          <w:rFonts w:eastAsia="宋体"/>
          <w:lang w:val="en-US" w:eastAsia="zh-CN"/>
        </w:rPr>
        <w:t xml:space="preserve">P. R. </w:t>
      </w:r>
      <w:r w:rsidRPr="009658BC">
        <w:rPr>
          <w:rFonts w:eastAsia="宋体" w:hint="eastAsia"/>
          <w:lang w:val="en-US" w:eastAsia="zh-CN"/>
        </w:rPr>
        <w:t>China</w:t>
      </w:r>
    </w:p>
    <w:p w14:paraId="1EA6EE59" w14:textId="77777777" w:rsidR="009658BC" w:rsidRPr="009658BC" w:rsidRDefault="009658BC" w:rsidP="009658BC">
      <w:pPr>
        <w:spacing w:before="120" w:after="120"/>
        <w:rPr>
          <w:rFonts w:eastAsia="宋体"/>
          <w:lang w:val="en-US" w:eastAsia="en-US"/>
        </w:rPr>
      </w:pPr>
      <w:r w:rsidRPr="009658BC">
        <w:rPr>
          <w:rFonts w:eastAsia="宋体"/>
          <w:vertAlign w:val="superscript"/>
          <w:lang w:val="en-US" w:eastAsia="en-US"/>
        </w:rPr>
        <w:t>2</w:t>
      </w:r>
      <w:r w:rsidRPr="009658BC">
        <w:rPr>
          <w:rFonts w:ascii="Times" w:eastAsia="宋体" w:hAnsi="Times"/>
          <w:szCs w:val="20"/>
          <w:lang w:val="en-US" w:eastAsia="en-US"/>
        </w:rPr>
        <w:t xml:space="preserve"> </w:t>
      </w:r>
      <w:r w:rsidRPr="009658BC">
        <w:rPr>
          <w:rFonts w:eastAsia="宋体" w:hint="eastAsia"/>
          <w:lang w:val="en-US" w:eastAsia="zh-CN"/>
        </w:rPr>
        <w:t xml:space="preserve">CAS Key Laboratory of Organic Solids, Institute of Chemistry, Chinese Academy of Sciences, Beijing, </w:t>
      </w:r>
      <w:r w:rsidRPr="009658BC">
        <w:rPr>
          <w:rFonts w:eastAsia="宋体"/>
          <w:lang w:val="en-US" w:eastAsia="zh-CN"/>
        </w:rPr>
        <w:t xml:space="preserve">P. R. </w:t>
      </w:r>
      <w:r w:rsidRPr="009658BC">
        <w:rPr>
          <w:rFonts w:eastAsia="宋体" w:hint="eastAsia"/>
          <w:lang w:val="en-US" w:eastAsia="zh-CN"/>
        </w:rPr>
        <w:t>China</w:t>
      </w:r>
    </w:p>
    <w:p w14:paraId="05129FBB" w14:textId="77777777" w:rsidR="009658BC" w:rsidRPr="009658BC" w:rsidRDefault="009658BC" w:rsidP="009658BC">
      <w:pPr>
        <w:spacing w:before="120" w:after="120"/>
        <w:rPr>
          <w:rFonts w:eastAsia="宋体"/>
          <w:lang w:val="en-US" w:eastAsia="en-US"/>
        </w:rPr>
      </w:pPr>
      <w:r w:rsidRPr="009658BC">
        <w:rPr>
          <w:rFonts w:eastAsia="宋体" w:hint="eastAsia"/>
          <w:vertAlign w:val="superscript"/>
          <w:lang w:val="en-US" w:eastAsia="zh-CN"/>
        </w:rPr>
        <w:t>3</w:t>
      </w:r>
      <w:r w:rsidRPr="009658BC">
        <w:rPr>
          <w:rFonts w:ascii="Times" w:eastAsia="宋体" w:hAnsi="Times"/>
          <w:szCs w:val="20"/>
          <w:lang w:val="en-US" w:eastAsia="en-US"/>
        </w:rPr>
        <w:t xml:space="preserve"> </w:t>
      </w:r>
      <w:r w:rsidRPr="009658BC">
        <w:rPr>
          <w:rFonts w:eastAsia="宋体" w:hint="eastAsia"/>
          <w:lang w:val="en-US" w:eastAsia="zh-CN"/>
        </w:rPr>
        <w:t xml:space="preserve">School of Materials Science and Engineering, National Institute for Advanced Materials, Renewable Energy Conversion and Storage Center (RECAST), Nankai University, Tianjin, </w:t>
      </w:r>
      <w:r w:rsidRPr="009658BC">
        <w:rPr>
          <w:rFonts w:eastAsia="宋体"/>
          <w:lang w:val="en-US" w:eastAsia="zh-CN"/>
        </w:rPr>
        <w:t xml:space="preserve">P. R. </w:t>
      </w:r>
      <w:r w:rsidRPr="009658BC">
        <w:rPr>
          <w:rFonts w:eastAsia="宋体" w:hint="eastAsia"/>
          <w:lang w:val="en-US" w:eastAsia="zh-CN"/>
        </w:rPr>
        <w:t>China</w:t>
      </w:r>
    </w:p>
    <w:p w14:paraId="368682C7" w14:textId="77777777" w:rsidR="009658BC" w:rsidRPr="009658BC" w:rsidRDefault="009658BC" w:rsidP="009658BC">
      <w:pPr>
        <w:spacing w:before="120" w:after="120"/>
        <w:rPr>
          <w:rFonts w:eastAsia="宋体"/>
          <w:lang w:val="en-US" w:eastAsia="en-US"/>
        </w:rPr>
      </w:pPr>
      <w:r w:rsidRPr="009658BC">
        <w:rPr>
          <w:rFonts w:eastAsia="宋体" w:hint="eastAsia"/>
          <w:vertAlign w:val="superscript"/>
          <w:lang w:val="en-US" w:eastAsia="zh-CN"/>
        </w:rPr>
        <w:t>4</w:t>
      </w:r>
      <w:r w:rsidRPr="009658BC">
        <w:rPr>
          <w:rFonts w:ascii="Times" w:eastAsia="宋体" w:hAnsi="Times"/>
          <w:szCs w:val="20"/>
          <w:lang w:val="en-US" w:eastAsia="en-US"/>
        </w:rPr>
        <w:t xml:space="preserve"> </w:t>
      </w:r>
      <w:r w:rsidRPr="009658BC">
        <w:rPr>
          <w:rFonts w:eastAsia="Times New Roman"/>
          <w:iCs/>
          <w:lang w:val="en-US" w:eastAsia="zh-CN"/>
        </w:rPr>
        <w:t xml:space="preserve">Laboratory of Advanced Optoelectronic Materials, College of Chemistry, Chemical Engineering and Materials Science, Soochow University, Suzhou, </w:t>
      </w:r>
      <w:r w:rsidRPr="009658BC">
        <w:rPr>
          <w:rFonts w:eastAsia="宋体"/>
          <w:lang w:val="en-US" w:eastAsia="zh-CN"/>
        </w:rPr>
        <w:t xml:space="preserve">P. R. </w:t>
      </w:r>
      <w:r w:rsidRPr="009658BC">
        <w:rPr>
          <w:rFonts w:eastAsia="Times New Roman"/>
          <w:iCs/>
          <w:lang w:val="en-US" w:eastAsia="zh-CN"/>
        </w:rPr>
        <w:t>China</w:t>
      </w:r>
    </w:p>
    <w:p w14:paraId="6153EED2" w14:textId="77777777" w:rsidR="009658BC" w:rsidRPr="009658BC" w:rsidRDefault="009658BC" w:rsidP="009658BC">
      <w:pPr>
        <w:spacing w:before="120" w:after="120"/>
        <w:rPr>
          <w:bCs/>
          <w:lang w:val="en-US"/>
        </w:rPr>
      </w:pPr>
      <w:r w:rsidRPr="009658BC">
        <w:rPr>
          <w:i/>
          <w:vertAlign w:val="superscript"/>
          <w:lang w:eastAsia="zh-CN"/>
        </w:rPr>
        <w:t>#</w:t>
      </w:r>
      <w:r w:rsidRPr="009658BC">
        <w:rPr>
          <w:lang w:val="en-US" w:eastAsia="zh-CN"/>
        </w:rPr>
        <w:t xml:space="preserve">Bing Guo, Jiaqi Li, </w:t>
      </w:r>
      <w:r w:rsidRPr="009658BC">
        <w:rPr>
          <w:rFonts w:hint="eastAsia"/>
          <w:lang w:val="en-US" w:eastAsia="zh-CN"/>
        </w:rPr>
        <w:t xml:space="preserve">and </w:t>
      </w:r>
      <w:proofErr w:type="spellStart"/>
      <w:r w:rsidRPr="009658BC">
        <w:rPr>
          <w:lang w:val="en-US" w:eastAsia="zh-CN"/>
        </w:rPr>
        <w:t>Ruihan</w:t>
      </w:r>
      <w:proofErr w:type="spellEnd"/>
      <w:r w:rsidRPr="009658BC">
        <w:rPr>
          <w:lang w:val="en-US" w:eastAsia="zh-CN"/>
        </w:rPr>
        <w:t xml:space="preserve"> Wu</w:t>
      </w:r>
      <w:r w:rsidRPr="009658BC">
        <w:rPr>
          <w:bCs/>
          <w:lang w:val="en-US"/>
        </w:rPr>
        <w:t xml:space="preserve"> contributed equally to this work.</w:t>
      </w:r>
    </w:p>
    <w:p w14:paraId="6BFDE905" w14:textId="77777777" w:rsidR="009658BC" w:rsidRPr="009658BC" w:rsidRDefault="009658BC" w:rsidP="009658BC">
      <w:pPr>
        <w:spacing w:before="120" w:after="120"/>
        <w:rPr>
          <w:lang w:val="en-US"/>
        </w:rPr>
      </w:pPr>
      <w:r w:rsidRPr="009658BC">
        <w:t>*Corresponding author</w:t>
      </w:r>
      <w:r w:rsidRPr="009658BC">
        <w:rPr>
          <w:rFonts w:eastAsia="等线"/>
          <w:lang w:eastAsia="zh-CN"/>
        </w:rPr>
        <w:t>s</w:t>
      </w:r>
      <w:r w:rsidRPr="009658BC">
        <w:t xml:space="preserve">. E-mail: </w:t>
      </w:r>
      <w:hyperlink r:id="rId8" w:history="1">
        <w:r w:rsidRPr="009658BC">
          <w:rPr>
            <w:color w:val="0000FF"/>
            <w:u w:val="single"/>
            <w:lang w:val="en-US" w:eastAsia="zh-CN"/>
          </w:rPr>
          <w:t>yschen99@nankai.edu.cn</w:t>
        </w:r>
      </w:hyperlink>
      <w:r w:rsidRPr="009658BC">
        <w:rPr>
          <w:lang w:val="en-US" w:eastAsia="zh-CN"/>
        </w:rPr>
        <w:t xml:space="preserve"> (</w:t>
      </w:r>
      <w:r w:rsidRPr="009658BC">
        <w:rPr>
          <w:lang w:eastAsia="zh-CN"/>
        </w:rPr>
        <w:t>Yongsheng Chen);</w:t>
      </w:r>
      <w:r w:rsidRPr="009658BC">
        <w:rPr>
          <w:rFonts w:hint="eastAsia"/>
          <w:lang w:val="en-US" w:eastAsia="zh-CN"/>
        </w:rPr>
        <w:t xml:space="preserve"> </w:t>
      </w:r>
      <w:hyperlink r:id="rId9" w:history="1">
        <w:r w:rsidRPr="009658BC">
          <w:rPr>
            <w:rFonts w:hint="eastAsia"/>
            <w:color w:val="0000FF"/>
            <w:u w:val="single"/>
            <w:lang w:val="en-US" w:eastAsia="zh-CN"/>
          </w:rPr>
          <w:t>menglei@iccas.ac.cn</w:t>
        </w:r>
      </w:hyperlink>
      <w:r w:rsidRPr="009658BC">
        <w:rPr>
          <w:lang w:val="en-US" w:eastAsia="zh-CN"/>
        </w:rPr>
        <w:t xml:space="preserve"> (</w:t>
      </w:r>
      <w:r w:rsidRPr="009658BC">
        <w:rPr>
          <w:lang w:eastAsia="zh-CN"/>
        </w:rPr>
        <w:t>Lei Meng)</w:t>
      </w:r>
    </w:p>
    <w:p w14:paraId="3152E2F4" w14:textId="6B3BD1CC" w:rsidR="00010A94" w:rsidRPr="008106A1" w:rsidRDefault="00297E42" w:rsidP="009658BC">
      <w:pPr>
        <w:spacing w:before="120" w:after="120"/>
        <w:jc w:val="both"/>
        <w:rPr>
          <w:b/>
          <w:bCs/>
          <w:lang w:val="en-US" w:eastAsia="zh-CN"/>
        </w:rPr>
      </w:pPr>
      <w:r>
        <w:rPr>
          <w:b/>
          <w:bCs/>
          <w:lang w:val="en-US" w:eastAsia="zh-CN"/>
        </w:rPr>
        <w:t xml:space="preserve">S1 </w:t>
      </w:r>
      <w:r w:rsidR="00727F5E" w:rsidRPr="008106A1">
        <w:rPr>
          <w:rFonts w:hint="eastAsia"/>
          <w:b/>
          <w:bCs/>
          <w:lang w:val="en-US" w:eastAsia="zh-CN"/>
        </w:rPr>
        <w:t>Experimental Section</w:t>
      </w:r>
    </w:p>
    <w:p w14:paraId="5B6CCE65" w14:textId="13A1F6C5" w:rsidR="00010A94" w:rsidRPr="008106A1" w:rsidRDefault="00297E42" w:rsidP="009658BC">
      <w:pPr>
        <w:spacing w:before="120" w:after="120"/>
        <w:jc w:val="both"/>
        <w:rPr>
          <w:b/>
          <w:bCs/>
          <w:lang w:val="en-US" w:eastAsia="zh-CN"/>
        </w:rPr>
      </w:pPr>
      <w:r>
        <w:rPr>
          <w:b/>
          <w:bCs/>
          <w:lang w:val="en-US" w:eastAsia="zh-CN"/>
        </w:rPr>
        <w:t xml:space="preserve">S1.1 </w:t>
      </w:r>
      <w:r w:rsidR="00727F5E" w:rsidRPr="008106A1">
        <w:rPr>
          <w:b/>
          <w:bCs/>
          <w:lang w:val="en-US" w:eastAsia="zh-CN"/>
        </w:rPr>
        <w:t>Materials</w:t>
      </w:r>
      <w:r w:rsidR="00727F5E" w:rsidRPr="008106A1">
        <w:rPr>
          <w:rFonts w:hint="eastAsia"/>
          <w:b/>
          <w:bCs/>
          <w:lang w:val="en-US" w:eastAsia="zh-CN"/>
        </w:rPr>
        <w:t xml:space="preserve"> </w:t>
      </w:r>
    </w:p>
    <w:p w14:paraId="6C3FC5AB" w14:textId="77777777" w:rsidR="00010A94" w:rsidRPr="008106A1" w:rsidRDefault="00727F5E" w:rsidP="009658BC">
      <w:pPr>
        <w:spacing w:before="120" w:after="120"/>
        <w:jc w:val="both"/>
        <w:rPr>
          <w:lang w:val="en-US" w:eastAsia="zh-CN"/>
        </w:rPr>
      </w:pPr>
      <w:r w:rsidRPr="008106A1">
        <w:rPr>
          <w:rFonts w:hint="eastAsia"/>
          <w:lang w:val="en-US" w:eastAsia="zh-CN"/>
        </w:rPr>
        <w:t xml:space="preserve">PM6 and BTP-eC9 were purchased from </w:t>
      </w:r>
      <w:proofErr w:type="spellStart"/>
      <w:r w:rsidRPr="008106A1">
        <w:rPr>
          <w:rFonts w:hint="eastAsia"/>
          <w:lang w:val="en-US" w:eastAsia="zh-CN"/>
        </w:rPr>
        <w:t>Solarmer</w:t>
      </w:r>
      <w:proofErr w:type="spellEnd"/>
      <w:r w:rsidRPr="008106A1">
        <w:rPr>
          <w:rFonts w:hint="eastAsia"/>
          <w:lang w:val="en-US" w:eastAsia="zh-CN"/>
        </w:rPr>
        <w:t xml:space="preserve"> Material. Fluorine-doped tin oxide (FTO) glass, </w:t>
      </w:r>
      <w:proofErr w:type="spellStart"/>
      <w:r w:rsidRPr="008106A1">
        <w:rPr>
          <w:rFonts w:hint="eastAsia"/>
          <w:lang w:val="en-US" w:eastAsia="zh-CN"/>
        </w:rPr>
        <w:t>formamidinium</w:t>
      </w:r>
      <w:proofErr w:type="spellEnd"/>
      <w:r w:rsidRPr="008106A1">
        <w:rPr>
          <w:rFonts w:hint="eastAsia"/>
          <w:lang w:val="en-US" w:eastAsia="zh-CN"/>
        </w:rPr>
        <w:t xml:space="preserve"> iodide (FAI), methylammonium iodide (MAI), lead iodide (PbI</w:t>
      </w:r>
      <w:r w:rsidRPr="008106A1">
        <w:rPr>
          <w:rFonts w:hint="eastAsia"/>
          <w:vertAlign w:val="subscript"/>
          <w:lang w:val="en-US" w:eastAsia="zh-CN"/>
        </w:rPr>
        <w:t>2</w:t>
      </w:r>
      <w:r w:rsidRPr="008106A1">
        <w:rPr>
          <w:rFonts w:hint="eastAsia"/>
          <w:lang w:val="en-US" w:eastAsia="zh-CN"/>
        </w:rPr>
        <w:t>, 99.999%), lead bromide (PbBr</w:t>
      </w:r>
      <w:r w:rsidRPr="008106A1">
        <w:rPr>
          <w:rFonts w:hint="eastAsia"/>
          <w:vertAlign w:val="subscript"/>
          <w:lang w:val="en-US" w:eastAsia="zh-CN"/>
        </w:rPr>
        <w:t>2</w:t>
      </w:r>
      <w:r w:rsidRPr="008106A1">
        <w:rPr>
          <w:rFonts w:hint="eastAsia"/>
          <w:lang w:val="en-US" w:eastAsia="zh-CN"/>
        </w:rPr>
        <w:t xml:space="preserve">, 99.999%) and </w:t>
      </w:r>
      <w:r w:rsidRPr="008106A1">
        <w:rPr>
          <w:lang w:val="en-US" w:eastAsia="zh-CN"/>
        </w:rPr>
        <w:t>(4-(7H-dibenzo[</w:t>
      </w:r>
      <w:proofErr w:type="spellStart"/>
      <w:proofErr w:type="gramStart"/>
      <w:r w:rsidRPr="008106A1">
        <w:rPr>
          <w:lang w:val="en-US" w:eastAsia="zh-CN"/>
        </w:rPr>
        <w:t>c,g</w:t>
      </w:r>
      <w:proofErr w:type="spellEnd"/>
      <w:proofErr w:type="gramEnd"/>
      <w:r w:rsidRPr="008106A1">
        <w:rPr>
          <w:lang w:val="en-US" w:eastAsia="zh-CN"/>
        </w:rPr>
        <w:t>]carbazol-7-yl)butyl) phosphonic acid (4PADCB)</w:t>
      </w:r>
      <w:r w:rsidRPr="008106A1">
        <w:rPr>
          <w:rFonts w:hint="eastAsia"/>
          <w:lang w:val="en-US" w:eastAsia="zh-CN"/>
        </w:rPr>
        <w:t xml:space="preserve"> were purchased from Advanced Election Technology. Lead </w:t>
      </w:r>
      <w:proofErr w:type="spellStart"/>
      <w:r w:rsidRPr="008106A1">
        <w:rPr>
          <w:rFonts w:hint="eastAsia"/>
          <w:lang w:val="en-US" w:eastAsia="zh-CN"/>
        </w:rPr>
        <w:t>sulfocyanide</w:t>
      </w:r>
      <w:proofErr w:type="spellEnd"/>
      <w:r w:rsidRPr="008106A1">
        <w:rPr>
          <w:rFonts w:hint="eastAsia"/>
          <w:lang w:val="en-US" w:eastAsia="zh-CN"/>
        </w:rPr>
        <w:t xml:space="preserve"> [</w:t>
      </w:r>
      <w:proofErr w:type="gramStart"/>
      <w:r w:rsidRPr="008106A1">
        <w:rPr>
          <w:rFonts w:hint="eastAsia"/>
          <w:lang w:val="en-US" w:eastAsia="zh-CN"/>
        </w:rPr>
        <w:t>Pb(</w:t>
      </w:r>
      <w:proofErr w:type="gramEnd"/>
      <w:r w:rsidRPr="008106A1">
        <w:rPr>
          <w:rFonts w:hint="eastAsia"/>
          <w:lang w:val="en-US" w:eastAsia="zh-CN"/>
        </w:rPr>
        <w:t>SCN)</w:t>
      </w:r>
      <w:r w:rsidRPr="008106A1">
        <w:rPr>
          <w:rFonts w:hint="eastAsia"/>
          <w:vertAlign w:val="subscript"/>
          <w:lang w:val="en-US" w:eastAsia="zh-CN"/>
        </w:rPr>
        <w:t>2</w:t>
      </w:r>
      <w:r w:rsidRPr="008106A1">
        <w:rPr>
          <w:rFonts w:hint="eastAsia"/>
          <w:lang w:val="en-US" w:eastAsia="zh-CN"/>
        </w:rPr>
        <w:t>], rubidium iodide (</w:t>
      </w:r>
      <w:proofErr w:type="spellStart"/>
      <w:r w:rsidRPr="008106A1">
        <w:rPr>
          <w:rFonts w:hint="eastAsia"/>
          <w:lang w:val="en-US" w:eastAsia="zh-CN"/>
        </w:rPr>
        <w:t>RbI</w:t>
      </w:r>
      <w:proofErr w:type="spellEnd"/>
      <w:r w:rsidRPr="008106A1">
        <w:rPr>
          <w:rFonts w:hint="eastAsia"/>
          <w:lang w:val="en-US" w:eastAsia="zh-CN"/>
        </w:rPr>
        <w:t>, 99.9%), N,N-dimethylformamide (DMF, 99.8%), and dimethyl sulfoxide (DMSO, anhydrous) were purchased from Sigma-Aldrich. Isopropanol (IPA, 99.5%) and ethyl acetate (EA, 99.9%) were purchased from J&amp;K Scientific. Poly(3,4-ethylenedioxythiophene</w:t>
      </w:r>
      <w:proofErr w:type="gramStart"/>
      <w:r w:rsidRPr="008106A1">
        <w:rPr>
          <w:rFonts w:hint="eastAsia"/>
          <w:lang w:val="en-US" w:eastAsia="zh-CN"/>
        </w:rPr>
        <w:t>):poly</w:t>
      </w:r>
      <w:proofErr w:type="gramEnd"/>
      <w:r w:rsidRPr="008106A1">
        <w:rPr>
          <w:rFonts w:hint="eastAsia"/>
          <w:lang w:val="en-US" w:eastAsia="zh-CN"/>
        </w:rPr>
        <w:t xml:space="preserve">(styrene sulfonate) (PEDOT:PSS) was purchased from Heraeus. Indium tin oxide (ITO) glass was purchased from Beijing </w:t>
      </w:r>
      <w:proofErr w:type="spellStart"/>
      <w:r w:rsidRPr="008106A1">
        <w:rPr>
          <w:rFonts w:hint="eastAsia"/>
          <w:lang w:val="en-US" w:eastAsia="zh-CN"/>
        </w:rPr>
        <w:t>HuaMin</w:t>
      </w:r>
      <w:proofErr w:type="spellEnd"/>
      <w:r w:rsidRPr="008106A1">
        <w:rPr>
          <w:rFonts w:hint="eastAsia"/>
          <w:lang w:val="en-US" w:eastAsia="zh-CN"/>
        </w:rPr>
        <w:t xml:space="preserve"> New Materials Technology </w:t>
      </w:r>
      <w:proofErr w:type="spellStart"/>
      <w:proofErr w:type="gramStart"/>
      <w:r w:rsidRPr="008106A1">
        <w:rPr>
          <w:rFonts w:hint="eastAsia"/>
          <w:lang w:val="en-US" w:eastAsia="zh-CN"/>
        </w:rPr>
        <w:t>Co.,Ltd</w:t>
      </w:r>
      <w:proofErr w:type="spellEnd"/>
      <w:r w:rsidRPr="008106A1">
        <w:rPr>
          <w:rFonts w:hint="eastAsia"/>
          <w:lang w:val="en-US" w:eastAsia="zh-CN"/>
        </w:rPr>
        <w:t>.</w:t>
      </w:r>
      <w:proofErr w:type="gramEnd"/>
      <w:r w:rsidRPr="008106A1">
        <w:rPr>
          <w:rFonts w:hint="eastAsia"/>
          <w:lang w:val="en-US" w:eastAsia="zh-CN"/>
        </w:rPr>
        <w:t xml:space="preserve"> N,N-Bis{3-[3-(dimethylamino)propylamino]propyl}perylene-3,4,9,10-tetracarboxylic di-imide (PDINN) was purchased from Nanjing </w:t>
      </w:r>
      <w:proofErr w:type="spellStart"/>
      <w:r w:rsidRPr="008106A1">
        <w:rPr>
          <w:rFonts w:hint="eastAsia"/>
          <w:lang w:val="en-US" w:eastAsia="zh-CN"/>
        </w:rPr>
        <w:t>Zhiyan</w:t>
      </w:r>
      <w:proofErr w:type="spellEnd"/>
      <w:r w:rsidRPr="008106A1">
        <w:rPr>
          <w:rFonts w:hint="eastAsia"/>
          <w:lang w:val="en-US" w:eastAsia="zh-CN"/>
        </w:rPr>
        <w:t>. C</w:t>
      </w:r>
      <w:r w:rsidRPr="008106A1">
        <w:rPr>
          <w:rFonts w:hint="eastAsia"/>
          <w:vertAlign w:val="subscript"/>
          <w:lang w:val="en-US" w:eastAsia="zh-CN"/>
        </w:rPr>
        <w:t>60</w:t>
      </w:r>
      <w:r w:rsidRPr="008106A1">
        <w:rPr>
          <w:rFonts w:hint="eastAsia"/>
          <w:lang w:val="en-US" w:eastAsia="zh-CN"/>
        </w:rPr>
        <w:t xml:space="preserve"> was purchased from </w:t>
      </w:r>
      <w:proofErr w:type="spellStart"/>
      <w:r w:rsidRPr="008106A1">
        <w:rPr>
          <w:rFonts w:hint="eastAsia"/>
          <w:lang w:val="en-US" w:eastAsia="zh-CN"/>
        </w:rPr>
        <w:t>Leyan</w:t>
      </w:r>
      <w:proofErr w:type="spellEnd"/>
      <w:r w:rsidRPr="008106A1">
        <w:rPr>
          <w:rFonts w:hint="eastAsia"/>
          <w:lang w:val="en-US" w:eastAsia="zh-CN"/>
        </w:rPr>
        <w:t>, Shanghai, China. 2,9-Dimethyl-4,7-diphenyl-1,10-phenanthroline (BCP) was purchased by Xi</w:t>
      </w:r>
      <w:r w:rsidRPr="008106A1">
        <w:rPr>
          <w:lang w:val="en-US" w:eastAsia="zh-CN"/>
        </w:rPr>
        <w:t>’</w:t>
      </w:r>
      <w:r w:rsidRPr="008106A1">
        <w:rPr>
          <w:rFonts w:hint="eastAsia"/>
          <w:lang w:val="en-US" w:eastAsia="zh-CN"/>
        </w:rPr>
        <w:t xml:space="preserve">an Yuri Solar. Silver (99.999%) and gold (99.999%) were purchased </w:t>
      </w:r>
      <w:r w:rsidRPr="008106A1">
        <w:rPr>
          <w:rFonts w:hint="eastAsia"/>
          <w:lang w:val="en-US" w:eastAsia="zh-CN"/>
        </w:rPr>
        <w:lastRenderedPageBreak/>
        <w:t xml:space="preserve">from </w:t>
      </w:r>
      <w:proofErr w:type="spellStart"/>
      <w:r w:rsidRPr="008106A1">
        <w:rPr>
          <w:rFonts w:hint="eastAsia"/>
          <w:lang w:val="en-US" w:eastAsia="zh-CN"/>
        </w:rPr>
        <w:t>ZhongNuo</w:t>
      </w:r>
      <w:proofErr w:type="spellEnd"/>
      <w:r w:rsidRPr="008106A1">
        <w:rPr>
          <w:rFonts w:hint="eastAsia"/>
          <w:lang w:val="en-US" w:eastAsia="zh-CN"/>
        </w:rPr>
        <w:t xml:space="preserve"> Advanced Material (Beijing). All chemicals and other regents, unless otherwise specified, were directly used without further purification.</w:t>
      </w:r>
    </w:p>
    <w:p w14:paraId="46CC7747" w14:textId="0A140A58" w:rsidR="00010A94" w:rsidRPr="008106A1" w:rsidRDefault="00297E42" w:rsidP="009658BC">
      <w:pPr>
        <w:spacing w:before="120" w:after="120"/>
        <w:jc w:val="both"/>
        <w:rPr>
          <w:b/>
          <w:bCs/>
          <w:lang w:val="en-US" w:eastAsia="zh-CN"/>
        </w:rPr>
      </w:pPr>
      <w:r>
        <w:rPr>
          <w:b/>
          <w:bCs/>
          <w:lang w:val="en-US" w:eastAsia="zh-CN"/>
        </w:rPr>
        <w:t xml:space="preserve">S1.2 </w:t>
      </w:r>
      <w:r w:rsidR="00727F5E" w:rsidRPr="008106A1">
        <w:rPr>
          <w:rFonts w:hint="eastAsia"/>
          <w:b/>
          <w:bCs/>
          <w:lang w:val="en-US" w:eastAsia="zh-CN"/>
        </w:rPr>
        <w:t xml:space="preserve">The </w:t>
      </w:r>
      <w:r w:rsidR="00727F5E" w:rsidRPr="008106A1">
        <w:rPr>
          <w:b/>
          <w:bCs/>
          <w:lang w:val="en-US" w:eastAsia="zh-CN"/>
        </w:rPr>
        <w:t>semi-empirical analysis</w:t>
      </w:r>
    </w:p>
    <w:p w14:paraId="447D1B0E" w14:textId="77777777" w:rsidR="00010A94" w:rsidRPr="008106A1" w:rsidRDefault="00727F5E" w:rsidP="009658BC">
      <w:pPr>
        <w:spacing w:before="120" w:after="120"/>
        <w:jc w:val="both"/>
        <w:rPr>
          <w:lang w:val="en-US" w:eastAsia="zh-CN"/>
        </w:rPr>
      </w:pPr>
      <w:r w:rsidRPr="008106A1">
        <w:rPr>
          <w:lang w:val="en-US" w:eastAsia="zh-CN"/>
        </w:rPr>
        <w:t>For the semi-</w:t>
      </w:r>
      <w:proofErr w:type="spellStart"/>
      <w:r w:rsidRPr="008106A1">
        <w:rPr>
          <w:lang w:val="en-US" w:eastAsia="zh-CN"/>
        </w:rPr>
        <w:t>expirical</w:t>
      </w:r>
      <w:proofErr w:type="spellEnd"/>
      <w:r w:rsidRPr="008106A1">
        <w:rPr>
          <w:lang w:val="en-US" w:eastAsia="zh-CN"/>
        </w:rPr>
        <w:t xml:space="preserve"> analysis based on a 2-terminal monolithic tandem cell with two </w:t>
      </w:r>
    </w:p>
    <w:p w14:paraId="7099686C" w14:textId="77777777" w:rsidR="00010A94" w:rsidRPr="008106A1" w:rsidRDefault="00727F5E" w:rsidP="009658BC">
      <w:pPr>
        <w:spacing w:before="120" w:after="120"/>
        <w:jc w:val="both"/>
        <w:rPr>
          <w:lang w:val="en-US" w:eastAsia="zh-CN"/>
        </w:rPr>
      </w:pPr>
      <w:proofErr w:type="spellStart"/>
      <w:r w:rsidRPr="008106A1">
        <w:rPr>
          <w:lang w:val="en-US" w:eastAsia="zh-CN"/>
        </w:rPr>
        <w:t>subcells</w:t>
      </w:r>
      <w:proofErr w:type="spellEnd"/>
      <w:r w:rsidRPr="008106A1">
        <w:rPr>
          <w:lang w:val="en-US" w:eastAsia="zh-CN"/>
        </w:rPr>
        <w:t xml:space="preserve"> in series, the fundamental assumptions are made as follows: </w:t>
      </w:r>
    </w:p>
    <w:p w14:paraId="08713D87" w14:textId="77777777" w:rsidR="00010A94" w:rsidRPr="008106A1" w:rsidRDefault="00727F5E" w:rsidP="009658BC">
      <w:pPr>
        <w:spacing w:before="120" w:after="120"/>
        <w:jc w:val="both"/>
        <w:rPr>
          <w:lang w:val="en-US" w:eastAsia="zh-CN"/>
        </w:rPr>
      </w:pPr>
      <w:r w:rsidRPr="008106A1">
        <w:rPr>
          <w:lang w:val="en-US" w:eastAsia="zh-CN"/>
        </w:rPr>
        <w:t xml:space="preserve">1) The interconnection layer is assumed to be an ideal fully transparent intermediate layer with a loss-free recombination of charge carriers. </w:t>
      </w:r>
    </w:p>
    <w:p w14:paraId="1A11DBD3" w14:textId="77777777" w:rsidR="00010A94" w:rsidRPr="008106A1" w:rsidRDefault="00727F5E" w:rsidP="009658BC">
      <w:pPr>
        <w:spacing w:before="120" w:after="120"/>
        <w:jc w:val="both"/>
        <w:rPr>
          <w:lang w:val="en-US" w:eastAsia="zh-CN"/>
        </w:rPr>
      </w:pPr>
      <w:r w:rsidRPr="008106A1">
        <w:rPr>
          <w:lang w:val="en-US" w:eastAsia="zh-CN"/>
        </w:rPr>
        <w:t xml:space="preserve">2) An internal quantum efficiency (IQE) of 100% is considered for the whole absorption wavelengths. </w:t>
      </w:r>
    </w:p>
    <w:p w14:paraId="1AA0F9F0" w14:textId="77777777" w:rsidR="00010A94" w:rsidRPr="008106A1" w:rsidRDefault="00727F5E" w:rsidP="009658BC">
      <w:pPr>
        <w:spacing w:before="120" w:after="120"/>
        <w:jc w:val="both"/>
        <w:rPr>
          <w:lang w:val="en-US" w:eastAsia="zh-CN"/>
        </w:rPr>
      </w:pPr>
      <w:r w:rsidRPr="008106A1">
        <w:rPr>
          <w:lang w:val="en-US" w:eastAsia="zh-CN"/>
        </w:rPr>
        <w:t xml:space="preserve">3) EQE is assumed to be same in the whole absorption range with given values </w:t>
      </w:r>
      <w:r w:rsidRPr="008106A1">
        <w:rPr>
          <w:rFonts w:hint="eastAsia"/>
          <w:lang w:val="en-US" w:eastAsia="zh-CN"/>
        </w:rPr>
        <w:t>70</w:t>
      </w:r>
      <w:r w:rsidRPr="008106A1">
        <w:rPr>
          <w:lang w:val="en-US" w:eastAsia="zh-CN"/>
        </w:rPr>
        <w:t>-</w:t>
      </w:r>
      <w:r w:rsidRPr="008106A1">
        <w:rPr>
          <w:rFonts w:hint="eastAsia"/>
          <w:lang w:val="en-US" w:eastAsia="zh-CN"/>
        </w:rPr>
        <w:t>90</w:t>
      </w:r>
      <w:r w:rsidRPr="008106A1">
        <w:rPr>
          <w:lang w:val="en-US" w:eastAsia="zh-CN"/>
        </w:rPr>
        <w:t xml:space="preserve">%, which are the state of art results reported in the literature. </w:t>
      </w:r>
    </w:p>
    <w:p w14:paraId="3E98B3CA" w14:textId="77777777" w:rsidR="00010A94" w:rsidRPr="008106A1" w:rsidRDefault="00727F5E" w:rsidP="009658BC">
      <w:pPr>
        <w:spacing w:before="120" w:after="120"/>
        <w:jc w:val="both"/>
        <w:rPr>
          <w:lang w:val="en-US" w:eastAsia="zh-CN"/>
        </w:rPr>
      </w:pPr>
      <w:r w:rsidRPr="008106A1">
        <w:rPr>
          <w:lang w:val="en-US" w:eastAsia="zh-CN"/>
        </w:rPr>
        <w:t xml:space="preserve">4) It is assumed that there is no absorption overlap between the two </w:t>
      </w:r>
      <w:proofErr w:type="spellStart"/>
      <w:r w:rsidRPr="008106A1">
        <w:rPr>
          <w:lang w:val="en-US" w:eastAsia="zh-CN"/>
        </w:rPr>
        <w:t>subcells</w:t>
      </w:r>
      <w:proofErr w:type="spellEnd"/>
      <w:r w:rsidRPr="008106A1">
        <w:rPr>
          <w:lang w:val="en-US" w:eastAsia="zh-CN"/>
        </w:rPr>
        <w:t xml:space="preserve">. That </w:t>
      </w:r>
      <w:proofErr w:type="gramStart"/>
      <w:r w:rsidRPr="008106A1">
        <w:rPr>
          <w:lang w:val="en-US" w:eastAsia="zh-CN"/>
        </w:rPr>
        <w:t>is ,</w:t>
      </w:r>
      <w:proofErr w:type="gramEnd"/>
      <w:r w:rsidRPr="008106A1">
        <w:rPr>
          <w:lang w:val="en-US" w:eastAsia="zh-CN"/>
        </w:rPr>
        <w:t xml:space="preserve"> all photons with energy higher than </w:t>
      </w:r>
      <w:r w:rsidRPr="008106A1">
        <w:rPr>
          <w:i/>
          <w:iCs/>
          <w:lang w:val="en-US" w:eastAsia="zh-CN"/>
        </w:rPr>
        <w:t>E</w:t>
      </w:r>
      <w:r w:rsidRPr="008106A1">
        <w:rPr>
          <w:vertAlign w:val="subscript"/>
          <w:lang w:val="en-US" w:eastAsia="zh-CN"/>
        </w:rPr>
        <w:t>g,1</w:t>
      </w:r>
      <w:r w:rsidRPr="008106A1">
        <w:rPr>
          <w:lang w:val="en-US" w:eastAsia="zh-CN"/>
        </w:rPr>
        <w:t xml:space="preserve"> (1240/</w:t>
      </w:r>
      <w:proofErr w:type="spellStart"/>
      <w:r w:rsidRPr="008106A1">
        <w:rPr>
          <w:lang w:val="en-US" w:eastAsia="zh-CN"/>
        </w:rPr>
        <w:t>λ</w:t>
      </w:r>
      <w:r w:rsidRPr="008106A1">
        <w:rPr>
          <w:vertAlign w:val="subscript"/>
          <w:lang w:val="en-US" w:eastAsia="zh-CN"/>
        </w:rPr>
        <w:t>onset</w:t>
      </w:r>
      <w:proofErr w:type="spellEnd"/>
      <w:r w:rsidRPr="008106A1">
        <w:rPr>
          <w:vertAlign w:val="subscript"/>
          <w:lang w:val="en-US" w:eastAsia="zh-CN"/>
        </w:rPr>
        <w:t>, front cell</w:t>
      </w:r>
      <w:r w:rsidRPr="008106A1">
        <w:rPr>
          <w:lang w:val="en-US" w:eastAsia="zh-CN"/>
        </w:rPr>
        <w:t xml:space="preserve">) are absorbed by the front cell, and that with energy between </w:t>
      </w:r>
      <w:r w:rsidRPr="008106A1">
        <w:rPr>
          <w:i/>
          <w:iCs/>
          <w:lang w:val="en-US" w:eastAsia="zh-CN"/>
        </w:rPr>
        <w:t>E</w:t>
      </w:r>
      <w:r w:rsidRPr="008106A1">
        <w:rPr>
          <w:vertAlign w:val="subscript"/>
          <w:lang w:val="en-US" w:eastAsia="zh-CN"/>
        </w:rPr>
        <w:t>g,1</w:t>
      </w:r>
      <w:r w:rsidRPr="008106A1">
        <w:rPr>
          <w:lang w:val="en-US" w:eastAsia="zh-CN"/>
        </w:rPr>
        <w:t xml:space="preserve"> and </w:t>
      </w:r>
      <w:r w:rsidRPr="008106A1">
        <w:rPr>
          <w:i/>
          <w:iCs/>
          <w:lang w:val="en-US" w:eastAsia="zh-CN"/>
        </w:rPr>
        <w:t>E</w:t>
      </w:r>
      <w:r w:rsidRPr="008106A1">
        <w:rPr>
          <w:vertAlign w:val="subscript"/>
          <w:lang w:val="en-US" w:eastAsia="zh-CN"/>
        </w:rPr>
        <w:t>g,2</w:t>
      </w:r>
      <w:r w:rsidRPr="008106A1">
        <w:rPr>
          <w:lang w:val="en-US" w:eastAsia="zh-CN"/>
        </w:rPr>
        <w:t xml:space="preserve"> (1240/</w:t>
      </w:r>
      <w:proofErr w:type="spellStart"/>
      <w:r w:rsidRPr="008106A1">
        <w:rPr>
          <w:lang w:val="en-US" w:eastAsia="zh-CN"/>
        </w:rPr>
        <w:t>λ</w:t>
      </w:r>
      <w:r w:rsidRPr="008106A1">
        <w:rPr>
          <w:vertAlign w:val="subscript"/>
          <w:lang w:val="en-US" w:eastAsia="zh-CN"/>
        </w:rPr>
        <w:t>onset</w:t>
      </w:r>
      <w:proofErr w:type="spellEnd"/>
      <w:r w:rsidRPr="008106A1">
        <w:rPr>
          <w:vertAlign w:val="subscript"/>
          <w:lang w:val="en-US" w:eastAsia="zh-CN"/>
        </w:rPr>
        <w:t>, rear cell</w:t>
      </w:r>
      <w:r w:rsidRPr="008106A1">
        <w:rPr>
          <w:lang w:val="en-US" w:eastAsia="zh-CN"/>
        </w:rPr>
        <w:t xml:space="preserve">) could be absorbed by the rear cell. The tandem cell </w:t>
      </w:r>
      <w:proofErr w:type="spellStart"/>
      <w:r w:rsidRPr="008106A1">
        <w:rPr>
          <w:i/>
          <w:iCs/>
          <w:lang w:val="en-US" w:eastAsia="zh-CN"/>
        </w:rPr>
        <w:t>J</w:t>
      </w:r>
      <w:r w:rsidRPr="008106A1">
        <w:rPr>
          <w:vertAlign w:val="subscript"/>
          <w:lang w:val="en-US" w:eastAsia="zh-CN"/>
        </w:rPr>
        <w:t>sc</w:t>
      </w:r>
      <w:proofErr w:type="spellEnd"/>
      <w:r w:rsidRPr="008106A1">
        <w:rPr>
          <w:vertAlign w:val="subscript"/>
          <w:lang w:val="en-US" w:eastAsia="zh-CN"/>
        </w:rPr>
        <w:t>, tandem</w:t>
      </w:r>
      <w:r w:rsidRPr="008106A1">
        <w:rPr>
          <w:lang w:val="en-US" w:eastAsia="zh-CN"/>
        </w:rPr>
        <w:t xml:space="preserve"> is half of integrated photocurrent from 300 nm to the rear cell absorption onset (</w:t>
      </w:r>
      <w:proofErr w:type="spellStart"/>
      <w:r w:rsidRPr="008106A1">
        <w:rPr>
          <w:lang w:val="en-US" w:eastAsia="zh-CN"/>
        </w:rPr>
        <w:t>λ</w:t>
      </w:r>
      <w:r w:rsidRPr="008106A1">
        <w:rPr>
          <w:vertAlign w:val="subscript"/>
          <w:lang w:val="en-US" w:eastAsia="zh-CN"/>
        </w:rPr>
        <w:t>onset</w:t>
      </w:r>
      <w:proofErr w:type="spellEnd"/>
      <w:r w:rsidRPr="008106A1">
        <w:rPr>
          <w:vertAlign w:val="subscript"/>
          <w:lang w:val="en-US" w:eastAsia="zh-CN"/>
        </w:rPr>
        <w:t>, rear cell</w:t>
      </w:r>
      <w:r w:rsidRPr="008106A1">
        <w:rPr>
          <w:lang w:val="en-US" w:eastAsia="zh-CN"/>
        </w:rPr>
        <w:t xml:space="preserve">) with a given EQE value. The integrated photocurrent of the front cell is assumed to be equal to that of the rear cell for the best performed tandem cell </w:t>
      </w:r>
      <w:proofErr w:type="spellStart"/>
      <w:r w:rsidRPr="008106A1">
        <w:rPr>
          <w:lang w:val="en-US" w:eastAsia="zh-CN"/>
        </w:rPr>
        <w:t>gonvered</w:t>
      </w:r>
      <w:proofErr w:type="spellEnd"/>
      <w:r w:rsidRPr="008106A1">
        <w:rPr>
          <w:lang w:val="en-US" w:eastAsia="zh-CN"/>
        </w:rPr>
        <w:t xml:space="preserve"> by Kirchhoff’s law.</w:t>
      </w:r>
    </w:p>
    <w:p w14:paraId="4E9633B1" w14:textId="77777777" w:rsidR="00010A94" w:rsidRPr="008106A1" w:rsidRDefault="00727F5E" w:rsidP="009658BC">
      <w:pPr>
        <w:spacing w:before="120" w:after="120"/>
        <w:jc w:val="both"/>
        <w:rPr>
          <w:lang w:val="en-US" w:eastAsia="zh-CN"/>
        </w:rPr>
      </w:pPr>
      <w:r w:rsidRPr="008106A1">
        <w:rPr>
          <w:lang w:val="en-US" w:eastAsia="zh-CN"/>
        </w:rPr>
        <w:t xml:space="preserve">5) The </w:t>
      </w:r>
      <w:proofErr w:type="spellStart"/>
      <w:r w:rsidRPr="008106A1">
        <w:rPr>
          <w:i/>
          <w:iCs/>
          <w:lang w:val="en-US" w:eastAsia="zh-CN"/>
        </w:rPr>
        <w:t>V</w:t>
      </w:r>
      <w:r w:rsidRPr="008106A1">
        <w:rPr>
          <w:vertAlign w:val="subscript"/>
          <w:lang w:val="en-US" w:eastAsia="zh-CN"/>
        </w:rPr>
        <w:t>oc</w:t>
      </w:r>
      <w:proofErr w:type="spellEnd"/>
      <w:r w:rsidRPr="008106A1">
        <w:rPr>
          <w:lang w:val="en-US" w:eastAsia="zh-CN"/>
        </w:rPr>
        <w:t xml:space="preserve"> of the tandem cell is the sum that of each </w:t>
      </w:r>
      <w:proofErr w:type="spellStart"/>
      <w:r w:rsidRPr="008106A1">
        <w:rPr>
          <w:lang w:val="en-US" w:eastAsia="zh-CN"/>
        </w:rPr>
        <w:t>subcell</w:t>
      </w:r>
      <w:proofErr w:type="spellEnd"/>
      <w:r w:rsidRPr="008106A1">
        <w:rPr>
          <w:lang w:val="en-US" w:eastAsia="zh-CN"/>
        </w:rPr>
        <w:t xml:space="preserve">. </w:t>
      </w:r>
    </w:p>
    <w:p w14:paraId="739D0B1D" w14:textId="77777777" w:rsidR="00010A94" w:rsidRPr="008106A1" w:rsidRDefault="00727F5E" w:rsidP="009658BC">
      <w:pPr>
        <w:spacing w:before="120" w:after="120"/>
        <w:jc w:val="both"/>
        <w:rPr>
          <w:lang w:val="en-US" w:eastAsia="zh-CN"/>
        </w:rPr>
      </w:pPr>
      <w:r w:rsidRPr="008106A1">
        <w:rPr>
          <w:lang w:val="en-US" w:eastAsia="zh-CN"/>
        </w:rPr>
        <w:t xml:space="preserve">6) The </w:t>
      </w:r>
      <w:proofErr w:type="spellStart"/>
      <w:r w:rsidRPr="008106A1">
        <w:rPr>
          <w:lang w:val="en-US" w:eastAsia="zh-CN"/>
        </w:rPr>
        <w:t>subcells</w:t>
      </w:r>
      <w:proofErr w:type="spellEnd"/>
      <w:r w:rsidRPr="008106A1">
        <w:rPr>
          <w:lang w:val="en-US" w:eastAsia="zh-CN"/>
        </w:rPr>
        <w:t xml:space="preserve"> have FF with value of 80%. </w:t>
      </w:r>
    </w:p>
    <w:p w14:paraId="6FFE3EE3" w14:textId="77777777" w:rsidR="00010A94" w:rsidRPr="008106A1" w:rsidRDefault="00727F5E" w:rsidP="009658BC">
      <w:pPr>
        <w:spacing w:before="120" w:after="120"/>
        <w:jc w:val="both"/>
        <w:rPr>
          <w:lang w:val="en-US" w:eastAsia="zh-CN"/>
        </w:rPr>
      </w:pPr>
      <w:r w:rsidRPr="008106A1">
        <w:rPr>
          <w:lang w:val="en-US" w:eastAsia="zh-CN"/>
        </w:rPr>
        <w:t xml:space="preserve">7) In the discussion as follows, the optical gap of the </w:t>
      </w:r>
      <w:proofErr w:type="spellStart"/>
      <w:r w:rsidRPr="008106A1">
        <w:rPr>
          <w:lang w:val="en-US" w:eastAsia="zh-CN"/>
        </w:rPr>
        <w:t>subcell</w:t>
      </w:r>
      <w:proofErr w:type="spellEnd"/>
      <w:r w:rsidRPr="008106A1">
        <w:rPr>
          <w:lang w:val="en-US" w:eastAsia="zh-CN"/>
        </w:rPr>
        <w:t xml:space="preserve"> </w:t>
      </w:r>
      <w:proofErr w:type="spellStart"/>
      <w:r w:rsidRPr="008106A1">
        <w:rPr>
          <w:i/>
          <w:iCs/>
          <w:lang w:val="en-US" w:eastAsia="zh-CN"/>
        </w:rPr>
        <w:t>E</w:t>
      </w:r>
      <w:r w:rsidRPr="008106A1">
        <w:rPr>
          <w:vertAlign w:val="subscript"/>
          <w:lang w:val="en-US" w:eastAsia="zh-CN"/>
        </w:rPr>
        <w:t>g</w:t>
      </w:r>
      <w:proofErr w:type="spellEnd"/>
      <w:r w:rsidRPr="008106A1">
        <w:rPr>
          <w:lang w:val="en-US" w:eastAsia="zh-CN"/>
        </w:rPr>
        <w:t xml:space="preserve"> (1240/</w:t>
      </w:r>
      <w:proofErr w:type="spellStart"/>
      <w:r w:rsidRPr="008106A1">
        <w:rPr>
          <w:lang w:val="en-US" w:eastAsia="zh-CN"/>
        </w:rPr>
        <w:t>λ</w:t>
      </w:r>
      <w:r w:rsidRPr="008106A1">
        <w:rPr>
          <w:vertAlign w:val="subscript"/>
          <w:lang w:val="en-US" w:eastAsia="zh-CN"/>
        </w:rPr>
        <w:t>onset</w:t>
      </w:r>
      <w:proofErr w:type="spellEnd"/>
      <w:r w:rsidRPr="008106A1">
        <w:rPr>
          <w:lang w:val="en-US" w:eastAsia="zh-CN"/>
        </w:rPr>
        <w:t xml:space="preserve">) is defined as the narrower optical gaps of the donor-acceptor couples. </w:t>
      </w:r>
    </w:p>
    <w:p w14:paraId="07BF80B5" w14:textId="77777777" w:rsidR="00010A94" w:rsidRPr="008106A1" w:rsidRDefault="00010A94" w:rsidP="009658BC">
      <w:pPr>
        <w:spacing w:before="120" w:after="120"/>
        <w:jc w:val="both"/>
        <w:rPr>
          <w:lang w:val="en-US" w:eastAsia="zh-CN"/>
        </w:rPr>
      </w:pPr>
    </w:p>
    <w:p w14:paraId="569E686B" w14:textId="77777777" w:rsidR="00010A94" w:rsidRPr="008106A1" w:rsidRDefault="00727F5E" w:rsidP="009658BC">
      <w:pPr>
        <w:spacing w:before="120" w:after="120"/>
        <w:jc w:val="both"/>
        <w:rPr>
          <w:lang w:val="en-US" w:eastAsia="zh-CN"/>
        </w:rPr>
      </w:pPr>
      <w:r w:rsidRPr="008106A1">
        <w:rPr>
          <w:lang w:val="en-US" w:eastAsia="zh-CN"/>
        </w:rPr>
        <w:t xml:space="preserve">Based on above assumptions, the three </w:t>
      </w:r>
      <w:proofErr w:type="spellStart"/>
      <w:r w:rsidRPr="008106A1">
        <w:rPr>
          <w:lang w:val="en-US" w:eastAsia="zh-CN"/>
        </w:rPr>
        <w:t>photovoltaice</w:t>
      </w:r>
      <w:proofErr w:type="spellEnd"/>
      <w:r w:rsidRPr="008106A1">
        <w:rPr>
          <w:lang w:val="en-US" w:eastAsia="zh-CN"/>
        </w:rPr>
        <w:t xml:space="preserve"> parameters </w:t>
      </w:r>
      <w:proofErr w:type="spellStart"/>
      <w:r w:rsidRPr="008106A1">
        <w:rPr>
          <w:i/>
          <w:iCs/>
          <w:lang w:val="en-US" w:eastAsia="zh-CN"/>
        </w:rPr>
        <w:t>V</w:t>
      </w:r>
      <w:r w:rsidRPr="008106A1">
        <w:rPr>
          <w:vertAlign w:val="subscript"/>
          <w:lang w:val="en-US" w:eastAsia="zh-CN"/>
        </w:rPr>
        <w:t>oc</w:t>
      </w:r>
      <w:proofErr w:type="spellEnd"/>
      <w:r w:rsidRPr="008106A1">
        <w:rPr>
          <w:lang w:val="en-US" w:eastAsia="zh-CN"/>
        </w:rPr>
        <w:t xml:space="preserve">, </w:t>
      </w:r>
      <w:proofErr w:type="spellStart"/>
      <w:r w:rsidRPr="008106A1">
        <w:rPr>
          <w:i/>
          <w:iCs/>
          <w:lang w:val="en-US" w:eastAsia="zh-CN"/>
        </w:rPr>
        <w:t>J</w:t>
      </w:r>
      <w:r w:rsidRPr="008106A1">
        <w:rPr>
          <w:vertAlign w:val="subscript"/>
          <w:lang w:val="en-US" w:eastAsia="zh-CN"/>
        </w:rPr>
        <w:t>sc</w:t>
      </w:r>
      <w:proofErr w:type="spellEnd"/>
      <w:r w:rsidRPr="008106A1">
        <w:rPr>
          <w:lang w:val="en-US" w:eastAsia="zh-CN"/>
        </w:rPr>
        <w:t xml:space="preserve"> and FF of a 2-terminal monolithic tandem cell are obtained as follows: </w:t>
      </w:r>
    </w:p>
    <w:p w14:paraId="4C680DA2" w14:textId="145F213A" w:rsidR="00010A94" w:rsidRPr="008106A1" w:rsidRDefault="00727F5E" w:rsidP="009658BC">
      <w:pPr>
        <w:spacing w:before="120" w:after="120"/>
        <w:jc w:val="both"/>
        <w:rPr>
          <w:lang w:val="en-US" w:eastAsia="zh-CN"/>
        </w:rPr>
      </w:pPr>
      <w:r w:rsidRPr="008106A1">
        <w:rPr>
          <w:lang w:val="en-US" w:eastAsia="zh-CN"/>
        </w:rPr>
        <w:t>1) For a rear cell with absorption onset λ</w:t>
      </w:r>
      <w:r w:rsidRPr="008106A1">
        <w:rPr>
          <w:vertAlign w:val="subscript"/>
          <w:lang w:val="en-US" w:eastAsia="zh-CN"/>
        </w:rPr>
        <w:t>1</w:t>
      </w:r>
      <w:r w:rsidRPr="008106A1">
        <w:rPr>
          <w:lang w:val="en-US" w:eastAsia="zh-CN"/>
        </w:rPr>
        <w:t xml:space="preserve">, the </w:t>
      </w:r>
      <w:proofErr w:type="spellStart"/>
      <w:r w:rsidRPr="008106A1">
        <w:rPr>
          <w:i/>
          <w:iCs/>
          <w:lang w:val="en-US" w:eastAsia="zh-CN"/>
        </w:rPr>
        <w:t>J</w:t>
      </w:r>
      <w:r w:rsidRPr="008106A1">
        <w:rPr>
          <w:vertAlign w:val="subscript"/>
          <w:lang w:val="en-US" w:eastAsia="zh-CN"/>
        </w:rPr>
        <w:t>sc</w:t>
      </w:r>
      <w:proofErr w:type="spellEnd"/>
      <w:r w:rsidRPr="008106A1">
        <w:rPr>
          <w:lang w:val="en-US" w:eastAsia="zh-CN"/>
        </w:rPr>
        <w:t xml:space="preserve"> of the tandem cell could be obtained from equation 1 (Eq. </w:t>
      </w:r>
      <w:r w:rsidR="00297E42">
        <w:rPr>
          <w:lang w:val="en-US" w:eastAsia="zh-CN"/>
        </w:rPr>
        <w:t>S</w:t>
      </w:r>
      <w:r w:rsidRPr="008106A1">
        <w:rPr>
          <w:lang w:val="en-US" w:eastAsia="zh-CN"/>
        </w:rPr>
        <w:t>1).</w:t>
      </w:r>
    </w:p>
    <w:p w14:paraId="7C0E3436" w14:textId="2EA1E872" w:rsidR="00010A94" w:rsidRPr="008106A1" w:rsidRDefault="00727F5E" w:rsidP="009658BC">
      <w:pPr>
        <w:spacing w:before="120" w:after="120"/>
        <w:jc w:val="right"/>
        <w:rPr>
          <w:lang w:val="en-US" w:eastAsia="zh-CN"/>
        </w:rPr>
      </w:pPr>
      <w:proofErr w:type="spellStart"/>
      <w:r w:rsidRPr="008106A1">
        <w:rPr>
          <w:i/>
          <w:iCs/>
          <w:sz w:val="28"/>
          <w:szCs w:val="36"/>
          <w:lang w:val="en-US" w:eastAsia="zh-CN"/>
        </w:rPr>
        <w:t>J</w:t>
      </w:r>
      <w:r w:rsidRPr="008106A1">
        <w:rPr>
          <w:sz w:val="28"/>
          <w:szCs w:val="36"/>
          <w:vertAlign w:val="subscript"/>
          <w:lang w:val="en-US" w:eastAsia="zh-CN"/>
        </w:rPr>
        <w:t>sc</w:t>
      </w:r>
      <w:proofErr w:type="spellEnd"/>
      <w:r w:rsidRPr="008106A1">
        <w:rPr>
          <w:rFonts w:hint="eastAsia"/>
          <w:sz w:val="28"/>
          <w:szCs w:val="36"/>
          <w:vertAlign w:val="subscript"/>
          <w:lang w:val="en-US" w:eastAsia="zh-CN"/>
        </w:rPr>
        <w:t xml:space="preserve">, </w:t>
      </w:r>
      <w:r w:rsidRPr="008106A1">
        <w:rPr>
          <w:sz w:val="28"/>
          <w:szCs w:val="36"/>
          <w:vertAlign w:val="subscript"/>
          <w:lang w:val="en-US" w:eastAsia="zh-CN"/>
        </w:rPr>
        <w:t>tandem</w:t>
      </w:r>
      <w:r w:rsidRPr="008106A1">
        <w:rPr>
          <w:sz w:val="28"/>
          <w:szCs w:val="36"/>
          <w:lang w:val="en-US" w:eastAsia="zh-CN"/>
        </w:rPr>
        <w:t>=</w:t>
      </w:r>
      <m:oMath>
        <m:f>
          <m:fPr>
            <m:ctrlPr>
              <w:rPr>
                <w:rFonts w:ascii="Cambria Math" w:hAnsi="Cambria Math"/>
                <w:i/>
                <w:sz w:val="28"/>
                <w:szCs w:val="36"/>
                <w:lang w:val="en-US"/>
              </w:rPr>
            </m:ctrlPr>
          </m:fPr>
          <m:num>
            <m:r>
              <m:rPr>
                <m:nor/>
              </m:rPr>
              <w:rPr>
                <w:sz w:val="28"/>
                <w:szCs w:val="36"/>
                <w:lang w:val="en-US" w:eastAsia="zh-CN"/>
              </w:rPr>
              <m:t>1</m:t>
            </m:r>
            <m:ctrlPr>
              <w:rPr>
                <w:rFonts w:ascii="Cambria Math" w:hAnsi="Cambria Math"/>
                <w:i/>
                <w:sz w:val="28"/>
                <w:szCs w:val="36"/>
                <w:lang w:val="en-US" w:eastAsia="zh-CN"/>
              </w:rPr>
            </m:ctrlPr>
          </m:num>
          <m:den>
            <m:r>
              <m:rPr>
                <m:nor/>
              </m:rPr>
              <w:rPr>
                <w:sz w:val="28"/>
                <w:szCs w:val="36"/>
                <w:lang w:val="en-US" w:eastAsia="zh-CN"/>
              </w:rPr>
              <m:t>2</m:t>
            </m:r>
          </m:den>
        </m:f>
      </m:oMath>
      <w:r w:rsidRPr="008106A1">
        <w:rPr>
          <w:rFonts w:eastAsia="微软雅黑"/>
          <w:sz w:val="28"/>
          <w:szCs w:val="36"/>
          <w:lang w:val="en-US"/>
        </w:rPr>
        <w:t>∙</w:t>
      </w:r>
      <m:oMath>
        <m:nary>
          <m:naryPr>
            <m:limLoc m:val="subSup"/>
            <m:ctrlPr>
              <w:rPr>
                <w:rFonts w:ascii="Cambria Math" w:hAnsi="Cambria Math"/>
                <w:i/>
                <w:sz w:val="28"/>
                <w:szCs w:val="36"/>
                <w:lang w:val="en-US"/>
              </w:rPr>
            </m:ctrlPr>
          </m:naryPr>
          <m:sub>
            <m:r>
              <m:rPr>
                <m:nor/>
              </m:rPr>
              <w:rPr>
                <w:sz w:val="28"/>
                <w:szCs w:val="36"/>
                <w:lang w:val="en-US" w:eastAsia="zh-CN"/>
              </w:rPr>
              <m:t>300</m:t>
            </m:r>
          </m:sub>
          <m:sup>
            <m:r>
              <m:rPr>
                <m:nor/>
              </m:rPr>
              <w:rPr>
                <w:rFonts w:eastAsiaTheme="minorEastAsia"/>
                <w:i/>
                <w:iCs/>
                <w:sz w:val="28"/>
                <w:szCs w:val="36"/>
                <w:lang w:val="en-US" w:eastAsia="zh-CN"/>
              </w:rPr>
              <m:t>λ</m:t>
            </m:r>
            <m:r>
              <m:rPr>
                <m:nor/>
              </m:rPr>
              <w:rPr>
                <w:iCs/>
                <w:sz w:val="28"/>
                <w:szCs w:val="36"/>
                <w:vertAlign w:val="subscript"/>
                <w:lang w:val="en-US" w:eastAsia="zh-CN"/>
              </w:rPr>
              <m:t>1</m:t>
            </m:r>
          </m:sup>
          <m:e>
            <m:f>
              <m:fPr>
                <m:ctrlPr>
                  <w:rPr>
                    <w:rFonts w:ascii="Cambria Math" w:hAnsi="Cambria Math"/>
                    <w:i/>
                    <w:sz w:val="28"/>
                    <w:szCs w:val="36"/>
                    <w:lang w:val="en-US"/>
                  </w:rPr>
                </m:ctrlPr>
              </m:fPr>
              <m:num>
                <w:proofErr w:type="spellStart"/>
                <m:r>
                  <m:rPr>
                    <m:nor/>
                  </m:rPr>
                  <w:rPr>
                    <w:i/>
                    <w:sz w:val="28"/>
                    <w:szCs w:val="36"/>
                    <w:lang w:val="en-US" w:eastAsia="zh-CN"/>
                  </w:rPr>
                  <m:t>qλ</m:t>
                </m:r>
                <w:proofErr w:type="spellEnd"/>
              </m:num>
              <m:den>
                <w:proofErr w:type="spellStart"/>
                <m:r>
                  <m:rPr>
                    <m:nor/>
                  </m:rPr>
                  <w:rPr>
                    <w:sz w:val="28"/>
                    <w:szCs w:val="36"/>
                    <w:lang w:val="en-US" w:eastAsia="zh-CN"/>
                  </w:rPr>
                  <m:t>h</m:t>
                </m:r>
                <m:r>
                  <m:rPr>
                    <m:nor/>
                  </m:rPr>
                  <w:rPr>
                    <w:i/>
                    <w:sz w:val="28"/>
                    <w:szCs w:val="36"/>
                    <w:lang w:val="en-US" w:eastAsia="zh-CN"/>
                  </w:rPr>
                  <m:t>c</m:t>
                </m:r>
                <w:proofErr w:type="spellEnd"/>
              </m:den>
            </m:f>
          </m:e>
        </m:nary>
      </m:oMath>
      <w:r w:rsidRPr="008106A1">
        <w:rPr>
          <w:rFonts w:eastAsia="微软雅黑"/>
          <w:sz w:val="28"/>
          <w:szCs w:val="36"/>
          <w:lang w:val="en-US"/>
        </w:rPr>
        <w:t>∙</w:t>
      </w:r>
      <w:r w:rsidRPr="008106A1">
        <w:rPr>
          <w:rFonts w:eastAsia="微软雅黑"/>
          <w:sz w:val="28"/>
          <w:szCs w:val="36"/>
          <w:lang w:val="en-US" w:eastAsia="zh-CN"/>
        </w:rPr>
        <w:t>E(</w:t>
      </w:r>
      <w:r w:rsidRPr="008106A1">
        <w:rPr>
          <w:rFonts w:eastAsia="微软雅黑"/>
          <w:i/>
          <w:iCs/>
          <w:sz w:val="28"/>
          <w:szCs w:val="36"/>
          <w:lang w:val="en-US" w:eastAsia="zh-CN"/>
        </w:rPr>
        <w:t>λ</w:t>
      </w:r>
      <w:r w:rsidRPr="008106A1">
        <w:rPr>
          <w:rFonts w:eastAsia="微软雅黑"/>
          <w:sz w:val="28"/>
          <w:szCs w:val="36"/>
          <w:lang w:val="en-US" w:eastAsia="zh-CN"/>
        </w:rPr>
        <w:t>)∙EQE(</w:t>
      </w:r>
      <w:r w:rsidRPr="008106A1">
        <w:rPr>
          <w:rFonts w:eastAsia="微软雅黑"/>
          <w:i/>
          <w:iCs/>
          <w:sz w:val="28"/>
          <w:szCs w:val="36"/>
          <w:lang w:val="en-US" w:eastAsia="zh-CN"/>
        </w:rPr>
        <w:t>λ</w:t>
      </w:r>
      <w:r w:rsidRPr="008106A1">
        <w:rPr>
          <w:rFonts w:eastAsia="微软雅黑"/>
          <w:sz w:val="28"/>
          <w:szCs w:val="36"/>
          <w:lang w:val="en-US" w:eastAsia="zh-CN"/>
        </w:rPr>
        <w:t>)∙</w:t>
      </w:r>
      <w:proofErr w:type="spellStart"/>
      <w:r w:rsidRPr="008106A1">
        <w:rPr>
          <w:rFonts w:eastAsia="微软雅黑"/>
          <w:i/>
          <w:iCs/>
          <w:sz w:val="28"/>
          <w:szCs w:val="36"/>
          <w:lang w:val="en-US" w:eastAsia="zh-CN"/>
        </w:rPr>
        <w:t>dλ</w:t>
      </w:r>
      <w:proofErr w:type="spellEnd"/>
      <w:r w:rsidRPr="008106A1">
        <w:rPr>
          <w:rFonts w:eastAsia="微软雅黑"/>
          <w:i/>
          <w:iCs/>
          <w:sz w:val="28"/>
          <w:szCs w:val="36"/>
          <w:lang w:val="en-US" w:eastAsia="zh-CN"/>
        </w:rPr>
        <w:t>=</w:t>
      </w:r>
      <m:oMath>
        <m:nary>
          <m:naryPr>
            <m:limLoc m:val="subSup"/>
            <m:ctrlPr>
              <w:rPr>
                <w:rFonts w:ascii="Cambria Math" w:hAnsi="Cambria Math"/>
                <w:i/>
                <w:sz w:val="28"/>
                <w:szCs w:val="36"/>
                <w:lang w:val="en-US"/>
              </w:rPr>
            </m:ctrlPr>
          </m:naryPr>
          <m:sub>
            <m:r>
              <m:rPr>
                <m:nor/>
              </m:rPr>
              <w:rPr>
                <w:sz w:val="28"/>
                <w:szCs w:val="36"/>
                <w:lang w:val="en-US" w:eastAsia="zh-CN"/>
              </w:rPr>
              <m:t>300</m:t>
            </m:r>
          </m:sub>
          <m:sup>
            <m:r>
              <m:rPr>
                <m:nor/>
              </m:rPr>
              <w:rPr>
                <w:i/>
                <w:iCs/>
                <w:sz w:val="28"/>
                <w:szCs w:val="36"/>
                <w:lang w:val="en-US" w:eastAsia="zh-CN"/>
              </w:rPr>
              <m:t>λ</m:t>
            </m:r>
            <m:r>
              <m:rPr>
                <m:nor/>
              </m:rPr>
              <w:rPr>
                <w:iCs/>
                <w:sz w:val="28"/>
                <w:szCs w:val="36"/>
                <w:vertAlign w:val="subscript"/>
                <w:lang w:val="en-US" w:eastAsia="zh-CN"/>
              </w:rPr>
              <m:t>2</m:t>
            </m:r>
            <m:r>
              <m:rPr>
                <m:nor/>
              </m:rPr>
              <w:rPr>
                <w:rFonts w:eastAsiaTheme="minorEastAsia"/>
                <w:sz w:val="28"/>
                <w:szCs w:val="36"/>
                <w:lang w:val="en-US" w:eastAsia="zh-CN"/>
              </w:rPr>
              <m:t xml:space="preserve"> </m:t>
            </m:r>
          </m:sup>
          <m:e>
            <m:f>
              <m:fPr>
                <m:ctrlPr>
                  <w:rPr>
                    <w:rFonts w:ascii="Cambria Math" w:hAnsi="Cambria Math"/>
                    <w:i/>
                    <w:sz w:val="28"/>
                    <w:szCs w:val="36"/>
                    <w:lang w:val="en-US"/>
                  </w:rPr>
                </m:ctrlPr>
              </m:fPr>
              <m:num>
                <w:proofErr w:type="spellStart"/>
                <m:r>
                  <m:rPr>
                    <m:nor/>
                  </m:rPr>
                  <w:rPr>
                    <w:i/>
                    <w:sz w:val="28"/>
                    <w:szCs w:val="36"/>
                    <w:lang w:val="en-US" w:eastAsia="zh-CN"/>
                  </w:rPr>
                  <m:t>qλ</m:t>
                </m:r>
                <w:proofErr w:type="spellEnd"/>
              </m:num>
              <m:den>
                <w:proofErr w:type="spellStart"/>
                <m:r>
                  <m:rPr>
                    <m:nor/>
                  </m:rPr>
                  <w:rPr>
                    <w:sz w:val="28"/>
                    <w:szCs w:val="36"/>
                    <w:lang w:val="en-US" w:eastAsia="zh-CN"/>
                  </w:rPr>
                  <m:t>h</m:t>
                </m:r>
                <m:r>
                  <m:rPr>
                    <m:nor/>
                  </m:rPr>
                  <w:rPr>
                    <w:i/>
                    <w:sz w:val="28"/>
                    <w:szCs w:val="36"/>
                    <w:lang w:val="en-US" w:eastAsia="zh-CN"/>
                  </w:rPr>
                  <m:t>c</m:t>
                </m:r>
                <w:proofErr w:type="spellEnd"/>
              </m:den>
            </m:f>
          </m:e>
        </m:nary>
      </m:oMath>
      <w:r w:rsidRPr="008106A1">
        <w:rPr>
          <w:rFonts w:eastAsia="微软雅黑"/>
          <w:sz w:val="28"/>
          <w:szCs w:val="36"/>
          <w:lang w:val="en-US"/>
        </w:rPr>
        <w:t>∙</w:t>
      </w:r>
      <w:r w:rsidRPr="008106A1">
        <w:rPr>
          <w:rFonts w:eastAsia="微软雅黑"/>
          <w:sz w:val="28"/>
          <w:szCs w:val="36"/>
          <w:lang w:val="en-US" w:eastAsia="zh-CN"/>
        </w:rPr>
        <w:t>E(</w:t>
      </w:r>
      <w:r w:rsidRPr="008106A1">
        <w:rPr>
          <w:rFonts w:eastAsia="微软雅黑"/>
          <w:i/>
          <w:iCs/>
          <w:sz w:val="28"/>
          <w:szCs w:val="36"/>
          <w:lang w:val="en-US" w:eastAsia="zh-CN"/>
        </w:rPr>
        <w:t>λ</w:t>
      </w:r>
      <w:r w:rsidRPr="008106A1">
        <w:rPr>
          <w:rFonts w:eastAsia="微软雅黑"/>
          <w:sz w:val="28"/>
          <w:szCs w:val="36"/>
          <w:lang w:val="en-US" w:eastAsia="zh-CN"/>
        </w:rPr>
        <w:t>)∙EQE(</w:t>
      </w:r>
      <w:r w:rsidRPr="008106A1">
        <w:rPr>
          <w:rFonts w:eastAsia="微软雅黑"/>
          <w:i/>
          <w:iCs/>
          <w:sz w:val="28"/>
          <w:szCs w:val="36"/>
          <w:lang w:val="en-US" w:eastAsia="zh-CN"/>
        </w:rPr>
        <w:t>λ</w:t>
      </w:r>
      <w:r w:rsidRPr="008106A1">
        <w:rPr>
          <w:rFonts w:eastAsia="微软雅黑"/>
          <w:sz w:val="28"/>
          <w:szCs w:val="36"/>
          <w:lang w:val="en-US" w:eastAsia="zh-CN"/>
        </w:rPr>
        <w:t>)∙</w:t>
      </w:r>
      <w:proofErr w:type="spellStart"/>
      <w:r w:rsidRPr="008106A1">
        <w:rPr>
          <w:rFonts w:eastAsia="微软雅黑"/>
          <w:i/>
          <w:iCs/>
          <w:sz w:val="28"/>
          <w:szCs w:val="36"/>
          <w:lang w:val="en-US" w:eastAsia="zh-CN"/>
        </w:rPr>
        <w:t>dλ</w:t>
      </w:r>
      <w:proofErr w:type="spellEnd"/>
      <w:r w:rsidRPr="008106A1">
        <w:rPr>
          <w:rFonts w:eastAsia="微软雅黑" w:hint="eastAsia"/>
          <w:i/>
          <w:iCs/>
          <w:sz w:val="28"/>
          <w:szCs w:val="36"/>
          <w:lang w:val="en-US" w:eastAsia="zh-CN"/>
        </w:rPr>
        <w:t xml:space="preserve">  </w:t>
      </w:r>
      <w:proofErr w:type="gramStart"/>
      <w:r w:rsidRPr="008106A1">
        <w:rPr>
          <w:rFonts w:eastAsia="微软雅黑" w:hint="eastAsia"/>
          <w:i/>
          <w:iCs/>
          <w:sz w:val="28"/>
          <w:szCs w:val="36"/>
          <w:lang w:val="en-US" w:eastAsia="zh-CN"/>
        </w:rPr>
        <w:t xml:space="preserve">   </w:t>
      </w:r>
      <w:r w:rsidRPr="008106A1">
        <w:rPr>
          <w:rFonts w:hint="eastAsia"/>
          <w:lang w:val="en-US" w:eastAsia="zh-CN"/>
        </w:rPr>
        <w:t>(</w:t>
      </w:r>
      <w:proofErr w:type="gramEnd"/>
      <w:r w:rsidR="00297E42">
        <w:rPr>
          <w:lang w:val="en-US" w:eastAsia="zh-CN"/>
        </w:rPr>
        <w:t>S</w:t>
      </w:r>
      <w:r w:rsidRPr="008106A1">
        <w:rPr>
          <w:rFonts w:hint="eastAsia"/>
          <w:lang w:val="en-US" w:eastAsia="zh-CN"/>
        </w:rPr>
        <w:t>1)</w:t>
      </w:r>
    </w:p>
    <w:p w14:paraId="42D038C7" w14:textId="7A03500D" w:rsidR="00010A94" w:rsidRPr="008106A1" w:rsidRDefault="00727F5E" w:rsidP="009658BC">
      <w:pPr>
        <w:spacing w:before="120" w:after="120"/>
        <w:jc w:val="both"/>
        <w:rPr>
          <w:lang w:val="en-US" w:eastAsia="zh-CN"/>
        </w:rPr>
      </w:pPr>
      <w:r w:rsidRPr="008106A1">
        <w:rPr>
          <w:lang w:val="en-US" w:eastAsia="zh-CN"/>
        </w:rPr>
        <w:t>where E(λ) is the spectral irradiance in AM 1.5G, λ</w:t>
      </w:r>
      <w:r w:rsidRPr="008106A1">
        <w:rPr>
          <w:vertAlign w:val="subscript"/>
          <w:lang w:val="en-US" w:eastAsia="zh-CN"/>
        </w:rPr>
        <w:t>1</w:t>
      </w:r>
      <w:r w:rsidRPr="008106A1">
        <w:rPr>
          <w:lang w:val="en-US" w:eastAsia="zh-CN"/>
        </w:rPr>
        <w:t xml:space="preserve"> and λ</w:t>
      </w:r>
      <w:r w:rsidRPr="008106A1">
        <w:rPr>
          <w:vertAlign w:val="subscript"/>
          <w:lang w:val="en-US" w:eastAsia="zh-CN"/>
        </w:rPr>
        <w:t>2</w:t>
      </w:r>
      <w:r w:rsidRPr="008106A1">
        <w:rPr>
          <w:lang w:val="en-US" w:eastAsia="zh-CN"/>
        </w:rPr>
        <w:t xml:space="preserve"> are the absorption onset of rear and front cell, </w:t>
      </w:r>
      <w:r w:rsidRPr="008106A1">
        <w:rPr>
          <w:i/>
          <w:iCs/>
          <w:lang w:val="en-US" w:eastAsia="zh-CN"/>
        </w:rPr>
        <w:t>h</w:t>
      </w:r>
      <w:r w:rsidRPr="008106A1">
        <w:rPr>
          <w:lang w:val="en-US" w:eastAsia="zh-CN"/>
        </w:rPr>
        <w:t xml:space="preserve"> is Planck's constant, </w:t>
      </w:r>
      <w:r w:rsidRPr="008106A1">
        <w:rPr>
          <w:i/>
          <w:iCs/>
          <w:lang w:val="en-US" w:eastAsia="zh-CN"/>
        </w:rPr>
        <w:t xml:space="preserve">c </w:t>
      </w:r>
      <w:r w:rsidRPr="008106A1">
        <w:rPr>
          <w:lang w:val="en-US" w:eastAsia="zh-CN"/>
        </w:rPr>
        <w:t xml:space="preserve">is the speed of light and </w:t>
      </w:r>
      <w:r w:rsidRPr="008106A1">
        <w:rPr>
          <w:i/>
          <w:iCs/>
          <w:lang w:val="en-US" w:eastAsia="zh-CN"/>
        </w:rPr>
        <w:t xml:space="preserve">q </w:t>
      </w:r>
      <w:r w:rsidRPr="008106A1">
        <w:rPr>
          <w:lang w:val="en-US" w:eastAsia="zh-CN"/>
        </w:rPr>
        <w:t>is the elementary charge. From the above assumption, the absorption onset (λ</w:t>
      </w:r>
      <w:r w:rsidRPr="008106A1">
        <w:rPr>
          <w:vertAlign w:val="subscript"/>
          <w:lang w:val="en-US" w:eastAsia="zh-CN"/>
        </w:rPr>
        <w:t>2</w:t>
      </w:r>
      <w:r w:rsidRPr="008106A1">
        <w:rPr>
          <w:lang w:val="en-US" w:eastAsia="zh-CN"/>
        </w:rPr>
        <w:t xml:space="preserve">) of a matched front cell could be determined from Eq. </w:t>
      </w:r>
      <w:r w:rsidR="00297E42">
        <w:rPr>
          <w:lang w:val="en-US" w:eastAsia="zh-CN"/>
        </w:rPr>
        <w:t>S</w:t>
      </w:r>
      <w:r w:rsidRPr="008106A1">
        <w:rPr>
          <w:lang w:val="en-US" w:eastAsia="zh-CN"/>
        </w:rPr>
        <w:t>2 under AM 1.5G light illumination.</w:t>
      </w:r>
    </w:p>
    <w:p w14:paraId="45AC40FF" w14:textId="208A704F" w:rsidR="00010A94" w:rsidRPr="008106A1" w:rsidRDefault="00727F5E" w:rsidP="009658BC">
      <w:pPr>
        <w:spacing w:before="120" w:after="120"/>
        <w:jc w:val="right"/>
        <w:rPr>
          <w:lang w:val="en-US" w:eastAsia="zh-CN"/>
        </w:rPr>
      </w:pPr>
      <w:proofErr w:type="spellStart"/>
      <w:r w:rsidRPr="008106A1">
        <w:rPr>
          <w:i/>
          <w:iCs/>
          <w:sz w:val="28"/>
          <w:szCs w:val="36"/>
          <w:lang w:val="en-US" w:eastAsia="zh-CN"/>
        </w:rPr>
        <w:t>J</w:t>
      </w:r>
      <w:r w:rsidRPr="008106A1">
        <w:rPr>
          <w:sz w:val="28"/>
          <w:szCs w:val="36"/>
          <w:vertAlign w:val="subscript"/>
          <w:lang w:val="en-US" w:eastAsia="zh-CN"/>
        </w:rPr>
        <w:t>sc</w:t>
      </w:r>
      <w:proofErr w:type="spellEnd"/>
      <w:r w:rsidRPr="008106A1">
        <w:rPr>
          <w:rFonts w:hint="eastAsia"/>
          <w:sz w:val="28"/>
          <w:szCs w:val="36"/>
          <w:vertAlign w:val="subscript"/>
          <w:lang w:val="en-US" w:eastAsia="zh-CN"/>
        </w:rPr>
        <w:t xml:space="preserve">, </w:t>
      </w:r>
      <w:r w:rsidRPr="008106A1">
        <w:rPr>
          <w:sz w:val="28"/>
          <w:szCs w:val="36"/>
          <w:vertAlign w:val="subscript"/>
          <w:lang w:val="en-US" w:eastAsia="zh-CN"/>
        </w:rPr>
        <w:t xml:space="preserve">front </w:t>
      </w:r>
      <w:r w:rsidRPr="008106A1">
        <w:rPr>
          <w:sz w:val="28"/>
          <w:szCs w:val="36"/>
          <w:lang w:val="en-US" w:eastAsia="zh-CN"/>
        </w:rPr>
        <w:t>=</w:t>
      </w:r>
      <w:proofErr w:type="spellStart"/>
      <w:r w:rsidRPr="008106A1">
        <w:rPr>
          <w:i/>
          <w:iCs/>
          <w:sz w:val="28"/>
          <w:szCs w:val="36"/>
          <w:lang w:val="en-US" w:eastAsia="zh-CN"/>
        </w:rPr>
        <w:t>J</w:t>
      </w:r>
      <w:r w:rsidRPr="008106A1">
        <w:rPr>
          <w:sz w:val="28"/>
          <w:szCs w:val="36"/>
          <w:vertAlign w:val="subscript"/>
          <w:lang w:val="en-US" w:eastAsia="zh-CN"/>
        </w:rPr>
        <w:t>sc</w:t>
      </w:r>
      <w:proofErr w:type="spellEnd"/>
      <w:r w:rsidRPr="008106A1">
        <w:rPr>
          <w:rFonts w:hint="eastAsia"/>
          <w:sz w:val="28"/>
          <w:szCs w:val="36"/>
          <w:vertAlign w:val="subscript"/>
          <w:lang w:val="en-US" w:eastAsia="zh-CN"/>
        </w:rPr>
        <w:t xml:space="preserve">, </w:t>
      </w:r>
      <w:r w:rsidRPr="008106A1">
        <w:rPr>
          <w:sz w:val="28"/>
          <w:szCs w:val="36"/>
          <w:vertAlign w:val="subscript"/>
          <w:lang w:val="en-US" w:eastAsia="zh-CN"/>
        </w:rPr>
        <w:t xml:space="preserve">rear </w:t>
      </w:r>
      <w:r w:rsidRPr="008106A1">
        <w:rPr>
          <w:sz w:val="28"/>
          <w:szCs w:val="36"/>
          <w:lang w:val="en-US" w:eastAsia="zh-CN"/>
        </w:rPr>
        <w:t>=</w:t>
      </w:r>
      <m:oMath>
        <m:f>
          <m:fPr>
            <m:ctrlPr>
              <w:rPr>
                <w:rFonts w:ascii="Cambria Math" w:hAnsi="Cambria Math"/>
                <w:i/>
                <w:sz w:val="28"/>
                <w:szCs w:val="36"/>
                <w:lang w:val="en-US"/>
              </w:rPr>
            </m:ctrlPr>
          </m:fPr>
          <m:num>
            <m:r>
              <m:rPr>
                <m:nor/>
              </m:rPr>
              <w:rPr>
                <w:sz w:val="28"/>
                <w:szCs w:val="36"/>
                <w:lang w:val="en-US" w:eastAsia="zh-CN"/>
              </w:rPr>
              <m:t>1</m:t>
            </m:r>
            <m:ctrlPr>
              <w:rPr>
                <w:rFonts w:ascii="Cambria Math" w:hAnsi="Cambria Math"/>
                <w:i/>
                <w:sz w:val="28"/>
                <w:szCs w:val="36"/>
                <w:lang w:val="en-US" w:eastAsia="zh-CN"/>
              </w:rPr>
            </m:ctrlPr>
          </m:num>
          <m:den>
            <m:r>
              <m:rPr>
                <m:nor/>
              </m:rPr>
              <w:rPr>
                <w:sz w:val="28"/>
                <w:szCs w:val="36"/>
                <w:lang w:val="en-US" w:eastAsia="zh-CN"/>
              </w:rPr>
              <m:t>2</m:t>
            </m:r>
          </m:den>
        </m:f>
      </m:oMath>
      <w:r w:rsidRPr="008106A1">
        <w:rPr>
          <w:rFonts w:eastAsia="微软雅黑"/>
          <w:sz w:val="28"/>
          <w:szCs w:val="36"/>
          <w:lang w:val="en-US"/>
        </w:rPr>
        <w:t>∙</w:t>
      </w:r>
      <m:oMath>
        <m:nary>
          <m:naryPr>
            <m:limLoc m:val="subSup"/>
            <m:ctrlPr>
              <w:rPr>
                <w:rFonts w:ascii="Cambria Math" w:hAnsi="Cambria Math"/>
                <w:i/>
                <w:sz w:val="28"/>
                <w:szCs w:val="36"/>
                <w:lang w:val="en-US"/>
              </w:rPr>
            </m:ctrlPr>
          </m:naryPr>
          <m:sub>
            <m:r>
              <m:rPr>
                <m:nor/>
              </m:rPr>
              <w:rPr>
                <w:sz w:val="28"/>
                <w:szCs w:val="36"/>
                <w:lang w:val="en-US" w:eastAsia="zh-CN"/>
              </w:rPr>
              <m:t>300</m:t>
            </m:r>
          </m:sub>
          <m:sup>
            <m:r>
              <m:rPr>
                <m:nor/>
              </m:rPr>
              <w:rPr>
                <w:rFonts w:eastAsiaTheme="minorEastAsia"/>
                <w:i/>
                <w:iCs/>
                <w:sz w:val="28"/>
                <w:szCs w:val="36"/>
                <w:lang w:val="en-US" w:eastAsia="zh-CN"/>
              </w:rPr>
              <m:t>λ</m:t>
            </m:r>
            <m:r>
              <m:rPr>
                <m:nor/>
              </m:rPr>
              <w:rPr>
                <w:iCs/>
                <w:sz w:val="28"/>
                <w:szCs w:val="36"/>
                <w:vertAlign w:val="subscript"/>
                <w:lang w:val="en-US" w:eastAsia="zh-CN"/>
              </w:rPr>
              <m:t>1</m:t>
            </m:r>
            <m:r>
              <m:rPr>
                <m:nor/>
              </m:rPr>
              <w:rPr>
                <w:rFonts w:eastAsiaTheme="minorEastAsia"/>
                <w:iCs/>
                <w:sz w:val="28"/>
                <w:szCs w:val="36"/>
                <w:lang w:val="en-US" w:eastAsia="zh-CN"/>
              </w:rPr>
              <m:t xml:space="preserve"> </m:t>
            </m:r>
          </m:sup>
          <m:e>
            <m:f>
              <m:fPr>
                <m:ctrlPr>
                  <w:rPr>
                    <w:rFonts w:ascii="Cambria Math" w:hAnsi="Cambria Math"/>
                    <w:i/>
                    <w:sz w:val="28"/>
                    <w:szCs w:val="36"/>
                    <w:lang w:val="en-US"/>
                  </w:rPr>
                </m:ctrlPr>
              </m:fPr>
              <m:num>
                <w:proofErr w:type="spellStart"/>
                <m:r>
                  <m:rPr>
                    <m:nor/>
                  </m:rPr>
                  <w:rPr>
                    <w:i/>
                    <w:sz w:val="28"/>
                    <w:szCs w:val="36"/>
                    <w:lang w:val="en-US" w:eastAsia="zh-CN"/>
                  </w:rPr>
                  <m:t>qλ</m:t>
                </m:r>
                <w:proofErr w:type="spellEnd"/>
              </m:num>
              <m:den>
                <w:proofErr w:type="spellStart"/>
                <m:r>
                  <m:rPr>
                    <m:nor/>
                  </m:rPr>
                  <w:rPr>
                    <w:sz w:val="28"/>
                    <w:szCs w:val="36"/>
                    <w:lang w:val="en-US" w:eastAsia="zh-CN"/>
                  </w:rPr>
                  <m:t>h</m:t>
                </m:r>
                <m:r>
                  <m:rPr>
                    <m:nor/>
                  </m:rPr>
                  <w:rPr>
                    <w:i/>
                    <w:sz w:val="28"/>
                    <w:szCs w:val="36"/>
                    <w:lang w:val="en-US" w:eastAsia="zh-CN"/>
                  </w:rPr>
                  <m:t>c</m:t>
                </m:r>
                <w:proofErr w:type="spellEnd"/>
              </m:den>
            </m:f>
          </m:e>
        </m:nary>
      </m:oMath>
      <w:r w:rsidRPr="008106A1">
        <w:rPr>
          <w:rFonts w:eastAsia="微软雅黑"/>
          <w:sz w:val="28"/>
          <w:szCs w:val="36"/>
          <w:lang w:val="en-US"/>
        </w:rPr>
        <w:t>∙</w:t>
      </w:r>
      <w:r w:rsidRPr="008106A1">
        <w:rPr>
          <w:rFonts w:eastAsia="微软雅黑"/>
          <w:sz w:val="28"/>
          <w:szCs w:val="36"/>
          <w:lang w:val="en-US" w:eastAsia="zh-CN"/>
        </w:rPr>
        <w:t>E(</w:t>
      </w:r>
      <w:r w:rsidRPr="008106A1">
        <w:rPr>
          <w:rFonts w:eastAsia="微软雅黑"/>
          <w:i/>
          <w:iCs/>
          <w:sz w:val="28"/>
          <w:szCs w:val="36"/>
          <w:lang w:val="en-US" w:eastAsia="zh-CN"/>
        </w:rPr>
        <w:t>λ</w:t>
      </w:r>
      <w:r w:rsidRPr="008106A1">
        <w:rPr>
          <w:rFonts w:eastAsia="微软雅黑"/>
          <w:sz w:val="28"/>
          <w:szCs w:val="36"/>
          <w:lang w:val="en-US" w:eastAsia="zh-CN"/>
        </w:rPr>
        <w:t>)∙EQE(</w:t>
      </w:r>
      <w:r w:rsidRPr="008106A1">
        <w:rPr>
          <w:rFonts w:eastAsia="微软雅黑"/>
          <w:i/>
          <w:iCs/>
          <w:sz w:val="28"/>
          <w:szCs w:val="36"/>
          <w:lang w:val="en-US" w:eastAsia="zh-CN"/>
        </w:rPr>
        <w:t>λ</w:t>
      </w:r>
      <w:r w:rsidRPr="008106A1">
        <w:rPr>
          <w:rFonts w:eastAsia="微软雅黑"/>
          <w:sz w:val="28"/>
          <w:szCs w:val="36"/>
          <w:lang w:val="en-US" w:eastAsia="zh-CN"/>
        </w:rPr>
        <w:t>)∙</w:t>
      </w:r>
      <w:proofErr w:type="spellStart"/>
      <w:r w:rsidRPr="008106A1">
        <w:rPr>
          <w:rFonts w:eastAsia="微软雅黑"/>
          <w:i/>
          <w:iCs/>
          <w:sz w:val="28"/>
          <w:szCs w:val="36"/>
          <w:lang w:val="en-US" w:eastAsia="zh-CN"/>
        </w:rPr>
        <w:t>dλ</w:t>
      </w:r>
      <w:proofErr w:type="spellEnd"/>
      <w:r w:rsidRPr="008106A1">
        <w:rPr>
          <w:rFonts w:eastAsia="微软雅黑"/>
          <w:i/>
          <w:iCs/>
          <w:sz w:val="28"/>
          <w:szCs w:val="36"/>
          <w:lang w:val="en-US" w:eastAsia="zh-CN"/>
        </w:rPr>
        <w:t>=</w:t>
      </w:r>
      <m:oMath>
        <m:nary>
          <m:naryPr>
            <m:limLoc m:val="subSup"/>
            <m:ctrlPr>
              <w:rPr>
                <w:rFonts w:ascii="Cambria Math" w:hAnsi="Cambria Math"/>
                <w:i/>
                <w:sz w:val="28"/>
                <w:szCs w:val="36"/>
                <w:lang w:val="en-US"/>
              </w:rPr>
            </m:ctrlPr>
          </m:naryPr>
          <m:sub>
            <m:r>
              <m:rPr>
                <m:nor/>
              </m:rPr>
              <w:rPr>
                <w:sz w:val="28"/>
                <w:szCs w:val="36"/>
                <w:lang w:val="en-US" w:eastAsia="zh-CN"/>
              </w:rPr>
              <m:t>300</m:t>
            </m:r>
          </m:sub>
          <m:sup>
            <m:r>
              <m:rPr>
                <m:nor/>
              </m:rPr>
              <w:rPr>
                <w:i/>
                <w:iCs/>
                <w:sz w:val="28"/>
                <w:szCs w:val="36"/>
                <w:lang w:val="en-US" w:eastAsia="zh-CN"/>
              </w:rPr>
              <m:t>λ</m:t>
            </m:r>
            <m:r>
              <m:rPr>
                <m:nor/>
              </m:rPr>
              <w:rPr>
                <w:iCs/>
                <w:sz w:val="28"/>
                <w:szCs w:val="36"/>
                <w:vertAlign w:val="subscript"/>
                <w:lang w:val="en-US" w:eastAsia="zh-CN"/>
              </w:rPr>
              <m:t>2</m:t>
            </m:r>
            <m:r>
              <m:rPr>
                <m:nor/>
              </m:rPr>
              <w:rPr>
                <w:rFonts w:eastAsiaTheme="minorEastAsia"/>
                <w:iCs/>
                <w:sz w:val="28"/>
                <w:szCs w:val="36"/>
                <w:lang w:val="en-US" w:eastAsia="zh-CN"/>
              </w:rPr>
              <m:t xml:space="preserve">  </m:t>
            </m:r>
          </m:sup>
          <m:e>
            <m:f>
              <m:fPr>
                <m:ctrlPr>
                  <w:rPr>
                    <w:rFonts w:ascii="Cambria Math" w:hAnsi="Cambria Math"/>
                    <w:i/>
                    <w:sz w:val="28"/>
                    <w:szCs w:val="36"/>
                    <w:lang w:val="en-US"/>
                  </w:rPr>
                </m:ctrlPr>
              </m:fPr>
              <m:num>
                <w:proofErr w:type="spellStart"/>
                <m:r>
                  <m:rPr>
                    <m:nor/>
                  </m:rPr>
                  <w:rPr>
                    <w:i/>
                    <w:sz w:val="28"/>
                    <w:szCs w:val="36"/>
                    <w:lang w:val="en-US" w:eastAsia="zh-CN"/>
                  </w:rPr>
                  <m:t>qλ</m:t>
                </m:r>
                <w:proofErr w:type="spellEnd"/>
              </m:num>
              <m:den>
                <w:proofErr w:type="spellStart"/>
                <m:r>
                  <m:rPr>
                    <m:nor/>
                  </m:rPr>
                  <w:rPr>
                    <w:sz w:val="28"/>
                    <w:szCs w:val="36"/>
                    <w:lang w:val="en-US" w:eastAsia="zh-CN"/>
                  </w:rPr>
                  <m:t>h</m:t>
                </m:r>
                <m:r>
                  <m:rPr>
                    <m:nor/>
                  </m:rPr>
                  <w:rPr>
                    <w:i/>
                    <w:sz w:val="28"/>
                    <w:szCs w:val="36"/>
                    <w:lang w:val="en-US" w:eastAsia="zh-CN"/>
                  </w:rPr>
                  <m:t>c</m:t>
                </m:r>
                <w:proofErr w:type="spellEnd"/>
              </m:den>
            </m:f>
          </m:e>
        </m:nary>
      </m:oMath>
      <w:r w:rsidRPr="008106A1">
        <w:rPr>
          <w:rFonts w:eastAsia="微软雅黑"/>
          <w:sz w:val="28"/>
          <w:szCs w:val="36"/>
          <w:lang w:val="en-US"/>
        </w:rPr>
        <w:t>∙</w:t>
      </w:r>
      <w:r w:rsidRPr="008106A1">
        <w:rPr>
          <w:rFonts w:eastAsia="微软雅黑"/>
          <w:sz w:val="28"/>
          <w:szCs w:val="36"/>
          <w:lang w:val="en-US" w:eastAsia="zh-CN"/>
        </w:rPr>
        <w:t>E(</w:t>
      </w:r>
      <w:r w:rsidRPr="008106A1">
        <w:rPr>
          <w:rFonts w:eastAsia="微软雅黑"/>
          <w:i/>
          <w:iCs/>
          <w:sz w:val="28"/>
          <w:szCs w:val="36"/>
          <w:lang w:val="en-US" w:eastAsia="zh-CN"/>
        </w:rPr>
        <w:t>λ</w:t>
      </w:r>
      <w:r w:rsidRPr="008106A1">
        <w:rPr>
          <w:rFonts w:eastAsia="微软雅黑"/>
          <w:sz w:val="28"/>
          <w:szCs w:val="36"/>
          <w:lang w:val="en-US" w:eastAsia="zh-CN"/>
        </w:rPr>
        <w:t>)∙EQE(</w:t>
      </w:r>
      <w:r w:rsidRPr="008106A1">
        <w:rPr>
          <w:rFonts w:eastAsia="微软雅黑"/>
          <w:i/>
          <w:iCs/>
          <w:sz w:val="28"/>
          <w:szCs w:val="36"/>
          <w:lang w:val="en-US" w:eastAsia="zh-CN"/>
        </w:rPr>
        <w:t>λ</w:t>
      </w:r>
      <w:r w:rsidRPr="008106A1">
        <w:rPr>
          <w:rFonts w:eastAsia="微软雅黑"/>
          <w:sz w:val="28"/>
          <w:szCs w:val="36"/>
          <w:lang w:val="en-US" w:eastAsia="zh-CN"/>
        </w:rPr>
        <w:t>)∙</w:t>
      </w:r>
      <w:proofErr w:type="spellStart"/>
      <w:r w:rsidRPr="008106A1">
        <w:rPr>
          <w:rFonts w:eastAsia="微软雅黑"/>
          <w:i/>
          <w:iCs/>
          <w:sz w:val="28"/>
          <w:szCs w:val="36"/>
          <w:lang w:val="en-US" w:eastAsia="zh-CN"/>
        </w:rPr>
        <w:t>dλ</w:t>
      </w:r>
      <w:proofErr w:type="spellEnd"/>
      <w:proofErr w:type="gramStart"/>
      <w:r w:rsidRPr="008106A1">
        <w:rPr>
          <w:rFonts w:eastAsia="微软雅黑" w:hint="eastAsia"/>
          <w:i/>
          <w:iCs/>
          <w:sz w:val="28"/>
          <w:szCs w:val="36"/>
          <w:lang w:val="en-US" w:eastAsia="zh-CN"/>
        </w:rPr>
        <w:t xml:space="preserve">   </w:t>
      </w:r>
      <w:r w:rsidRPr="008106A1">
        <w:rPr>
          <w:rFonts w:hint="eastAsia"/>
          <w:lang w:val="en-US" w:eastAsia="zh-CN"/>
        </w:rPr>
        <w:t>(</w:t>
      </w:r>
      <w:proofErr w:type="gramEnd"/>
      <w:r w:rsidR="00297E42">
        <w:rPr>
          <w:lang w:val="en-US" w:eastAsia="zh-CN"/>
        </w:rPr>
        <w:t>S</w:t>
      </w:r>
      <w:r w:rsidRPr="008106A1">
        <w:rPr>
          <w:rFonts w:hint="eastAsia"/>
          <w:lang w:val="en-US" w:eastAsia="zh-CN"/>
        </w:rPr>
        <w:t>2)</w:t>
      </w:r>
    </w:p>
    <w:p w14:paraId="332DAB9A" w14:textId="15343B6F" w:rsidR="00010A94" w:rsidRPr="008106A1" w:rsidRDefault="00010A94" w:rsidP="009658BC">
      <w:pPr>
        <w:spacing w:before="120" w:after="120"/>
        <w:jc w:val="both"/>
        <w:rPr>
          <w:lang w:val="en-US" w:eastAsia="zh-CN"/>
        </w:rPr>
      </w:pPr>
      <w:r w:rsidRPr="008106A1">
        <w:rPr>
          <w:lang w:val="en-US" w:eastAsia="zh-CN"/>
        </w:rPr>
        <w:t xml:space="preserve">2) </w:t>
      </w:r>
      <w:r w:rsidR="00727F5E" w:rsidRPr="008106A1">
        <w:rPr>
          <w:lang w:val="en-US" w:eastAsia="zh-CN"/>
        </w:rPr>
        <w:t xml:space="preserve">The </w:t>
      </w:r>
      <w:proofErr w:type="spellStart"/>
      <w:r w:rsidR="00727F5E" w:rsidRPr="008106A1">
        <w:rPr>
          <w:i/>
          <w:iCs/>
          <w:lang w:val="en-US" w:eastAsia="zh-CN"/>
        </w:rPr>
        <w:t>V</w:t>
      </w:r>
      <w:r w:rsidR="00727F5E" w:rsidRPr="008106A1">
        <w:rPr>
          <w:vertAlign w:val="subscript"/>
          <w:lang w:val="en-US" w:eastAsia="zh-CN"/>
        </w:rPr>
        <w:t>oc</w:t>
      </w:r>
      <w:proofErr w:type="spellEnd"/>
      <w:r w:rsidR="00727F5E" w:rsidRPr="008106A1">
        <w:rPr>
          <w:lang w:val="en-US" w:eastAsia="zh-CN"/>
        </w:rPr>
        <w:t xml:space="preserve"> of the </w:t>
      </w:r>
      <w:proofErr w:type="spellStart"/>
      <w:r w:rsidR="00727F5E" w:rsidRPr="008106A1">
        <w:rPr>
          <w:lang w:val="en-US" w:eastAsia="zh-CN"/>
        </w:rPr>
        <w:t>subcells</w:t>
      </w:r>
      <w:proofErr w:type="spellEnd"/>
      <w:r w:rsidR="00727F5E" w:rsidRPr="008106A1">
        <w:rPr>
          <w:lang w:val="en-US" w:eastAsia="zh-CN"/>
        </w:rPr>
        <w:t xml:space="preserve"> is determined by the following </w:t>
      </w:r>
      <w:proofErr w:type="spellStart"/>
      <w:r w:rsidR="00727F5E" w:rsidRPr="008106A1">
        <w:rPr>
          <w:lang w:val="en-US" w:eastAsia="zh-CN"/>
        </w:rPr>
        <w:t>Eqs</w:t>
      </w:r>
      <w:proofErr w:type="spellEnd"/>
      <w:r w:rsidR="00727F5E" w:rsidRPr="008106A1">
        <w:rPr>
          <w:lang w:val="en-US" w:eastAsia="zh-CN"/>
        </w:rPr>
        <w:t xml:space="preserve">. </w:t>
      </w:r>
      <w:r w:rsidR="00297E42">
        <w:rPr>
          <w:lang w:val="en-US" w:eastAsia="zh-CN"/>
        </w:rPr>
        <w:t>S</w:t>
      </w:r>
      <w:r w:rsidR="00727F5E" w:rsidRPr="008106A1">
        <w:rPr>
          <w:lang w:val="en-US" w:eastAsia="zh-CN"/>
        </w:rPr>
        <w:t xml:space="preserve">3 and </w:t>
      </w:r>
      <w:r w:rsidR="00297E42">
        <w:rPr>
          <w:lang w:val="en-US" w:eastAsia="zh-CN"/>
        </w:rPr>
        <w:t>S</w:t>
      </w:r>
      <w:r w:rsidR="00727F5E" w:rsidRPr="008106A1">
        <w:rPr>
          <w:lang w:val="en-US" w:eastAsia="zh-CN"/>
        </w:rPr>
        <w:t>4.</w:t>
      </w:r>
    </w:p>
    <w:p w14:paraId="460A9D81" w14:textId="0FD8C182" w:rsidR="00010A94" w:rsidRPr="008106A1" w:rsidRDefault="00727F5E" w:rsidP="009658BC">
      <w:pPr>
        <w:spacing w:before="120" w:after="120"/>
        <w:jc w:val="right"/>
        <w:rPr>
          <w:lang w:val="en-US" w:eastAsia="zh-CN"/>
        </w:rPr>
      </w:pPr>
      <w:proofErr w:type="spellStart"/>
      <w:r w:rsidRPr="008106A1">
        <w:rPr>
          <w:rFonts w:eastAsia="微软雅黑"/>
          <w:i/>
          <w:iCs/>
          <w:sz w:val="28"/>
          <w:szCs w:val="36"/>
          <w:lang w:val="en-US" w:eastAsia="zh-CN"/>
        </w:rPr>
        <w:lastRenderedPageBreak/>
        <w:t>V</w:t>
      </w:r>
      <w:r w:rsidRPr="008106A1">
        <w:rPr>
          <w:rFonts w:eastAsia="微软雅黑"/>
          <w:sz w:val="28"/>
          <w:szCs w:val="36"/>
          <w:vertAlign w:val="subscript"/>
          <w:lang w:val="en-US" w:eastAsia="zh-CN"/>
        </w:rPr>
        <w:t>oc</w:t>
      </w:r>
      <w:proofErr w:type="spellEnd"/>
      <w:r w:rsidRPr="008106A1">
        <w:rPr>
          <w:rFonts w:hint="eastAsia"/>
          <w:sz w:val="28"/>
          <w:szCs w:val="36"/>
          <w:vertAlign w:val="subscript"/>
          <w:lang w:val="en-US" w:eastAsia="zh-CN"/>
        </w:rPr>
        <w:t xml:space="preserve">, </w:t>
      </w:r>
      <w:r w:rsidRPr="008106A1">
        <w:rPr>
          <w:rFonts w:eastAsia="微软雅黑"/>
          <w:sz w:val="28"/>
          <w:szCs w:val="36"/>
          <w:vertAlign w:val="subscript"/>
          <w:lang w:val="en-US" w:eastAsia="zh-CN"/>
        </w:rPr>
        <w:t xml:space="preserve">front </w:t>
      </w:r>
      <w:r w:rsidRPr="008106A1">
        <w:rPr>
          <w:rFonts w:eastAsia="微软雅黑"/>
          <w:i/>
          <w:iCs/>
          <w:sz w:val="28"/>
          <w:szCs w:val="36"/>
          <w:lang w:val="en-US" w:eastAsia="zh-CN"/>
        </w:rPr>
        <w:t xml:space="preserve">= </w:t>
      </w:r>
      <m:oMath>
        <m:f>
          <m:fPr>
            <m:ctrlPr>
              <w:rPr>
                <w:rFonts w:ascii="Cambria Math" w:hAnsi="Cambria Math"/>
                <w:i/>
                <w:sz w:val="28"/>
                <w:szCs w:val="36"/>
                <w:lang w:val="en-US"/>
              </w:rPr>
            </m:ctrlPr>
          </m:fPr>
          <m:num>
            <m:r>
              <m:rPr>
                <m:nor/>
              </m:rPr>
              <w:rPr>
                <w:sz w:val="28"/>
                <w:szCs w:val="36"/>
                <w:lang w:val="en-US" w:eastAsia="zh-CN"/>
              </w:rPr>
              <m:t>1</m:t>
            </m:r>
            <m:ctrlPr>
              <w:rPr>
                <w:rFonts w:ascii="Cambria Math" w:hAnsi="Cambria Math"/>
                <w:i/>
                <w:sz w:val="28"/>
                <w:szCs w:val="36"/>
                <w:lang w:val="en-US" w:eastAsia="zh-CN"/>
              </w:rPr>
            </m:ctrlPr>
          </m:num>
          <m:den>
            <m:r>
              <m:rPr>
                <m:nor/>
              </m:rPr>
              <w:rPr>
                <w:i/>
                <w:iCs/>
                <w:sz w:val="28"/>
                <w:szCs w:val="36"/>
                <w:lang w:val="en-US" w:eastAsia="zh-CN"/>
              </w:rPr>
              <m:t>q</m:t>
            </m:r>
          </m:den>
        </m:f>
      </m:oMath>
      <w:r w:rsidRPr="008106A1">
        <w:rPr>
          <w:i/>
          <w:sz w:val="28"/>
          <w:szCs w:val="36"/>
          <w:lang w:val="en-US" w:eastAsia="zh-CN"/>
        </w:rPr>
        <w:t xml:space="preserve"> </w:t>
      </w:r>
      <w:r w:rsidRPr="008106A1">
        <w:rPr>
          <w:iCs/>
          <w:sz w:val="28"/>
          <w:szCs w:val="36"/>
          <w:lang w:val="en-US" w:eastAsia="zh-CN"/>
        </w:rPr>
        <w:t>(</w:t>
      </w:r>
      <w:proofErr w:type="spellStart"/>
      <w:r w:rsidRPr="008106A1">
        <w:rPr>
          <w:i/>
          <w:sz w:val="28"/>
          <w:szCs w:val="36"/>
          <w:lang w:val="en-US" w:eastAsia="zh-CN"/>
        </w:rPr>
        <w:t>E</w:t>
      </w:r>
      <w:r w:rsidRPr="008106A1">
        <w:rPr>
          <w:iCs/>
          <w:sz w:val="28"/>
          <w:szCs w:val="36"/>
          <w:vertAlign w:val="subscript"/>
          <w:lang w:val="en-US" w:eastAsia="zh-CN"/>
        </w:rPr>
        <w:t>g</w:t>
      </w:r>
      <w:r w:rsidRPr="008106A1">
        <w:rPr>
          <w:iCs/>
          <w:sz w:val="28"/>
          <w:szCs w:val="36"/>
          <w:lang w:val="en-US" w:eastAsia="zh-CN"/>
        </w:rPr>
        <w:t>-</w:t>
      </w:r>
      <w:r w:rsidRPr="008106A1">
        <w:rPr>
          <w:i/>
          <w:sz w:val="28"/>
          <w:szCs w:val="36"/>
          <w:lang w:val="en-US" w:eastAsia="zh-CN"/>
        </w:rPr>
        <w:t>E</w:t>
      </w:r>
      <w:r w:rsidRPr="008106A1">
        <w:rPr>
          <w:iCs/>
          <w:sz w:val="28"/>
          <w:szCs w:val="36"/>
          <w:vertAlign w:val="subscript"/>
          <w:lang w:val="en-US" w:eastAsia="zh-CN"/>
        </w:rPr>
        <w:t>loss</w:t>
      </w:r>
      <w:proofErr w:type="spellEnd"/>
      <w:r w:rsidRPr="008106A1">
        <w:rPr>
          <w:iCs/>
          <w:sz w:val="28"/>
          <w:szCs w:val="36"/>
          <w:lang w:val="en-US" w:eastAsia="zh-CN"/>
        </w:rPr>
        <w:t xml:space="preserve">) = </w:t>
      </w:r>
      <m:oMath>
        <m:f>
          <m:fPr>
            <m:ctrlPr>
              <w:rPr>
                <w:rFonts w:ascii="Cambria Math" w:hAnsi="Cambria Math"/>
                <w:i/>
                <w:sz w:val="28"/>
                <w:szCs w:val="36"/>
                <w:lang w:val="en-US"/>
              </w:rPr>
            </m:ctrlPr>
          </m:fPr>
          <m:num>
            <m:r>
              <m:rPr>
                <m:nor/>
              </m:rPr>
              <w:rPr>
                <w:sz w:val="28"/>
                <w:szCs w:val="36"/>
                <w:lang w:val="en-US" w:eastAsia="zh-CN"/>
              </w:rPr>
              <m:t>1</m:t>
            </m:r>
            <m:ctrlPr>
              <w:rPr>
                <w:rFonts w:ascii="Cambria Math" w:hAnsi="Cambria Math"/>
                <w:i/>
                <w:sz w:val="28"/>
                <w:szCs w:val="36"/>
                <w:lang w:val="en-US" w:eastAsia="zh-CN"/>
              </w:rPr>
            </m:ctrlPr>
          </m:num>
          <m:den>
            <m:r>
              <m:rPr>
                <m:nor/>
              </m:rPr>
              <w:rPr>
                <w:i/>
                <w:iCs/>
                <w:sz w:val="28"/>
                <w:szCs w:val="36"/>
                <w:lang w:val="en-US" w:eastAsia="zh-CN"/>
              </w:rPr>
              <m:t>q</m:t>
            </m:r>
          </m:den>
        </m:f>
      </m:oMath>
      <w:r w:rsidRPr="008106A1">
        <w:rPr>
          <w:i/>
          <w:sz w:val="28"/>
          <w:szCs w:val="36"/>
          <w:lang w:val="en-US" w:eastAsia="zh-CN"/>
        </w:rPr>
        <w:t xml:space="preserve"> </w:t>
      </w:r>
      <w:r w:rsidRPr="008106A1">
        <w:rPr>
          <w:iCs/>
          <w:sz w:val="28"/>
          <w:szCs w:val="36"/>
          <w:lang w:val="en-US" w:eastAsia="zh-CN"/>
        </w:rPr>
        <w:t>(</w:t>
      </w:r>
      <m:oMath>
        <m:f>
          <m:fPr>
            <m:ctrlPr>
              <w:rPr>
                <w:rFonts w:ascii="Cambria Math" w:hAnsi="Cambria Math"/>
                <w:i/>
                <w:sz w:val="28"/>
                <w:szCs w:val="36"/>
                <w:lang w:val="en-US"/>
              </w:rPr>
            </m:ctrlPr>
          </m:fPr>
          <m:num>
            <m:r>
              <m:rPr>
                <m:nor/>
              </m:rPr>
              <w:rPr>
                <w:sz w:val="28"/>
                <w:szCs w:val="36"/>
                <w:lang w:val="en-US" w:eastAsia="zh-CN"/>
              </w:rPr>
              <m:t>1240</m:t>
            </m:r>
            <m:ctrlPr>
              <w:rPr>
                <w:rFonts w:ascii="Cambria Math" w:hAnsi="Cambria Math"/>
                <w:i/>
                <w:sz w:val="28"/>
                <w:szCs w:val="36"/>
                <w:lang w:val="en-US" w:eastAsia="zh-CN"/>
              </w:rPr>
            </m:ctrlPr>
          </m:num>
          <m:den>
            <m:r>
              <m:rPr>
                <m:nor/>
              </m:rPr>
              <w:rPr>
                <w:i/>
                <w:sz w:val="28"/>
                <w:szCs w:val="36"/>
                <w:lang w:val="en-US" w:eastAsia="zh-CN"/>
              </w:rPr>
              <m:t>λ</m:t>
            </m:r>
            <m:r>
              <m:rPr>
                <m:nor/>
              </m:rPr>
              <w:rPr>
                <w:sz w:val="28"/>
                <w:szCs w:val="36"/>
                <w:vertAlign w:val="subscript"/>
                <w:lang w:val="en-US" w:eastAsia="zh-CN"/>
              </w:rPr>
              <m:t>2</m:t>
            </m:r>
          </m:den>
        </m:f>
      </m:oMath>
      <w:r w:rsidRPr="008106A1">
        <w:rPr>
          <w:rFonts w:eastAsia="微软雅黑"/>
          <w:iCs/>
          <w:sz w:val="28"/>
          <w:szCs w:val="36"/>
          <w:lang w:val="en-US" w:eastAsia="zh-CN"/>
        </w:rPr>
        <w:t>－</w:t>
      </w:r>
      <w:proofErr w:type="spellStart"/>
      <w:proofErr w:type="gramStart"/>
      <w:r w:rsidRPr="008106A1">
        <w:rPr>
          <w:i/>
          <w:sz w:val="28"/>
          <w:szCs w:val="36"/>
          <w:lang w:val="en-US" w:eastAsia="zh-CN"/>
        </w:rPr>
        <w:t>E</w:t>
      </w:r>
      <w:r w:rsidRPr="008106A1">
        <w:rPr>
          <w:iCs/>
          <w:sz w:val="28"/>
          <w:szCs w:val="36"/>
          <w:vertAlign w:val="subscript"/>
          <w:lang w:val="en-US" w:eastAsia="zh-CN"/>
        </w:rPr>
        <w:t>loss</w:t>
      </w:r>
      <w:proofErr w:type="spellEnd"/>
      <w:r w:rsidRPr="008106A1">
        <w:rPr>
          <w:iCs/>
          <w:sz w:val="28"/>
          <w:szCs w:val="36"/>
          <w:lang w:val="en-US" w:eastAsia="zh-CN"/>
        </w:rPr>
        <w:t>)</w:t>
      </w:r>
      <w:r w:rsidRPr="008106A1">
        <w:rPr>
          <w:rFonts w:hint="eastAsia"/>
          <w:iCs/>
          <w:sz w:val="28"/>
          <w:szCs w:val="36"/>
          <w:lang w:val="en-US" w:eastAsia="zh-CN"/>
        </w:rPr>
        <w:t xml:space="preserve">   </w:t>
      </w:r>
      <w:proofErr w:type="gramEnd"/>
      <w:r w:rsidRPr="008106A1">
        <w:rPr>
          <w:rFonts w:hint="eastAsia"/>
          <w:iCs/>
          <w:sz w:val="28"/>
          <w:szCs w:val="36"/>
          <w:lang w:val="en-US" w:eastAsia="zh-CN"/>
        </w:rPr>
        <w:t xml:space="preserve">        </w:t>
      </w:r>
      <w:r w:rsidRPr="008106A1">
        <w:rPr>
          <w:rFonts w:hint="eastAsia"/>
          <w:lang w:val="en-US" w:eastAsia="zh-CN"/>
        </w:rPr>
        <w:t>(</w:t>
      </w:r>
      <w:r w:rsidR="00297E42">
        <w:rPr>
          <w:lang w:val="en-US" w:eastAsia="zh-CN"/>
        </w:rPr>
        <w:t>S</w:t>
      </w:r>
      <w:r w:rsidRPr="008106A1">
        <w:rPr>
          <w:rFonts w:hint="eastAsia"/>
          <w:lang w:val="en-US" w:eastAsia="zh-CN"/>
        </w:rPr>
        <w:t>3)</w:t>
      </w:r>
    </w:p>
    <w:p w14:paraId="33A5C92B" w14:textId="098443D7" w:rsidR="00010A94" w:rsidRPr="008106A1" w:rsidRDefault="00727F5E" w:rsidP="009658BC">
      <w:pPr>
        <w:spacing w:before="120" w:after="120"/>
        <w:jc w:val="right"/>
        <w:rPr>
          <w:lang w:val="en-US" w:eastAsia="zh-CN"/>
        </w:rPr>
      </w:pPr>
      <w:proofErr w:type="spellStart"/>
      <w:r w:rsidRPr="008106A1">
        <w:rPr>
          <w:rFonts w:eastAsia="微软雅黑"/>
          <w:i/>
          <w:iCs/>
          <w:sz w:val="28"/>
          <w:szCs w:val="36"/>
          <w:lang w:val="en-US" w:eastAsia="zh-CN"/>
        </w:rPr>
        <w:t>V</w:t>
      </w:r>
      <w:r w:rsidRPr="008106A1">
        <w:rPr>
          <w:rFonts w:eastAsia="微软雅黑"/>
          <w:sz w:val="28"/>
          <w:szCs w:val="36"/>
          <w:vertAlign w:val="subscript"/>
          <w:lang w:val="en-US" w:eastAsia="zh-CN"/>
        </w:rPr>
        <w:t>oc</w:t>
      </w:r>
      <w:proofErr w:type="spellEnd"/>
      <w:r w:rsidRPr="008106A1">
        <w:rPr>
          <w:rFonts w:hint="eastAsia"/>
          <w:sz w:val="28"/>
          <w:szCs w:val="36"/>
          <w:vertAlign w:val="subscript"/>
          <w:lang w:val="en-US" w:eastAsia="zh-CN"/>
        </w:rPr>
        <w:t xml:space="preserve">, </w:t>
      </w:r>
      <w:r w:rsidRPr="008106A1">
        <w:rPr>
          <w:rFonts w:eastAsia="微软雅黑"/>
          <w:sz w:val="28"/>
          <w:szCs w:val="36"/>
          <w:vertAlign w:val="subscript"/>
          <w:lang w:val="en-US" w:eastAsia="zh-CN"/>
        </w:rPr>
        <w:t xml:space="preserve">rear </w:t>
      </w:r>
      <w:r w:rsidRPr="008106A1">
        <w:rPr>
          <w:rFonts w:eastAsia="微软雅黑"/>
          <w:i/>
          <w:iCs/>
          <w:sz w:val="28"/>
          <w:szCs w:val="36"/>
          <w:lang w:val="en-US" w:eastAsia="zh-CN"/>
        </w:rPr>
        <w:t xml:space="preserve">= </w:t>
      </w:r>
      <m:oMath>
        <m:f>
          <m:fPr>
            <m:ctrlPr>
              <w:rPr>
                <w:rFonts w:ascii="Cambria Math" w:hAnsi="Cambria Math"/>
                <w:i/>
                <w:sz w:val="28"/>
                <w:szCs w:val="36"/>
                <w:lang w:val="en-US"/>
              </w:rPr>
            </m:ctrlPr>
          </m:fPr>
          <m:num>
            <m:r>
              <m:rPr>
                <m:nor/>
              </m:rPr>
              <w:rPr>
                <w:sz w:val="28"/>
                <w:szCs w:val="36"/>
                <w:lang w:val="en-US" w:eastAsia="zh-CN"/>
              </w:rPr>
              <m:t>1</m:t>
            </m:r>
            <m:ctrlPr>
              <w:rPr>
                <w:rFonts w:ascii="Cambria Math" w:hAnsi="Cambria Math"/>
                <w:i/>
                <w:sz w:val="28"/>
                <w:szCs w:val="36"/>
                <w:lang w:val="en-US" w:eastAsia="zh-CN"/>
              </w:rPr>
            </m:ctrlPr>
          </m:num>
          <m:den>
            <m:r>
              <m:rPr>
                <m:nor/>
              </m:rPr>
              <w:rPr>
                <w:i/>
                <w:iCs/>
                <w:sz w:val="28"/>
                <w:szCs w:val="36"/>
                <w:lang w:val="en-US" w:eastAsia="zh-CN"/>
              </w:rPr>
              <m:t>q</m:t>
            </m:r>
          </m:den>
        </m:f>
      </m:oMath>
      <w:r w:rsidRPr="008106A1">
        <w:rPr>
          <w:i/>
          <w:sz w:val="28"/>
          <w:szCs w:val="36"/>
          <w:lang w:val="en-US" w:eastAsia="zh-CN"/>
        </w:rPr>
        <w:t xml:space="preserve"> </w:t>
      </w:r>
      <w:r w:rsidRPr="008106A1">
        <w:rPr>
          <w:iCs/>
          <w:sz w:val="28"/>
          <w:szCs w:val="36"/>
          <w:lang w:val="en-US" w:eastAsia="zh-CN"/>
        </w:rPr>
        <w:t>(</w:t>
      </w:r>
      <w:proofErr w:type="spellStart"/>
      <w:r w:rsidRPr="008106A1">
        <w:rPr>
          <w:i/>
          <w:sz w:val="28"/>
          <w:szCs w:val="36"/>
          <w:lang w:val="en-US" w:eastAsia="zh-CN"/>
        </w:rPr>
        <w:t>E</w:t>
      </w:r>
      <w:r w:rsidRPr="008106A1">
        <w:rPr>
          <w:iCs/>
          <w:sz w:val="28"/>
          <w:szCs w:val="36"/>
          <w:vertAlign w:val="subscript"/>
          <w:lang w:val="en-US" w:eastAsia="zh-CN"/>
        </w:rPr>
        <w:t>g</w:t>
      </w:r>
      <w:r w:rsidRPr="008106A1">
        <w:rPr>
          <w:iCs/>
          <w:sz w:val="28"/>
          <w:szCs w:val="36"/>
          <w:lang w:val="en-US" w:eastAsia="zh-CN"/>
        </w:rPr>
        <w:t>-</w:t>
      </w:r>
      <w:r w:rsidRPr="008106A1">
        <w:rPr>
          <w:i/>
          <w:sz w:val="28"/>
          <w:szCs w:val="36"/>
          <w:lang w:val="en-US" w:eastAsia="zh-CN"/>
        </w:rPr>
        <w:t>E</w:t>
      </w:r>
      <w:r w:rsidRPr="008106A1">
        <w:rPr>
          <w:iCs/>
          <w:sz w:val="28"/>
          <w:szCs w:val="36"/>
          <w:vertAlign w:val="subscript"/>
          <w:lang w:val="en-US" w:eastAsia="zh-CN"/>
        </w:rPr>
        <w:t>loss</w:t>
      </w:r>
      <w:proofErr w:type="spellEnd"/>
      <w:r w:rsidRPr="008106A1">
        <w:rPr>
          <w:iCs/>
          <w:sz w:val="28"/>
          <w:szCs w:val="36"/>
          <w:lang w:val="en-US" w:eastAsia="zh-CN"/>
        </w:rPr>
        <w:t xml:space="preserve">) = </w:t>
      </w:r>
      <m:oMath>
        <m:f>
          <m:fPr>
            <m:ctrlPr>
              <w:rPr>
                <w:rFonts w:ascii="Cambria Math" w:hAnsi="Cambria Math"/>
                <w:i/>
                <w:sz w:val="28"/>
                <w:szCs w:val="36"/>
                <w:lang w:val="en-US"/>
              </w:rPr>
            </m:ctrlPr>
          </m:fPr>
          <m:num>
            <m:r>
              <m:rPr>
                <m:nor/>
              </m:rPr>
              <w:rPr>
                <w:sz w:val="28"/>
                <w:szCs w:val="36"/>
                <w:lang w:val="en-US" w:eastAsia="zh-CN"/>
              </w:rPr>
              <m:t>1</m:t>
            </m:r>
            <m:ctrlPr>
              <w:rPr>
                <w:rFonts w:ascii="Cambria Math" w:hAnsi="Cambria Math"/>
                <w:i/>
                <w:sz w:val="28"/>
                <w:szCs w:val="36"/>
                <w:lang w:val="en-US" w:eastAsia="zh-CN"/>
              </w:rPr>
            </m:ctrlPr>
          </m:num>
          <m:den>
            <m:r>
              <m:rPr>
                <m:nor/>
              </m:rPr>
              <w:rPr>
                <w:i/>
                <w:iCs/>
                <w:sz w:val="28"/>
                <w:szCs w:val="36"/>
                <w:lang w:val="en-US" w:eastAsia="zh-CN"/>
              </w:rPr>
              <m:t>q</m:t>
            </m:r>
          </m:den>
        </m:f>
      </m:oMath>
      <w:r w:rsidRPr="008106A1">
        <w:rPr>
          <w:i/>
          <w:sz w:val="28"/>
          <w:szCs w:val="36"/>
          <w:lang w:val="en-US" w:eastAsia="zh-CN"/>
        </w:rPr>
        <w:t xml:space="preserve"> </w:t>
      </w:r>
      <w:r w:rsidRPr="008106A1">
        <w:rPr>
          <w:iCs/>
          <w:sz w:val="28"/>
          <w:szCs w:val="36"/>
          <w:lang w:val="en-US" w:eastAsia="zh-CN"/>
        </w:rPr>
        <w:t>(</w:t>
      </w:r>
      <m:oMath>
        <m:f>
          <m:fPr>
            <m:ctrlPr>
              <w:rPr>
                <w:rFonts w:ascii="Cambria Math" w:hAnsi="Cambria Math"/>
                <w:i/>
                <w:sz w:val="28"/>
                <w:szCs w:val="36"/>
                <w:lang w:val="en-US"/>
              </w:rPr>
            </m:ctrlPr>
          </m:fPr>
          <m:num>
            <m:r>
              <m:rPr>
                <m:nor/>
              </m:rPr>
              <w:rPr>
                <w:sz w:val="28"/>
                <w:szCs w:val="36"/>
                <w:lang w:val="en-US" w:eastAsia="zh-CN"/>
              </w:rPr>
              <m:t>1240</m:t>
            </m:r>
            <m:ctrlPr>
              <w:rPr>
                <w:rFonts w:ascii="Cambria Math" w:hAnsi="Cambria Math"/>
                <w:i/>
                <w:sz w:val="28"/>
                <w:szCs w:val="36"/>
                <w:lang w:val="en-US" w:eastAsia="zh-CN"/>
              </w:rPr>
            </m:ctrlPr>
          </m:num>
          <m:den>
            <m:r>
              <m:rPr>
                <m:nor/>
              </m:rPr>
              <w:rPr>
                <w:i/>
                <w:sz w:val="28"/>
                <w:szCs w:val="36"/>
                <w:lang w:val="en-US" w:eastAsia="zh-CN"/>
              </w:rPr>
              <m:t>λ</m:t>
            </m:r>
            <m:r>
              <m:rPr>
                <m:nor/>
              </m:rPr>
              <w:rPr>
                <w:sz w:val="28"/>
                <w:szCs w:val="36"/>
                <w:vertAlign w:val="subscript"/>
                <w:lang w:val="en-US" w:eastAsia="zh-CN"/>
              </w:rPr>
              <m:t>2</m:t>
            </m:r>
          </m:den>
        </m:f>
      </m:oMath>
      <w:r w:rsidRPr="008106A1">
        <w:rPr>
          <w:rFonts w:eastAsia="微软雅黑"/>
          <w:iCs/>
          <w:sz w:val="28"/>
          <w:szCs w:val="36"/>
          <w:lang w:val="en-US" w:eastAsia="zh-CN"/>
        </w:rPr>
        <w:t>－</w:t>
      </w:r>
      <w:proofErr w:type="spellStart"/>
      <w:proofErr w:type="gramStart"/>
      <w:r w:rsidRPr="008106A1">
        <w:rPr>
          <w:i/>
          <w:sz w:val="28"/>
          <w:szCs w:val="36"/>
          <w:lang w:val="en-US" w:eastAsia="zh-CN"/>
        </w:rPr>
        <w:t>E</w:t>
      </w:r>
      <w:r w:rsidRPr="008106A1">
        <w:rPr>
          <w:iCs/>
          <w:sz w:val="28"/>
          <w:szCs w:val="36"/>
          <w:vertAlign w:val="subscript"/>
          <w:lang w:val="en-US" w:eastAsia="zh-CN"/>
        </w:rPr>
        <w:t>loss</w:t>
      </w:r>
      <w:proofErr w:type="spellEnd"/>
      <w:r w:rsidRPr="008106A1">
        <w:rPr>
          <w:iCs/>
          <w:sz w:val="28"/>
          <w:szCs w:val="36"/>
          <w:lang w:val="en-US" w:eastAsia="zh-CN"/>
        </w:rPr>
        <w:t>)</w:t>
      </w:r>
      <w:r w:rsidRPr="008106A1">
        <w:rPr>
          <w:rFonts w:hint="eastAsia"/>
          <w:iCs/>
          <w:sz w:val="28"/>
          <w:szCs w:val="36"/>
          <w:lang w:val="en-US" w:eastAsia="zh-CN"/>
        </w:rPr>
        <w:t xml:space="preserve">   </w:t>
      </w:r>
      <w:proofErr w:type="gramEnd"/>
      <w:r w:rsidRPr="008106A1">
        <w:rPr>
          <w:rFonts w:hint="eastAsia"/>
          <w:iCs/>
          <w:sz w:val="28"/>
          <w:szCs w:val="36"/>
          <w:lang w:val="en-US" w:eastAsia="zh-CN"/>
        </w:rPr>
        <w:t xml:space="preserve">        </w:t>
      </w:r>
      <w:r w:rsidRPr="008106A1">
        <w:rPr>
          <w:rFonts w:hint="eastAsia"/>
          <w:lang w:val="en-US" w:eastAsia="zh-CN"/>
        </w:rPr>
        <w:t>(</w:t>
      </w:r>
      <w:r w:rsidR="00297E42">
        <w:rPr>
          <w:lang w:val="en-US" w:eastAsia="zh-CN"/>
        </w:rPr>
        <w:t>S</w:t>
      </w:r>
      <w:r w:rsidRPr="008106A1">
        <w:rPr>
          <w:rFonts w:hint="eastAsia"/>
          <w:lang w:val="en-US" w:eastAsia="zh-CN"/>
        </w:rPr>
        <w:t>4)</w:t>
      </w:r>
    </w:p>
    <w:p w14:paraId="35546D40" w14:textId="322B37A5" w:rsidR="00010A94" w:rsidRPr="008106A1" w:rsidRDefault="00727F5E" w:rsidP="009658BC">
      <w:pPr>
        <w:spacing w:before="120" w:after="120"/>
        <w:jc w:val="both"/>
        <w:rPr>
          <w:lang w:val="en-US" w:eastAsia="zh-CN"/>
        </w:rPr>
      </w:pPr>
      <w:r w:rsidRPr="008106A1">
        <w:rPr>
          <w:lang w:val="en-US" w:eastAsia="zh-CN"/>
        </w:rPr>
        <w:t xml:space="preserve">Herein, the front and rear cell are considered to have the same </w:t>
      </w:r>
      <w:proofErr w:type="spellStart"/>
      <w:r w:rsidRPr="008106A1">
        <w:rPr>
          <w:i/>
          <w:iCs/>
          <w:lang w:val="en-US" w:eastAsia="zh-CN"/>
        </w:rPr>
        <w:t>E</w:t>
      </w:r>
      <w:r w:rsidRPr="008106A1">
        <w:rPr>
          <w:vertAlign w:val="subscript"/>
          <w:lang w:val="en-US" w:eastAsia="zh-CN"/>
        </w:rPr>
        <w:t>loss</w:t>
      </w:r>
      <w:proofErr w:type="spellEnd"/>
      <w:r w:rsidRPr="008106A1">
        <w:rPr>
          <w:lang w:val="en-US" w:eastAsia="zh-CN"/>
        </w:rPr>
        <w:t xml:space="preserve"> for the calculation simpli</w:t>
      </w:r>
      <w:r w:rsidRPr="008106A1">
        <w:rPr>
          <w:rFonts w:hint="eastAsia"/>
          <w:lang w:val="en-US" w:eastAsia="zh-CN"/>
        </w:rPr>
        <w:t>fi</w:t>
      </w:r>
      <w:r w:rsidRPr="008106A1">
        <w:rPr>
          <w:lang w:val="en-US" w:eastAsia="zh-CN"/>
        </w:rPr>
        <w:t xml:space="preserve">cation. The </w:t>
      </w:r>
      <w:proofErr w:type="spellStart"/>
      <w:r w:rsidRPr="008106A1">
        <w:rPr>
          <w:i/>
          <w:iCs/>
          <w:lang w:val="en-US" w:eastAsia="zh-CN"/>
        </w:rPr>
        <w:t>E</w:t>
      </w:r>
      <w:r w:rsidRPr="008106A1">
        <w:rPr>
          <w:vertAlign w:val="subscript"/>
          <w:lang w:val="en-US" w:eastAsia="zh-CN"/>
        </w:rPr>
        <w:t>loss</w:t>
      </w:r>
      <w:proofErr w:type="spellEnd"/>
      <w:r w:rsidRPr="008106A1">
        <w:rPr>
          <w:lang w:val="en-US" w:eastAsia="zh-CN"/>
        </w:rPr>
        <w:t xml:space="preserve"> are assumed to be 0.4-0.</w:t>
      </w:r>
      <w:r w:rsidRPr="008106A1">
        <w:rPr>
          <w:rFonts w:hint="eastAsia"/>
          <w:lang w:val="en-US" w:eastAsia="zh-CN"/>
        </w:rPr>
        <w:t>7</w:t>
      </w:r>
      <w:r w:rsidRPr="008106A1">
        <w:rPr>
          <w:lang w:val="en-US" w:eastAsia="zh-CN"/>
        </w:rPr>
        <w:t xml:space="preserve"> eV. The </w:t>
      </w:r>
      <w:proofErr w:type="spellStart"/>
      <w:r w:rsidRPr="008106A1">
        <w:rPr>
          <w:i/>
          <w:iCs/>
          <w:lang w:val="en-US" w:eastAsia="zh-CN"/>
        </w:rPr>
        <w:t>V</w:t>
      </w:r>
      <w:r w:rsidRPr="008106A1">
        <w:rPr>
          <w:vertAlign w:val="subscript"/>
          <w:lang w:val="en-US" w:eastAsia="zh-CN"/>
        </w:rPr>
        <w:t>oc</w:t>
      </w:r>
      <w:proofErr w:type="spellEnd"/>
      <w:r w:rsidRPr="008106A1">
        <w:rPr>
          <w:lang w:val="en-US" w:eastAsia="zh-CN"/>
        </w:rPr>
        <w:t xml:space="preserve"> of the tandem cell is given by Eq. </w:t>
      </w:r>
      <w:r w:rsidR="00297E42">
        <w:rPr>
          <w:lang w:val="en-US" w:eastAsia="zh-CN"/>
        </w:rPr>
        <w:t>S</w:t>
      </w:r>
      <w:r w:rsidRPr="008106A1">
        <w:rPr>
          <w:lang w:val="en-US" w:eastAsia="zh-CN"/>
        </w:rPr>
        <w:t>5</w:t>
      </w:r>
      <w:r w:rsidRPr="008106A1">
        <w:rPr>
          <w:rFonts w:hint="eastAsia"/>
          <w:lang w:val="en-US" w:eastAsia="zh-CN"/>
        </w:rPr>
        <w:t>.</w:t>
      </w:r>
    </w:p>
    <w:p w14:paraId="4CCE70E4" w14:textId="3F0272AF" w:rsidR="00010A94" w:rsidRPr="008106A1" w:rsidRDefault="00727F5E" w:rsidP="009658BC">
      <w:pPr>
        <w:spacing w:before="120" w:after="120"/>
        <w:jc w:val="right"/>
        <w:rPr>
          <w:lang w:val="en-US" w:eastAsia="zh-CN"/>
        </w:rPr>
      </w:pPr>
      <w:proofErr w:type="spellStart"/>
      <w:r w:rsidRPr="008106A1">
        <w:rPr>
          <w:rFonts w:eastAsia="微软雅黑"/>
          <w:i/>
          <w:iCs/>
          <w:sz w:val="28"/>
          <w:szCs w:val="36"/>
          <w:lang w:val="en-US" w:eastAsia="zh-CN"/>
        </w:rPr>
        <w:t>V</w:t>
      </w:r>
      <w:r w:rsidRPr="008106A1">
        <w:rPr>
          <w:rFonts w:eastAsia="微软雅黑"/>
          <w:sz w:val="28"/>
          <w:szCs w:val="36"/>
          <w:vertAlign w:val="subscript"/>
          <w:lang w:val="en-US" w:eastAsia="zh-CN"/>
        </w:rPr>
        <w:t>oc</w:t>
      </w:r>
      <w:proofErr w:type="spellEnd"/>
      <w:r w:rsidRPr="008106A1">
        <w:rPr>
          <w:rFonts w:hint="eastAsia"/>
          <w:sz w:val="28"/>
          <w:szCs w:val="36"/>
          <w:vertAlign w:val="subscript"/>
          <w:lang w:val="en-US" w:eastAsia="zh-CN"/>
        </w:rPr>
        <w:t xml:space="preserve">, </w:t>
      </w:r>
      <w:r w:rsidRPr="008106A1">
        <w:rPr>
          <w:rFonts w:eastAsia="微软雅黑"/>
          <w:sz w:val="28"/>
          <w:szCs w:val="36"/>
          <w:vertAlign w:val="subscript"/>
          <w:lang w:val="en-US" w:eastAsia="zh-CN"/>
        </w:rPr>
        <w:t xml:space="preserve">tandem </w:t>
      </w:r>
      <w:r w:rsidRPr="008106A1">
        <w:rPr>
          <w:rFonts w:eastAsia="微软雅黑"/>
          <w:sz w:val="28"/>
          <w:szCs w:val="36"/>
          <w:lang w:val="en-US" w:eastAsia="zh-CN"/>
        </w:rPr>
        <w:t>=</w:t>
      </w:r>
      <w:proofErr w:type="spellStart"/>
      <w:r w:rsidRPr="008106A1">
        <w:rPr>
          <w:rFonts w:eastAsia="微软雅黑"/>
          <w:i/>
          <w:iCs/>
          <w:sz w:val="28"/>
          <w:szCs w:val="36"/>
          <w:lang w:val="en-US" w:eastAsia="zh-CN"/>
        </w:rPr>
        <w:t>V</w:t>
      </w:r>
      <w:r w:rsidRPr="008106A1">
        <w:rPr>
          <w:rFonts w:eastAsia="微软雅黑"/>
          <w:i/>
          <w:iCs/>
          <w:sz w:val="28"/>
          <w:szCs w:val="36"/>
          <w:vertAlign w:val="subscript"/>
          <w:lang w:val="en-US" w:eastAsia="zh-CN"/>
        </w:rPr>
        <w:t>oc</w:t>
      </w:r>
      <w:proofErr w:type="spellEnd"/>
      <w:r w:rsidRPr="008106A1">
        <w:rPr>
          <w:rFonts w:hint="eastAsia"/>
          <w:sz w:val="28"/>
          <w:szCs w:val="36"/>
          <w:vertAlign w:val="subscript"/>
          <w:lang w:val="en-US" w:eastAsia="zh-CN"/>
        </w:rPr>
        <w:t xml:space="preserve">, </w:t>
      </w:r>
      <w:proofErr w:type="spellStart"/>
      <w:r w:rsidRPr="008106A1">
        <w:rPr>
          <w:rFonts w:eastAsia="微软雅黑"/>
          <w:sz w:val="28"/>
          <w:szCs w:val="36"/>
          <w:vertAlign w:val="subscript"/>
          <w:lang w:val="en-US" w:eastAsia="zh-CN"/>
        </w:rPr>
        <w:t>front+</w:t>
      </w:r>
      <w:r w:rsidRPr="008106A1">
        <w:rPr>
          <w:rFonts w:eastAsia="微软雅黑"/>
          <w:i/>
          <w:iCs/>
          <w:sz w:val="28"/>
          <w:szCs w:val="36"/>
          <w:lang w:val="en-US" w:eastAsia="zh-CN"/>
        </w:rPr>
        <w:t>V</w:t>
      </w:r>
      <w:r w:rsidRPr="008106A1">
        <w:rPr>
          <w:rFonts w:eastAsia="微软雅黑"/>
          <w:i/>
          <w:iCs/>
          <w:sz w:val="28"/>
          <w:szCs w:val="36"/>
          <w:vertAlign w:val="subscript"/>
          <w:lang w:val="en-US" w:eastAsia="zh-CN"/>
        </w:rPr>
        <w:t>oc</w:t>
      </w:r>
      <w:proofErr w:type="spellEnd"/>
      <w:r w:rsidRPr="008106A1">
        <w:rPr>
          <w:rFonts w:hint="eastAsia"/>
          <w:sz w:val="28"/>
          <w:szCs w:val="36"/>
          <w:vertAlign w:val="subscript"/>
          <w:lang w:val="en-US" w:eastAsia="zh-CN"/>
        </w:rPr>
        <w:t xml:space="preserve">, </w:t>
      </w:r>
      <w:r w:rsidRPr="008106A1">
        <w:rPr>
          <w:rFonts w:eastAsia="微软雅黑"/>
          <w:sz w:val="28"/>
          <w:szCs w:val="36"/>
          <w:vertAlign w:val="subscript"/>
          <w:lang w:val="en-US" w:eastAsia="zh-CN"/>
        </w:rPr>
        <w:t>rear</w:t>
      </w:r>
      <w:r w:rsidRPr="008106A1">
        <w:rPr>
          <w:rFonts w:eastAsia="微软雅黑"/>
          <w:sz w:val="28"/>
          <w:szCs w:val="36"/>
          <w:lang w:val="en-US" w:eastAsia="zh-CN"/>
        </w:rPr>
        <w:t xml:space="preserve">= </w:t>
      </w:r>
      <m:oMath>
        <m:f>
          <m:fPr>
            <m:ctrlPr>
              <w:rPr>
                <w:rFonts w:ascii="Cambria Math" w:hAnsi="Cambria Math"/>
                <w:i/>
                <w:sz w:val="28"/>
                <w:szCs w:val="36"/>
                <w:lang w:val="en-US"/>
              </w:rPr>
            </m:ctrlPr>
          </m:fPr>
          <m:num>
            <m:r>
              <m:rPr>
                <m:nor/>
              </m:rPr>
              <w:rPr>
                <w:sz w:val="28"/>
                <w:szCs w:val="36"/>
                <w:lang w:val="en-US" w:eastAsia="zh-CN"/>
              </w:rPr>
              <m:t>1</m:t>
            </m:r>
            <m:ctrlPr>
              <w:rPr>
                <w:rFonts w:ascii="Cambria Math" w:hAnsi="Cambria Math"/>
                <w:i/>
                <w:sz w:val="28"/>
                <w:szCs w:val="36"/>
                <w:lang w:val="en-US" w:eastAsia="zh-CN"/>
              </w:rPr>
            </m:ctrlPr>
          </m:num>
          <m:den>
            <m:r>
              <m:rPr>
                <m:nor/>
              </m:rPr>
              <w:rPr>
                <w:i/>
                <w:iCs/>
                <w:sz w:val="28"/>
                <w:szCs w:val="36"/>
                <w:lang w:val="en-US" w:eastAsia="zh-CN"/>
              </w:rPr>
              <m:t>q</m:t>
            </m:r>
          </m:den>
        </m:f>
      </m:oMath>
      <w:r w:rsidRPr="008106A1">
        <w:rPr>
          <w:iCs/>
          <w:sz w:val="28"/>
          <w:szCs w:val="36"/>
          <w:lang w:val="en-US" w:eastAsia="zh-CN"/>
        </w:rPr>
        <w:t>(</w:t>
      </w:r>
      <m:oMath>
        <m:f>
          <m:fPr>
            <m:ctrlPr>
              <w:rPr>
                <w:rFonts w:ascii="Cambria Math" w:hAnsi="Cambria Math"/>
                <w:i/>
                <w:sz w:val="28"/>
                <w:szCs w:val="36"/>
                <w:lang w:val="en-US"/>
              </w:rPr>
            </m:ctrlPr>
          </m:fPr>
          <m:num>
            <m:r>
              <m:rPr>
                <m:nor/>
              </m:rPr>
              <w:rPr>
                <w:sz w:val="28"/>
                <w:szCs w:val="36"/>
                <w:lang w:val="en-US" w:eastAsia="zh-CN"/>
              </w:rPr>
              <m:t>1240</m:t>
            </m:r>
            <m:ctrlPr>
              <w:rPr>
                <w:rFonts w:ascii="Cambria Math" w:hAnsi="Cambria Math"/>
                <w:i/>
                <w:sz w:val="28"/>
                <w:szCs w:val="36"/>
                <w:lang w:val="en-US" w:eastAsia="zh-CN"/>
              </w:rPr>
            </m:ctrlPr>
          </m:num>
          <m:den>
            <m:r>
              <m:rPr>
                <m:nor/>
              </m:rPr>
              <w:rPr>
                <w:i/>
                <w:sz w:val="28"/>
                <w:szCs w:val="36"/>
                <w:lang w:val="en-US" w:eastAsia="zh-CN"/>
              </w:rPr>
              <m:t>λ</m:t>
            </m:r>
            <m:r>
              <m:rPr>
                <m:nor/>
              </m:rPr>
              <w:rPr>
                <w:sz w:val="28"/>
                <w:szCs w:val="36"/>
                <w:vertAlign w:val="subscript"/>
                <w:lang w:val="en-US" w:eastAsia="zh-CN"/>
              </w:rPr>
              <m:t>2</m:t>
            </m:r>
          </m:den>
        </m:f>
      </m:oMath>
      <w:r w:rsidRPr="008106A1">
        <w:rPr>
          <w:sz w:val="16"/>
          <w:szCs w:val="20"/>
          <w:lang w:val="en-US" w:eastAsia="zh-CN"/>
        </w:rPr>
        <w:t>＋</w:t>
      </w:r>
      <m:oMath>
        <m:f>
          <m:fPr>
            <m:ctrlPr>
              <w:rPr>
                <w:rFonts w:ascii="Cambria Math" w:hAnsi="Cambria Math"/>
                <w:i/>
                <w:sz w:val="28"/>
                <w:szCs w:val="36"/>
                <w:lang w:val="en-US"/>
              </w:rPr>
            </m:ctrlPr>
          </m:fPr>
          <m:num>
            <m:r>
              <m:rPr>
                <m:nor/>
              </m:rPr>
              <w:rPr>
                <w:sz w:val="28"/>
                <w:szCs w:val="36"/>
                <w:lang w:val="en-US" w:eastAsia="zh-CN"/>
              </w:rPr>
              <m:t>1240</m:t>
            </m:r>
            <m:ctrlPr>
              <w:rPr>
                <w:rFonts w:ascii="Cambria Math" w:hAnsi="Cambria Math"/>
                <w:i/>
                <w:sz w:val="28"/>
                <w:szCs w:val="36"/>
                <w:lang w:val="en-US" w:eastAsia="zh-CN"/>
              </w:rPr>
            </m:ctrlPr>
          </m:num>
          <m:den>
            <m:r>
              <m:rPr>
                <m:nor/>
              </m:rPr>
              <w:rPr>
                <w:i/>
                <w:sz w:val="28"/>
                <w:szCs w:val="36"/>
                <w:lang w:val="en-US" w:eastAsia="zh-CN"/>
              </w:rPr>
              <m:t>λ</m:t>
            </m:r>
            <m:r>
              <m:rPr>
                <m:nor/>
              </m:rPr>
              <w:rPr>
                <w:sz w:val="28"/>
                <w:szCs w:val="36"/>
                <w:vertAlign w:val="subscript"/>
                <w:lang w:val="en-US" w:eastAsia="zh-CN"/>
              </w:rPr>
              <m:t>1</m:t>
            </m:r>
          </m:den>
        </m:f>
      </m:oMath>
      <w:r w:rsidRPr="008106A1">
        <w:rPr>
          <w:rFonts w:eastAsia="微软雅黑"/>
          <w:iCs/>
          <w:sz w:val="28"/>
          <w:szCs w:val="36"/>
          <w:lang w:val="en-US" w:eastAsia="zh-CN"/>
        </w:rPr>
        <w:t>－</w:t>
      </w:r>
      <w:r w:rsidRPr="008106A1">
        <w:rPr>
          <w:rFonts w:eastAsia="微软雅黑"/>
          <w:iCs/>
          <w:szCs w:val="32"/>
          <w:lang w:val="en-US" w:eastAsia="zh-CN"/>
        </w:rPr>
        <w:t>2</w:t>
      </w:r>
      <w:proofErr w:type="gramStart"/>
      <w:r w:rsidRPr="008106A1">
        <w:rPr>
          <w:i/>
          <w:sz w:val="28"/>
          <w:szCs w:val="36"/>
          <w:lang w:val="en-US" w:eastAsia="zh-CN"/>
        </w:rPr>
        <w:t>E</w:t>
      </w:r>
      <w:r w:rsidRPr="008106A1">
        <w:rPr>
          <w:iCs/>
          <w:sz w:val="28"/>
          <w:szCs w:val="36"/>
          <w:vertAlign w:val="subscript"/>
          <w:lang w:val="en-US" w:eastAsia="zh-CN"/>
        </w:rPr>
        <w:t>loss</w:t>
      </w:r>
      <w:r w:rsidRPr="008106A1">
        <w:rPr>
          <w:iCs/>
          <w:sz w:val="28"/>
          <w:szCs w:val="36"/>
          <w:lang w:val="en-US" w:eastAsia="zh-CN"/>
        </w:rPr>
        <w:t>)</w:t>
      </w:r>
      <w:r w:rsidRPr="008106A1">
        <w:rPr>
          <w:rFonts w:hint="eastAsia"/>
          <w:iCs/>
          <w:sz w:val="28"/>
          <w:szCs w:val="36"/>
          <w:lang w:val="en-US" w:eastAsia="zh-CN"/>
        </w:rPr>
        <w:t xml:space="preserve">   </w:t>
      </w:r>
      <w:proofErr w:type="gramEnd"/>
      <w:r w:rsidRPr="008106A1">
        <w:rPr>
          <w:rFonts w:hint="eastAsia"/>
          <w:iCs/>
          <w:sz w:val="28"/>
          <w:szCs w:val="36"/>
          <w:lang w:val="en-US" w:eastAsia="zh-CN"/>
        </w:rPr>
        <w:t xml:space="preserve">    </w:t>
      </w:r>
      <w:r w:rsidRPr="008106A1">
        <w:rPr>
          <w:rFonts w:hint="eastAsia"/>
          <w:lang w:val="en-US" w:eastAsia="zh-CN"/>
        </w:rPr>
        <w:t>(</w:t>
      </w:r>
      <w:r w:rsidR="00297E42">
        <w:rPr>
          <w:lang w:val="en-US" w:eastAsia="zh-CN"/>
        </w:rPr>
        <w:t>S</w:t>
      </w:r>
      <w:r w:rsidRPr="008106A1">
        <w:rPr>
          <w:rFonts w:hint="eastAsia"/>
          <w:lang w:val="en-US" w:eastAsia="zh-CN"/>
        </w:rPr>
        <w:t>5)</w:t>
      </w:r>
    </w:p>
    <w:p w14:paraId="3CAA2C05" w14:textId="77777777" w:rsidR="00010A94" w:rsidRPr="008106A1" w:rsidRDefault="00727F5E" w:rsidP="009658BC">
      <w:pPr>
        <w:spacing w:before="120" w:after="120"/>
        <w:jc w:val="both"/>
        <w:rPr>
          <w:lang w:val="en-US" w:eastAsia="zh-CN"/>
        </w:rPr>
      </w:pPr>
      <w:proofErr w:type="gramStart"/>
      <w:r w:rsidRPr="008106A1">
        <w:rPr>
          <w:lang w:val="en-US" w:eastAsia="zh-CN"/>
        </w:rPr>
        <w:t>So</w:t>
      </w:r>
      <w:proofErr w:type="gramEnd"/>
      <w:r w:rsidRPr="008106A1">
        <w:rPr>
          <w:lang w:val="en-US" w:eastAsia="zh-CN"/>
        </w:rPr>
        <w:t xml:space="preserve"> for the tandem solar cells, the PCE can be calculated from the Eq. 6 under AM 1.5G light illumination.</w:t>
      </w:r>
    </w:p>
    <w:p w14:paraId="0C833898" w14:textId="77777777" w:rsidR="00010A94" w:rsidRPr="008106A1" w:rsidRDefault="00727F5E" w:rsidP="009658BC">
      <w:pPr>
        <w:spacing w:before="120" w:after="120"/>
        <w:ind w:firstLineChars="100" w:firstLine="280"/>
        <w:rPr>
          <w:rFonts w:eastAsia="微软雅黑"/>
          <w:sz w:val="28"/>
          <w:szCs w:val="36"/>
          <w:vertAlign w:val="subscript"/>
          <w:lang w:val="en-US" w:eastAsia="zh-CN"/>
        </w:rPr>
      </w:pPr>
      <w:r w:rsidRPr="008106A1">
        <w:rPr>
          <w:iCs/>
          <w:sz w:val="28"/>
          <w:szCs w:val="36"/>
          <w:lang w:val="en-US" w:eastAsia="zh-CN"/>
        </w:rPr>
        <w:t>PCE (</w:t>
      </w:r>
      <w:proofErr w:type="gramStart"/>
      <w:r w:rsidRPr="008106A1">
        <w:rPr>
          <w:iCs/>
          <w:sz w:val="28"/>
          <w:szCs w:val="36"/>
          <w:lang w:val="en-US" w:eastAsia="zh-CN"/>
        </w:rPr>
        <w:t>%)=</w:t>
      </w:r>
      <w:proofErr w:type="spellStart"/>
      <w:proofErr w:type="gramEnd"/>
      <w:r w:rsidRPr="008106A1">
        <w:rPr>
          <w:rFonts w:eastAsia="微软雅黑"/>
          <w:i/>
          <w:iCs/>
          <w:sz w:val="28"/>
          <w:szCs w:val="36"/>
          <w:lang w:val="en-US" w:eastAsia="zh-CN"/>
        </w:rPr>
        <w:t>V</w:t>
      </w:r>
      <w:r w:rsidRPr="008106A1">
        <w:rPr>
          <w:rFonts w:eastAsia="微软雅黑"/>
          <w:sz w:val="28"/>
          <w:szCs w:val="36"/>
          <w:vertAlign w:val="subscript"/>
          <w:lang w:val="en-US" w:eastAsia="zh-CN"/>
        </w:rPr>
        <w:t>oc</w:t>
      </w:r>
      <w:r w:rsidRPr="008106A1">
        <w:rPr>
          <w:rFonts w:eastAsia="微软雅黑"/>
          <w:i/>
          <w:iCs/>
          <w:sz w:val="28"/>
          <w:szCs w:val="36"/>
          <w:lang w:val="en-US" w:eastAsia="zh-CN"/>
        </w:rPr>
        <w:t>∙</w:t>
      </w:r>
      <w:r w:rsidRPr="008106A1">
        <w:rPr>
          <w:i/>
          <w:iCs/>
          <w:sz w:val="28"/>
          <w:szCs w:val="36"/>
          <w:lang w:val="en-US" w:eastAsia="zh-CN"/>
        </w:rPr>
        <w:t>J</w:t>
      </w:r>
      <w:r w:rsidRPr="008106A1">
        <w:rPr>
          <w:sz w:val="28"/>
          <w:szCs w:val="36"/>
          <w:vertAlign w:val="subscript"/>
          <w:lang w:val="en-US" w:eastAsia="zh-CN"/>
        </w:rPr>
        <w:t>sc</w:t>
      </w:r>
      <w:r w:rsidRPr="008106A1">
        <w:rPr>
          <w:rFonts w:eastAsia="微软雅黑"/>
          <w:i/>
          <w:iCs/>
          <w:sz w:val="28"/>
          <w:szCs w:val="36"/>
          <w:lang w:val="en-US" w:eastAsia="zh-CN"/>
        </w:rPr>
        <w:t>∙</w:t>
      </w:r>
      <w:r w:rsidRPr="008106A1">
        <w:rPr>
          <w:rFonts w:eastAsia="微软雅黑"/>
          <w:sz w:val="28"/>
          <w:szCs w:val="36"/>
          <w:lang w:val="en-US" w:eastAsia="zh-CN"/>
        </w:rPr>
        <w:t>FF</w:t>
      </w:r>
      <w:proofErr w:type="spellEnd"/>
      <w:r w:rsidRPr="008106A1">
        <w:rPr>
          <w:rFonts w:eastAsia="微软雅黑"/>
          <w:sz w:val="28"/>
          <w:szCs w:val="36"/>
          <w:lang w:val="en-US" w:eastAsia="zh-CN"/>
        </w:rPr>
        <w:t xml:space="preserve"> / P</w:t>
      </w:r>
      <w:r w:rsidRPr="008106A1">
        <w:rPr>
          <w:rFonts w:eastAsia="微软雅黑"/>
          <w:sz w:val="28"/>
          <w:szCs w:val="36"/>
          <w:vertAlign w:val="subscript"/>
          <w:lang w:val="en-US" w:eastAsia="zh-CN"/>
        </w:rPr>
        <w:t>in</w:t>
      </w:r>
    </w:p>
    <w:p w14:paraId="36FBA309" w14:textId="5BF670D3" w:rsidR="00010A94" w:rsidRPr="008106A1" w:rsidRDefault="00727F5E" w:rsidP="009658BC">
      <w:pPr>
        <w:spacing w:before="120" w:after="120"/>
        <w:jc w:val="right"/>
        <w:rPr>
          <w:lang w:val="en-US" w:eastAsia="zh-CN"/>
        </w:rPr>
      </w:pPr>
      <w:r w:rsidRPr="008106A1">
        <w:rPr>
          <w:rFonts w:eastAsia="微软雅黑"/>
          <w:sz w:val="28"/>
          <w:szCs w:val="36"/>
          <w:vertAlign w:val="subscript"/>
          <w:lang w:val="en-US" w:eastAsia="zh-CN"/>
        </w:rPr>
        <w:t xml:space="preserve">      </w:t>
      </w:r>
      <w:r w:rsidRPr="008106A1">
        <w:rPr>
          <w:rFonts w:eastAsia="微软雅黑" w:hint="eastAsia"/>
          <w:sz w:val="28"/>
          <w:szCs w:val="36"/>
          <w:vertAlign w:val="subscript"/>
          <w:lang w:val="en-US" w:eastAsia="zh-CN"/>
        </w:rPr>
        <w:t xml:space="preserve">  </w:t>
      </w:r>
      <w:r w:rsidRPr="008106A1">
        <w:rPr>
          <w:rFonts w:eastAsia="微软雅黑"/>
          <w:sz w:val="28"/>
          <w:szCs w:val="36"/>
          <w:lang w:val="en-US" w:eastAsia="zh-CN"/>
        </w:rPr>
        <w:t>=</w:t>
      </w:r>
      <m:oMath>
        <m:f>
          <m:fPr>
            <m:ctrlPr>
              <w:rPr>
                <w:rFonts w:ascii="Cambria Math" w:hAnsi="Cambria Math"/>
                <w:i/>
                <w:sz w:val="28"/>
                <w:szCs w:val="36"/>
                <w:lang w:val="en-US"/>
              </w:rPr>
            </m:ctrlPr>
          </m:fPr>
          <m:num>
            <m:r>
              <m:rPr>
                <m:nor/>
              </m:rPr>
              <w:rPr>
                <w:sz w:val="28"/>
                <w:szCs w:val="36"/>
                <w:lang w:val="en-US" w:eastAsia="zh-CN"/>
              </w:rPr>
              <m:t>1</m:t>
            </m:r>
            <m:ctrlPr>
              <w:rPr>
                <w:rFonts w:ascii="Cambria Math" w:hAnsi="Cambria Math"/>
                <w:i/>
                <w:sz w:val="28"/>
                <w:szCs w:val="36"/>
                <w:lang w:val="en-US" w:eastAsia="zh-CN"/>
              </w:rPr>
            </m:ctrlPr>
          </m:num>
          <m:den>
            <m:r>
              <m:rPr>
                <m:nor/>
              </m:rPr>
              <w:rPr>
                <w:i/>
                <w:iCs/>
                <w:sz w:val="28"/>
                <w:szCs w:val="36"/>
                <w:lang w:val="en-US" w:eastAsia="zh-CN"/>
              </w:rPr>
              <m:t>q</m:t>
            </m:r>
          </m:den>
        </m:f>
      </m:oMath>
      <w:r w:rsidRPr="008106A1">
        <w:rPr>
          <w:iCs/>
          <w:sz w:val="28"/>
          <w:szCs w:val="36"/>
          <w:lang w:val="en-US" w:eastAsia="zh-CN"/>
        </w:rPr>
        <w:t>(</w:t>
      </w:r>
      <m:oMath>
        <m:f>
          <m:fPr>
            <m:ctrlPr>
              <w:rPr>
                <w:rFonts w:ascii="Cambria Math" w:hAnsi="Cambria Math"/>
                <w:i/>
                <w:sz w:val="28"/>
                <w:szCs w:val="36"/>
                <w:lang w:val="en-US"/>
              </w:rPr>
            </m:ctrlPr>
          </m:fPr>
          <m:num>
            <m:r>
              <m:rPr>
                <m:nor/>
              </m:rPr>
              <w:rPr>
                <w:sz w:val="28"/>
                <w:szCs w:val="36"/>
                <w:lang w:val="en-US" w:eastAsia="zh-CN"/>
              </w:rPr>
              <m:t>1240</m:t>
            </m:r>
            <m:ctrlPr>
              <w:rPr>
                <w:rFonts w:ascii="Cambria Math" w:hAnsi="Cambria Math"/>
                <w:i/>
                <w:sz w:val="28"/>
                <w:szCs w:val="36"/>
                <w:lang w:val="en-US" w:eastAsia="zh-CN"/>
              </w:rPr>
            </m:ctrlPr>
          </m:num>
          <m:den>
            <m:r>
              <m:rPr>
                <m:nor/>
              </m:rPr>
              <w:rPr>
                <w:i/>
                <w:sz w:val="28"/>
                <w:szCs w:val="36"/>
                <w:lang w:val="en-US" w:eastAsia="zh-CN"/>
              </w:rPr>
              <m:t>λ</m:t>
            </m:r>
            <m:r>
              <m:rPr>
                <m:nor/>
              </m:rPr>
              <w:rPr>
                <w:sz w:val="28"/>
                <w:szCs w:val="36"/>
                <w:vertAlign w:val="subscript"/>
                <w:lang w:val="en-US" w:eastAsia="zh-CN"/>
              </w:rPr>
              <m:t>2</m:t>
            </m:r>
          </m:den>
        </m:f>
      </m:oMath>
      <w:r w:rsidRPr="008106A1">
        <w:rPr>
          <w:sz w:val="16"/>
          <w:szCs w:val="20"/>
          <w:lang w:val="en-US" w:eastAsia="zh-CN"/>
        </w:rPr>
        <w:t>＋</w:t>
      </w:r>
      <m:oMath>
        <m:f>
          <m:fPr>
            <m:ctrlPr>
              <w:rPr>
                <w:rFonts w:ascii="Cambria Math" w:hAnsi="Cambria Math"/>
                <w:i/>
                <w:sz w:val="28"/>
                <w:szCs w:val="36"/>
                <w:lang w:val="en-US"/>
              </w:rPr>
            </m:ctrlPr>
          </m:fPr>
          <m:num>
            <m:r>
              <m:rPr>
                <m:nor/>
              </m:rPr>
              <w:rPr>
                <w:sz w:val="28"/>
                <w:szCs w:val="36"/>
                <w:lang w:val="en-US" w:eastAsia="zh-CN"/>
              </w:rPr>
              <m:t>1240</m:t>
            </m:r>
            <m:ctrlPr>
              <w:rPr>
                <w:rFonts w:ascii="Cambria Math" w:hAnsi="Cambria Math"/>
                <w:i/>
                <w:sz w:val="28"/>
                <w:szCs w:val="36"/>
                <w:lang w:val="en-US" w:eastAsia="zh-CN"/>
              </w:rPr>
            </m:ctrlPr>
          </m:num>
          <m:den>
            <m:r>
              <m:rPr>
                <m:nor/>
              </m:rPr>
              <w:rPr>
                <w:i/>
                <w:sz w:val="28"/>
                <w:szCs w:val="36"/>
                <w:lang w:val="en-US" w:eastAsia="zh-CN"/>
              </w:rPr>
              <m:t>λ</m:t>
            </m:r>
            <m:r>
              <m:rPr>
                <m:nor/>
              </m:rPr>
              <w:rPr>
                <w:sz w:val="28"/>
                <w:szCs w:val="36"/>
                <w:vertAlign w:val="subscript"/>
                <w:lang w:val="en-US" w:eastAsia="zh-CN"/>
              </w:rPr>
              <m:t>1</m:t>
            </m:r>
          </m:den>
        </m:f>
      </m:oMath>
      <w:r w:rsidRPr="008106A1">
        <w:rPr>
          <w:rFonts w:eastAsia="微软雅黑"/>
          <w:iCs/>
          <w:sz w:val="28"/>
          <w:szCs w:val="36"/>
          <w:lang w:val="en-US" w:eastAsia="zh-CN"/>
        </w:rPr>
        <w:t>－</w:t>
      </w:r>
      <w:r w:rsidRPr="008106A1">
        <w:rPr>
          <w:rFonts w:eastAsia="微软雅黑"/>
          <w:iCs/>
          <w:szCs w:val="32"/>
          <w:lang w:val="en-US" w:eastAsia="zh-CN"/>
        </w:rPr>
        <w:t>2</w:t>
      </w:r>
      <w:proofErr w:type="gramStart"/>
      <w:r w:rsidRPr="008106A1">
        <w:rPr>
          <w:i/>
          <w:sz w:val="28"/>
          <w:szCs w:val="36"/>
          <w:lang w:val="en-US" w:eastAsia="zh-CN"/>
        </w:rPr>
        <w:t>E</w:t>
      </w:r>
      <w:r w:rsidRPr="008106A1">
        <w:rPr>
          <w:iCs/>
          <w:sz w:val="28"/>
          <w:szCs w:val="36"/>
          <w:vertAlign w:val="subscript"/>
          <w:lang w:val="en-US" w:eastAsia="zh-CN"/>
        </w:rPr>
        <w:t>loss</w:t>
      </w:r>
      <w:r w:rsidRPr="008106A1">
        <w:rPr>
          <w:iCs/>
          <w:sz w:val="28"/>
          <w:szCs w:val="36"/>
          <w:lang w:val="en-US" w:eastAsia="zh-CN"/>
        </w:rPr>
        <w:t>)</w:t>
      </w:r>
      <w:r w:rsidRPr="008106A1">
        <w:rPr>
          <w:rFonts w:eastAsia="微软雅黑"/>
          <w:iCs/>
          <w:sz w:val="28"/>
          <w:szCs w:val="36"/>
          <w:lang w:val="en-US" w:eastAsia="zh-CN"/>
        </w:rPr>
        <w:t>∙</w:t>
      </w:r>
      <w:proofErr w:type="gramEnd"/>
      <m:oMath>
        <m:f>
          <m:fPr>
            <m:ctrlPr>
              <w:rPr>
                <w:rFonts w:ascii="Cambria Math" w:hAnsi="Cambria Math"/>
                <w:i/>
                <w:sz w:val="28"/>
                <w:szCs w:val="36"/>
                <w:lang w:val="en-US"/>
              </w:rPr>
            </m:ctrlPr>
          </m:fPr>
          <m:num>
            <m:r>
              <m:rPr>
                <m:nor/>
              </m:rPr>
              <w:rPr>
                <w:sz w:val="28"/>
                <w:szCs w:val="36"/>
                <w:lang w:val="en-US" w:eastAsia="zh-CN"/>
              </w:rPr>
              <m:t>1</m:t>
            </m:r>
            <m:ctrlPr>
              <w:rPr>
                <w:rFonts w:ascii="Cambria Math" w:hAnsi="Cambria Math"/>
                <w:i/>
                <w:sz w:val="28"/>
                <w:szCs w:val="36"/>
                <w:lang w:val="en-US" w:eastAsia="zh-CN"/>
              </w:rPr>
            </m:ctrlPr>
          </m:num>
          <m:den>
            <m:r>
              <m:rPr>
                <m:nor/>
              </m:rPr>
              <w:rPr>
                <w:sz w:val="28"/>
                <w:szCs w:val="36"/>
                <w:lang w:val="en-US" w:eastAsia="zh-CN"/>
              </w:rPr>
              <m:t>2</m:t>
            </m:r>
          </m:den>
        </m:f>
      </m:oMath>
      <w:r w:rsidRPr="008106A1">
        <w:rPr>
          <w:rFonts w:eastAsia="微软雅黑"/>
          <w:sz w:val="28"/>
          <w:szCs w:val="36"/>
          <w:lang w:val="en-US"/>
        </w:rPr>
        <w:t>∙</w:t>
      </w:r>
      <m:oMath>
        <m:nary>
          <m:naryPr>
            <m:limLoc m:val="subSup"/>
            <m:ctrlPr>
              <w:rPr>
                <w:rFonts w:ascii="Cambria Math" w:hAnsi="Cambria Math"/>
                <w:i/>
                <w:sz w:val="28"/>
                <w:szCs w:val="36"/>
                <w:lang w:val="en-US"/>
              </w:rPr>
            </m:ctrlPr>
          </m:naryPr>
          <m:sub>
            <m:r>
              <m:rPr>
                <m:nor/>
              </m:rPr>
              <w:rPr>
                <w:sz w:val="28"/>
                <w:szCs w:val="36"/>
                <w:lang w:val="en-US" w:eastAsia="zh-CN"/>
              </w:rPr>
              <m:t>300</m:t>
            </m:r>
          </m:sub>
          <m:sup>
            <m:r>
              <m:rPr>
                <m:nor/>
              </m:rPr>
              <w:rPr>
                <w:rFonts w:eastAsiaTheme="minorEastAsia"/>
                <w:i/>
                <w:iCs/>
                <w:sz w:val="28"/>
                <w:szCs w:val="36"/>
                <w:lang w:val="en-US" w:eastAsia="zh-CN"/>
              </w:rPr>
              <m:t>λ</m:t>
            </m:r>
            <m:r>
              <m:rPr>
                <m:nor/>
              </m:rPr>
              <w:rPr>
                <w:iCs/>
                <w:sz w:val="28"/>
                <w:szCs w:val="36"/>
                <w:vertAlign w:val="subscript"/>
                <w:lang w:val="en-US" w:eastAsia="zh-CN"/>
              </w:rPr>
              <m:t>1</m:t>
            </m:r>
          </m:sup>
          <m:e>
            <m:f>
              <m:fPr>
                <m:ctrlPr>
                  <w:rPr>
                    <w:rFonts w:ascii="Cambria Math" w:hAnsi="Cambria Math"/>
                    <w:i/>
                    <w:sz w:val="28"/>
                    <w:szCs w:val="36"/>
                    <w:lang w:val="en-US"/>
                  </w:rPr>
                </m:ctrlPr>
              </m:fPr>
              <m:num>
                <w:proofErr w:type="spellStart"/>
                <m:r>
                  <m:rPr>
                    <m:nor/>
                  </m:rPr>
                  <w:rPr>
                    <w:i/>
                    <w:sz w:val="28"/>
                    <w:szCs w:val="36"/>
                    <w:lang w:val="en-US" w:eastAsia="zh-CN"/>
                  </w:rPr>
                  <m:t>qλ</m:t>
                </m:r>
                <w:proofErr w:type="spellEnd"/>
              </m:num>
              <m:den>
                <w:proofErr w:type="spellStart"/>
                <m:r>
                  <m:rPr>
                    <m:nor/>
                  </m:rPr>
                  <w:rPr>
                    <w:sz w:val="28"/>
                    <w:szCs w:val="36"/>
                    <w:lang w:val="en-US" w:eastAsia="zh-CN"/>
                  </w:rPr>
                  <m:t>h</m:t>
                </m:r>
                <m:r>
                  <m:rPr>
                    <m:nor/>
                  </m:rPr>
                  <w:rPr>
                    <w:i/>
                    <w:sz w:val="28"/>
                    <w:szCs w:val="36"/>
                    <w:lang w:val="en-US" w:eastAsia="zh-CN"/>
                  </w:rPr>
                  <m:t>c</m:t>
                </m:r>
                <w:proofErr w:type="spellEnd"/>
              </m:den>
            </m:f>
          </m:e>
        </m:nary>
      </m:oMath>
      <w:r w:rsidRPr="008106A1">
        <w:rPr>
          <w:rFonts w:eastAsia="微软雅黑"/>
          <w:sz w:val="28"/>
          <w:szCs w:val="36"/>
          <w:lang w:val="en-US"/>
        </w:rPr>
        <w:t>∙</w:t>
      </w:r>
      <w:r w:rsidRPr="008106A1">
        <w:rPr>
          <w:rFonts w:eastAsia="微软雅黑"/>
          <w:sz w:val="28"/>
          <w:szCs w:val="36"/>
          <w:lang w:val="en-US" w:eastAsia="zh-CN"/>
        </w:rPr>
        <w:t>E(</w:t>
      </w:r>
      <w:r w:rsidRPr="008106A1">
        <w:rPr>
          <w:rFonts w:eastAsia="微软雅黑"/>
          <w:i/>
          <w:iCs/>
          <w:sz w:val="28"/>
          <w:szCs w:val="36"/>
          <w:lang w:val="en-US" w:eastAsia="zh-CN"/>
        </w:rPr>
        <w:t>λ</w:t>
      </w:r>
      <w:r w:rsidRPr="008106A1">
        <w:rPr>
          <w:rFonts w:eastAsia="微软雅黑"/>
          <w:sz w:val="28"/>
          <w:szCs w:val="36"/>
          <w:lang w:val="en-US" w:eastAsia="zh-CN"/>
        </w:rPr>
        <w:t>)∙EQE(</w:t>
      </w:r>
      <w:r w:rsidRPr="008106A1">
        <w:rPr>
          <w:rFonts w:eastAsia="微软雅黑"/>
          <w:i/>
          <w:iCs/>
          <w:sz w:val="28"/>
          <w:szCs w:val="36"/>
          <w:lang w:val="en-US" w:eastAsia="zh-CN"/>
        </w:rPr>
        <w:t>λ</w:t>
      </w:r>
      <w:r w:rsidRPr="008106A1">
        <w:rPr>
          <w:rFonts w:eastAsia="微软雅黑"/>
          <w:sz w:val="28"/>
          <w:szCs w:val="36"/>
          <w:lang w:val="en-US" w:eastAsia="zh-CN"/>
        </w:rPr>
        <w:t>)∙</w:t>
      </w:r>
      <w:proofErr w:type="spellStart"/>
      <w:r w:rsidRPr="008106A1">
        <w:rPr>
          <w:rFonts w:eastAsia="微软雅黑"/>
          <w:i/>
          <w:iCs/>
          <w:sz w:val="28"/>
          <w:szCs w:val="36"/>
          <w:lang w:val="en-US" w:eastAsia="zh-CN"/>
        </w:rPr>
        <w:t>dλ∙</w:t>
      </w:r>
      <w:r w:rsidRPr="008106A1">
        <w:rPr>
          <w:rFonts w:eastAsia="微软雅黑"/>
          <w:sz w:val="28"/>
          <w:szCs w:val="36"/>
          <w:lang w:val="en-US" w:eastAsia="zh-CN"/>
        </w:rPr>
        <w:t>FF</w:t>
      </w:r>
      <w:proofErr w:type="spellEnd"/>
      <w:r w:rsidRPr="008106A1">
        <w:rPr>
          <w:rFonts w:eastAsia="微软雅黑"/>
          <w:sz w:val="28"/>
          <w:szCs w:val="36"/>
          <w:lang w:val="en-US" w:eastAsia="zh-CN"/>
        </w:rPr>
        <w:t xml:space="preserve"> / P</w:t>
      </w:r>
      <w:r w:rsidRPr="008106A1">
        <w:rPr>
          <w:rFonts w:eastAsia="微软雅黑"/>
          <w:sz w:val="28"/>
          <w:szCs w:val="36"/>
          <w:vertAlign w:val="subscript"/>
          <w:lang w:val="en-US" w:eastAsia="zh-CN"/>
        </w:rPr>
        <w:t>in</w:t>
      </w:r>
      <w:r w:rsidRPr="008106A1">
        <w:rPr>
          <w:rFonts w:eastAsia="微软雅黑" w:hint="eastAsia"/>
          <w:sz w:val="28"/>
          <w:szCs w:val="36"/>
          <w:vertAlign w:val="subscript"/>
          <w:lang w:val="en-US" w:eastAsia="zh-CN"/>
        </w:rPr>
        <w:t xml:space="preserve">          </w:t>
      </w:r>
      <w:r w:rsidRPr="008106A1">
        <w:rPr>
          <w:rFonts w:hint="eastAsia"/>
          <w:lang w:val="en-US" w:eastAsia="zh-CN"/>
        </w:rPr>
        <w:t>(</w:t>
      </w:r>
      <w:r w:rsidR="00297E42">
        <w:rPr>
          <w:lang w:val="en-US" w:eastAsia="zh-CN"/>
        </w:rPr>
        <w:t>S</w:t>
      </w:r>
      <w:r w:rsidRPr="008106A1">
        <w:rPr>
          <w:rFonts w:hint="eastAsia"/>
          <w:lang w:val="en-US" w:eastAsia="zh-CN"/>
        </w:rPr>
        <w:t>6)</w:t>
      </w:r>
    </w:p>
    <w:p w14:paraId="18514165" w14:textId="77777777" w:rsidR="00010A94" w:rsidRPr="008106A1" w:rsidRDefault="00727F5E" w:rsidP="009658BC">
      <w:pPr>
        <w:spacing w:before="120" w:after="120"/>
        <w:jc w:val="both"/>
        <w:rPr>
          <w:lang w:val="en-US" w:eastAsia="zh-CN"/>
        </w:rPr>
      </w:pPr>
      <w:r w:rsidRPr="008106A1">
        <w:rPr>
          <w:rFonts w:hint="eastAsia"/>
          <w:lang w:val="en-US" w:eastAsia="zh-CN"/>
        </w:rPr>
        <w:t>As shown in Fig. S1, the predicted achievable efficiencies of perovskite/organic tandem cells are presented, with the absorption onset (</w:t>
      </w:r>
      <w:proofErr w:type="spellStart"/>
      <w:r w:rsidRPr="008106A1">
        <w:rPr>
          <w:lang w:val="en-US" w:eastAsia="zh-CN"/>
        </w:rPr>
        <w:t>λ</w:t>
      </w:r>
      <w:r w:rsidRPr="008106A1">
        <w:rPr>
          <w:rFonts w:hint="eastAsia"/>
          <w:vertAlign w:val="subscript"/>
          <w:lang w:val="en-US" w:eastAsia="zh-CN"/>
        </w:rPr>
        <w:t>onset</w:t>
      </w:r>
      <w:proofErr w:type="spellEnd"/>
      <w:r w:rsidRPr="008106A1">
        <w:rPr>
          <w:rFonts w:hint="eastAsia"/>
          <w:lang w:val="en-US" w:eastAsia="zh-CN"/>
        </w:rPr>
        <w:t>) ranging from 800 to 1000 nm, external quantum efficiency (EQE) between 70 and 90%, energy loss (</w:t>
      </w:r>
      <w:proofErr w:type="spellStart"/>
      <w:r w:rsidRPr="008106A1">
        <w:rPr>
          <w:rFonts w:hint="eastAsia"/>
          <w:i/>
          <w:iCs/>
          <w:lang w:val="en-US" w:eastAsia="zh-CN"/>
        </w:rPr>
        <w:t>E</w:t>
      </w:r>
      <w:r w:rsidRPr="008106A1">
        <w:rPr>
          <w:rFonts w:hint="eastAsia"/>
          <w:vertAlign w:val="subscript"/>
          <w:lang w:val="en-US" w:eastAsia="zh-CN"/>
        </w:rPr>
        <w:t>loss</w:t>
      </w:r>
      <w:proofErr w:type="spellEnd"/>
      <w:r w:rsidRPr="008106A1">
        <w:rPr>
          <w:rFonts w:hint="eastAsia"/>
          <w:lang w:val="en-US" w:eastAsia="zh-CN"/>
        </w:rPr>
        <w:t xml:space="preserve">) in the range of 0.4-0.6 eV and a fill factor (FF) of 80%. When the rear </w:t>
      </w:r>
      <w:proofErr w:type="spellStart"/>
      <w:r w:rsidRPr="008106A1">
        <w:rPr>
          <w:rFonts w:hint="eastAsia"/>
          <w:lang w:val="en-US" w:eastAsia="zh-CN"/>
        </w:rPr>
        <w:t>subcell</w:t>
      </w:r>
      <w:proofErr w:type="spellEnd"/>
      <w:r w:rsidRPr="008106A1">
        <w:rPr>
          <w:rFonts w:hint="eastAsia"/>
          <w:lang w:val="en-US" w:eastAsia="zh-CN"/>
        </w:rPr>
        <w:t xml:space="preserve"> employs PM</w:t>
      </w:r>
      <w:proofErr w:type="gramStart"/>
      <w:r w:rsidRPr="008106A1">
        <w:rPr>
          <w:rFonts w:hint="eastAsia"/>
          <w:lang w:val="en-US" w:eastAsia="zh-CN"/>
        </w:rPr>
        <w:t>6:BTP</w:t>
      </w:r>
      <w:proofErr w:type="gramEnd"/>
      <w:r w:rsidRPr="008106A1">
        <w:rPr>
          <w:rFonts w:hint="eastAsia"/>
          <w:lang w:val="en-US" w:eastAsia="zh-CN"/>
        </w:rPr>
        <w:t xml:space="preserve">-eC9 as the active layer, the corresponding </w:t>
      </w:r>
      <w:proofErr w:type="spellStart"/>
      <w:r w:rsidRPr="008106A1">
        <w:rPr>
          <w:lang w:val="en-US" w:eastAsia="zh-CN"/>
        </w:rPr>
        <w:t>λ</w:t>
      </w:r>
      <w:r w:rsidRPr="008106A1">
        <w:rPr>
          <w:rFonts w:hint="eastAsia"/>
          <w:vertAlign w:val="subscript"/>
          <w:lang w:val="en-US" w:eastAsia="zh-CN"/>
        </w:rPr>
        <w:t>onset</w:t>
      </w:r>
      <w:proofErr w:type="spellEnd"/>
      <w:r w:rsidRPr="008106A1">
        <w:rPr>
          <w:rFonts w:hint="eastAsia"/>
          <w:vertAlign w:val="subscript"/>
          <w:lang w:val="en-US" w:eastAsia="zh-CN"/>
        </w:rPr>
        <w:t xml:space="preserve">, rear cell </w:t>
      </w:r>
      <w:r w:rsidRPr="008106A1">
        <w:rPr>
          <w:rFonts w:hint="eastAsia"/>
          <w:lang w:val="en-US" w:eastAsia="zh-CN"/>
        </w:rPr>
        <w:t xml:space="preserve">is approximately 930 nm. According to our model analysis (Fig. S1), a power conversion efficiency (PCE) exceeding 27% can be obtained provided that the FF of the </w:t>
      </w:r>
      <w:proofErr w:type="spellStart"/>
      <w:r w:rsidRPr="008106A1">
        <w:rPr>
          <w:rFonts w:hint="eastAsia"/>
          <w:lang w:val="en-US" w:eastAsia="zh-CN"/>
        </w:rPr>
        <w:t>subcells</w:t>
      </w:r>
      <w:proofErr w:type="spellEnd"/>
      <w:r w:rsidRPr="008106A1">
        <w:rPr>
          <w:rFonts w:hint="eastAsia"/>
          <w:lang w:val="en-US" w:eastAsia="zh-CN"/>
        </w:rPr>
        <w:t xml:space="preserve"> exceeds 80%, the EQE is higher than 85%, and the </w:t>
      </w:r>
      <w:proofErr w:type="spellStart"/>
      <w:r w:rsidRPr="008106A1">
        <w:rPr>
          <w:rFonts w:hint="eastAsia"/>
          <w:i/>
          <w:iCs/>
          <w:lang w:val="en-US" w:eastAsia="zh-CN"/>
        </w:rPr>
        <w:t>E</w:t>
      </w:r>
      <w:r w:rsidRPr="008106A1">
        <w:rPr>
          <w:rFonts w:hint="eastAsia"/>
          <w:vertAlign w:val="subscript"/>
          <w:lang w:val="en-US" w:eastAsia="zh-CN"/>
        </w:rPr>
        <w:t>loss</w:t>
      </w:r>
      <w:proofErr w:type="spellEnd"/>
      <w:r w:rsidRPr="008106A1">
        <w:rPr>
          <w:rFonts w:hint="eastAsia"/>
          <w:lang w:val="en-US" w:eastAsia="zh-CN"/>
        </w:rPr>
        <w:t xml:space="preserve"> is below 0.53 eV. </w:t>
      </w:r>
    </w:p>
    <w:p w14:paraId="66196BDA" w14:textId="2997FFDB" w:rsidR="00010A94" w:rsidRPr="008106A1" w:rsidRDefault="00297E42" w:rsidP="009658BC">
      <w:pPr>
        <w:spacing w:before="120" w:after="120"/>
        <w:jc w:val="both"/>
        <w:rPr>
          <w:rFonts w:eastAsiaTheme="minorEastAsia"/>
          <w:b/>
          <w:bCs/>
          <w:lang w:val="en-US" w:eastAsia="zh-CN"/>
        </w:rPr>
      </w:pPr>
      <w:r>
        <w:rPr>
          <w:rFonts w:eastAsiaTheme="minorEastAsia"/>
          <w:b/>
          <w:bCs/>
          <w:lang w:val="en-US" w:eastAsia="zh-CN"/>
        </w:rPr>
        <w:t xml:space="preserve">S1.3 </w:t>
      </w:r>
      <w:r w:rsidR="00727F5E" w:rsidRPr="008106A1">
        <w:rPr>
          <w:rFonts w:eastAsiaTheme="minorEastAsia"/>
          <w:b/>
          <w:bCs/>
          <w:lang w:val="en-US" w:eastAsia="zh-CN"/>
        </w:rPr>
        <w:t>Characterization of devices</w:t>
      </w:r>
    </w:p>
    <w:p w14:paraId="01BF02A0" w14:textId="77777777" w:rsidR="00010A94" w:rsidRPr="008106A1" w:rsidRDefault="00727F5E" w:rsidP="009658BC">
      <w:pPr>
        <w:spacing w:before="120" w:after="120"/>
        <w:jc w:val="both"/>
        <w:rPr>
          <w:rFonts w:eastAsiaTheme="minorEastAsia"/>
          <w:lang w:val="en-US" w:eastAsia="zh-CN"/>
        </w:rPr>
      </w:pPr>
      <w:r w:rsidRPr="008106A1">
        <w:rPr>
          <w:rFonts w:eastAsiaTheme="minorEastAsia"/>
          <w:lang w:val="en-US" w:eastAsia="zh-CN"/>
        </w:rPr>
        <w:t xml:space="preserve">The </w:t>
      </w:r>
      <w:r w:rsidRPr="008106A1">
        <w:rPr>
          <w:rFonts w:eastAsiaTheme="minorEastAsia"/>
          <w:i/>
          <w:iCs/>
          <w:lang w:val="en-US" w:eastAsia="zh-CN"/>
        </w:rPr>
        <w:t>J-V</w:t>
      </w:r>
      <w:r w:rsidRPr="008106A1">
        <w:rPr>
          <w:rFonts w:eastAsiaTheme="minorEastAsia"/>
          <w:lang w:val="en-US" w:eastAsia="zh-CN"/>
        </w:rPr>
        <w:t xml:space="preserve"> curves of </w:t>
      </w:r>
      <w:r w:rsidRPr="008106A1">
        <w:rPr>
          <w:rFonts w:hint="eastAsia"/>
          <w:lang w:val="en-US" w:eastAsia="zh-CN"/>
        </w:rPr>
        <w:t>device</w:t>
      </w:r>
      <w:r w:rsidRPr="008106A1">
        <w:rPr>
          <w:rFonts w:eastAsiaTheme="minorEastAsia"/>
          <w:lang w:val="en-US" w:eastAsia="zh-CN"/>
        </w:rPr>
        <w:t xml:space="preserve">s were recorded on a Keithley 2400 source-measure unit in a glove box filled with nitrogen. </w:t>
      </w:r>
      <w:proofErr w:type="spellStart"/>
      <w:r w:rsidRPr="008106A1">
        <w:rPr>
          <w:rFonts w:eastAsiaTheme="minorEastAsia"/>
          <w:lang w:val="en-US" w:eastAsia="zh-CN"/>
        </w:rPr>
        <w:t>Enli</w:t>
      </w:r>
      <w:proofErr w:type="spellEnd"/>
      <w:r w:rsidRPr="008106A1">
        <w:rPr>
          <w:rFonts w:eastAsiaTheme="minorEastAsia"/>
          <w:lang w:val="en-US" w:eastAsia="zh-CN"/>
        </w:rPr>
        <w:t xml:space="preserve"> SS-F5-3A solar simulator with AM1.5 G was used as the light source, and the light intensity was 100 </w:t>
      </w:r>
      <w:proofErr w:type="spellStart"/>
      <w:r w:rsidRPr="008106A1">
        <w:rPr>
          <w:rFonts w:eastAsiaTheme="minorEastAsia"/>
          <w:lang w:val="en-US" w:eastAsia="zh-CN"/>
        </w:rPr>
        <w:t>mW</w:t>
      </w:r>
      <w:proofErr w:type="spellEnd"/>
      <w:r w:rsidRPr="008106A1">
        <w:rPr>
          <w:rFonts w:eastAsiaTheme="minorEastAsia"/>
          <w:lang w:val="en-US" w:eastAsia="zh-CN"/>
        </w:rPr>
        <w:t>/cm</w:t>
      </w:r>
      <w:r w:rsidRPr="008106A1">
        <w:rPr>
          <w:rFonts w:eastAsiaTheme="minorEastAsia"/>
          <w:vertAlign w:val="superscript"/>
          <w:lang w:val="en-US" w:eastAsia="zh-CN"/>
        </w:rPr>
        <w:t>2</w:t>
      </w:r>
      <w:r w:rsidRPr="008106A1">
        <w:rPr>
          <w:rFonts w:eastAsiaTheme="minorEastAsia"/>
          <w:lang w:val="en-US" w:eastAsia="zh-CN"/>
        </w:rPr>
        <w:t xml:space="preserve"> which was calibrated by a standard Si solar cell (made by </w:t>
      </w:r>
      <w:proofErr w:type="spellStart"/>
      <w:r w:rsidRPr="008106A1">
        <w:rPr>
          <w:rFonts w:eastAsiaTheme="minorEastAsia"/>
          <w:lang w:val="en-US" w:eastAsia="zh-CN"/>
        </w:rPr>
        <w:t>Enli</w:t>
      </w:r>
      <w:proofErr w:type="spellEnd"/>
      <w:r w:rsidRPr="008106A1">
        <w:rPr>
          <w:rFonts w:eastAsiaTheme="minorEastAsia"/>
          <w:lang w:val="en-US" w:eastAsia="zh-CN"/>
        </w:rPr>
        <w:t xml:space="preserve"> Technology Co., Ltd., Taiwan, and calibrated report can be traced to NREL). The voltage step in the scan was 20 mV with a delay time of 1 </w:t>
      </w:r>
      <w:proofErr w:type="spellStart"/>
      <w:r w:rsidRPr="008106A1">
        <w:rPr>
          <w:rFonts w:eastAsiaTheme="minorEastAsia"/>
          <w:lang w:val="en-US" w:eastAsia="zh-CN"/>
        </w:rPr>
        <w:t>ms</w:t>
      </w:r>
      <w:proofErr w:type="spellEnd"/>
      <w:r w:rsidRPr="008106A1">
        <w:rPr>
          <w:rFonts w:eastAsiaTheme="minorEastAsia"/>
          <w:lang w:val="en-US" w:eastAsia="zh-CN"/>
        </w:rPr>
        <w:t xml:space="preserve">, using a Keysight B2901A </w:t>
      </w:r>
      <w:proofErr w:type="spellStart"/>
      <w:r w:rsidRPr="008106A1">
        <w:rPr>
          <w:rFonts w:eastAsiaTheme="minorEastAsia"/>
          <w:lang w:val="en-US" w:eastAsia="zh-CN"/>
        </w:rPr>
        <w:t>SourceMeter</w:t>
      </w:r>
      <w:proofErr w:type="spellEnd"/>
      <w:r w:rsidRPr="008106A1">
        <w:rPr>
          <w:rFonts w:eastAsiaTheme="minorEastAsia"/>
          <w:lang w:val="en-US" w:eastAsia="zh-CN"/>
        </w:rPr>
        <w:t>. The device area</w:t>
      </w:r>
      <w:r w:rsidRPr="008106A1">
        <w:rPr>
          <w:rFonts w:hint="eastAsia"/>
          <w:lang w:val="en-US" w:eastAsia="zh-CN"/>
        </w:rPr>
        <w:t xml:space="preserve">s </w:t>
      </w:r>
      <w:r w:rsidRPr="008106A1">
        <w:rPr>
          <w:rFonts w:eastAsiaTheme="minorEastAsia"/>
          <w:lang w:val="en-US" w:eastAsia="zh-CN"/>
        </w:rPr>
        <w:t xml:space="preserve">determined by </w:t>
      </w:r>
      <w:r w:rsidRPr="008106A1">
        <w:rPr>
          <w:rFonts w:hint="eastAsia"/>
          <w:lang w:val="en-US" w:eastAsia="zh-CN"/>
        </w:rPr>
        <w:t>shadow</w:t>
      </w:r>
      <w:r w:rsidRPr="008106A1">
        <w:rPr>
          <w:rFonts w:eastAsiaTheme="minorEastAsia"/>
          <w:lang w:val="en-US" w:eastAsia="zh-CN"/>
        </w:rPr>
        <w:t xml:space="preserve"> mask</w:t>
      </w:r>
      <w:r w:rsidRPr="008106A1">
        <w:rPr>
          <w:rFonts w:hint="eastAsia"/>
          <w:lang w:val="en-US" w:eastAsia="zh-CN"/>
        </w:rPr>
        <w:t>s</w:t>
      </w:r>
      <w:r w:rsidRPr="008106A1">
        <w:rPr>
          <w:rFonts w:eastAsiaTheme="minorEastAsia"/>
          <w:lang w:val="en-US" w:eastAsia="zh-CN"/>
        </w:rPr>
        <w:t xml:space="preserve"> w</w:t>
      </w:r>
      <w:r w:rsidRPr="008106A1">
        <w:rPr>
          <w:rFonts w:hint="eastAsia"/>
          <w:lang w:val="en-US" w:eastAsia="zh-CN"/>
        </w:rPr>
        <w:t>ere</w:t>
      </w:r>
      <w:r w:rsidRPr="008106A1">
        <w:rPr>
          <w:rFonts w:eastAsiaTheme="minorEastAsia"/>
          <w:lang w:val="en-US" w:eastAsia="zh-CN"/>
        </w:rPr>
        <w:t xml:space="preserve"> </w:t>
      </w:r>
      <w:r w:rsidRPr="008106A1">
        <w:rPr>
          <w:rFonts w:hint="eastAsia"/>
          <w:lang w:val="en-US" w:eastAsia="zh-CN"/>
        </w:rPr>
        <w:t>3.24</w:t>
      </w:r>
      <w:r w:rsidRPr="008106A1">
        <w:rPr>
          <w:rFonts w:eastAsiaTheme="minorEastAsia"/>
          <w:lang w:val="en-US" w:eastAsia="zh-CN"/>
        </w:rPr>
        <w:t> cm</w:t>
      </w:r>
      <w:r w:rsidRPr="008106A1">
        <w:rPr>
          <w:rFonts w:eastAsiaTheme="minorEastAsia"/>
          <w:vertAlign w:val="superscript"/>
          <w:lang w:val="en-US" w:eastAsia="zh-CN"/>
        </w:rPr>
        <w:t>2</w:t>
      </w:r>
      <w:r w:rsidRPr="008106A1">
        <w:rPr>
          <w:rFonts w:eastAsiaTheme="minorEastAsia"/>
          <w:lang w:val="en-US" w:eastAsia="zh-CN"/>
        </w:rPr>
        <w:t xml:space="preserve"> </w:t>
      </w:r>
      <w:r w:rsidRPr="008106A1">
        <w:rPr>
          <w:rFonts w:hint="eastAsia"/>
          <w:lang w:val="en-US" w:eastAsia="zh-CN"/>
        </w:rPr>
        <w:t xml:space="preserve">for OSCs and 10.24 </w:t>
      </w:r>
      <w:r w:rsidRPr="008106A1">
        <w:rPr>
          <w:rFonts w:eastAsiaTheme="minorEastAsia"/>
          <w:lang w:val="en-US" w:eastAsia="zh-CN"/>
        </w:rPr>
        <w:t>cm</w:t>
      </w:r>
      <w:r w:rsidRPr="008106A1">
        <w:rPr>
          <w:rFonts w:eastAsiaTheme="minorEastAsia"/>
          <w:vertAlign w:val="superscript"/>
          <w:lang w:val="en-US" w:eastAsia="zh-CN"/>
        </w:rPr>
        <w:t>2</w:t>
      </w:r>
      <w:r w:rsidRPr="008106A1">
        <w:rPr>
          <w:rFonts w:hint="eastAsia"/>
          <w:lang w:val="en-US" w:eastAsia="zh-CN"/>
        </w:rPr>
        <w:t xml:space="preserve"> for front cells and TSCs</w:t>
      </w:r>
      <w:r w:rsidRPr="008106A1">
        <w:rPr>
          <w:rFonts w:eastAsiaTheme="minorEastAsia"/>
          <w:lang w:val="en-US" w:eastAsia="zh-CN"/>
        </w:rPr>
        <w:t>. The EQE responses were measured using a Solar Cell Spectral Response Measurement System QE-R3-011 (</w:t>
      </w:r>
      <w:proofErr w:type="spellStart"/>
      <w:r w:rsidRPr="008106A1">
        <w:rPr>
          <w:rFonts w:eastAsiaTheme="minorEastAsia"/>
          <w:lang w:val="en-US" w:eastAsia="zh-CN"/>
        </w:rPr>
        <w:t>Enli</w:t>
      </w:r>
      <w:proofErr w:type="spellEnd"/>
      <w:r w:rsidRPr="008106A1">
        <w:rPr>
          <w:rFonts w:eastAsiaTheme="minorEastAsia"/>
          <w:lang w:val="en-US" w:eastAsia="zh-CN"/>
        </w:rPr>
        <w:t xml:space="preserve"> Technology). The light intensity at each wavelength was calibrated using a standard single-crystal Si photovoltaic cell. A </w:t>
      </w:r>
      <w:proofErr w:type="spellStart"/>
      <w:r w:rsidRPr="008106A1">
        <w:rPr>
          <w:rFonts w:eastAsiaTheme="minorEastAsia"/>
          <w:lang w:val="en-US" w:eastAsia="zh-CN"/>
        </w:rPr>
        <w:t>Veeco</w:t>
      </w:r>
      <w:proofErr w:type="spellEnd"/>
      <w:r w:rsidRPr="008106A1">
        <w:rPr>
          <w:rFonts w:eastAsiaTheme="minorEastAsia"/>
          <w:lang w:val="en-US" w:eastAsia="zh-CN"/>
        </w:rPr>
        <w:t xml:space="preserve"> </w:t>
      </w:r>
      <w:proofErr w:type="spellStart"/>
      <w:r w:rsidRPr="008106A1">
        <w:rPr>
          <w:rFonts w:eastAsiaTheme="minorEastAsia"/>
          <w:lang w:val="en-US" w:eastAsia="zh-CN"/>
        </w:rPr>
        <w:t>Dektak</w:t>
      </w:r>
      <w:proofErr w:type="spellEnd"/>
      <w:r w:rsidRPr="008106A1">
        <w:rPr>
          <w:rFonts w:eastAsiaTheme="minorEastAsia"/>
          <w:lang w:val="en-US" w:eastAsia="zh-CN"/>
        </w:rPr>
        <w:t xml:space="preserve"> 150 profilometer was used to measure the thickness of the </w:t>
      </w:r>
      <w:r w:rsidRPr="008106A1">
        <w:rPr>
          <w:rFonts w:hint="eastAsia"/>
          <w:lang w:val="en-US" w:eastAsia="zh-CN"/>
        </w:rPr>
        <w:t>thin</w:t>
      </w:r>
      <w:r w:rsidRPr="008106A1">
        <w:rPr>
          <w:rFonts w:eastAsiaTheme="minorEastAsia"/>
          <w:lang w:val="en-US" w:eastAsia="zh-CN"/>
        </w:rPr>
        <w:t xml:space="preserve"> layers.</w:t>
      </w:r>
    </w:p>
    <w:p w14:paraId="229F57C0" w14:textId="3C584D43" w:rsidR="00010A94" w:rsidRPr="008106A1" w:rsidRDefault="00727F5E" w:rsidP="009658BC">
      <w:pPr>
        <w:spacing w:before="120" w:after="120"/>
        <w:jc w:val="both"/>
        <w:rPr>
          <w:rFonts w:eastAsiaTheme="minorEastAsia"/>
          <w:b/>
          <w:bCs/>
          <w:lang w:val="en-US" w:eastAsia="zh-CN"/>
        </w:rPr>
      </w:pPr>
      <w:r w:rsidRPr="008106A1">
        <w:rPr>
          <w:rFonts w:eastAsiaTheme="minorEastAsia"/>
          <w:b/>
          <w:bCs/>
          <w:lang w:val="en-US" w:eastAsia="zh-CN"/>
        </w:rPr>
        <w:t>UV-visible (UV-vis) absorption</w:t>
      </w:r>
    </w:p>
    <w:p w14:paraId="60F652C0" w14:textId="77777777" w:rsidR="00010A94" w:rsidRPr="008106A1" w:rsidRDefault="00727F5E" w:rsidP="009658BC">
      <w:pPr>
        <w:spacing w:before="120" w:after="120"/>
        <w:jc w:val="both"/>
        <w:rPr>
          <w:rFonts w:eastAsiaTheme="minorEastAsia"/>
          <w:lang w:val="en-US" w:eastAsia="zh-CN"/>
        </w:rPr>
      </w:pPr>
      <w:r w:rsidRPr="008106A1">
        <w:rPr>
          <w:rFonts w:eastAsiaTheme="minorEastAsia"/>
          <w:lang w:val="en-US" w:eastAsia="zh-CN"/>
        </w:rPr>
        <w:t>UV-vis absorption spectra were recorded on a Cary 5000 UV-vis spectrophotometer.</w:t>
      </w:r>
    </w:p>
    <w:p w14:paraId="4D305A63" w14:textId="48DDB944" w:rsidR="00010A94" w:rsidRPr="008106A1" w:rsidRDefault="00297E42" w:rsidP="009658BC">
      <w:pPr>
        <w:spacing w:before="120" w:after="120"/>
        <w:jc w:val="both"/>
        <w:rPr>
          <w:rFonts w:eastAsiaTheme="minorEastAsia"/>
          <w:b/>
          <w:bCs/>
          <w:lang w:val="en-US" w:eastAsia="zh-CN"/>
        </w:rPr>
      </w:pPr>
      <w:r>
        <w:rPr>
          <w:rFonts w:eastAsiaTheme="minorEastAsia"/>
          <w:b/>
          <w:bCs/>
          <w:lang w:val="en-US" w:eastAsia="zh-CN"/>
        </w:rPr>
        <w:t xml:space="preserve">S1.4 </w:t>
      </w:r>
      <w:r w:rsidR="00727F5E" w:rsidRPr="008106A1">
        <w:rPr>
          <w:rFonts w:eastAsiaTheme="minorEastAsia"/>
          <w:b/>
          <w:bCs/>
          <w:lang w:val="en-US" w:eastAsia="zh-CN"/>
        </w:rPr>
        <w:t xml:space="preserve">Energy loss measurements </w:t>
      </w:r>
    </w:p>
    <w:p w14:paraId="0201E001" w14:textId="77777777" w:rsidR="00010A94" w:rsidRPr="008106A1" w:rsidRDefault="00727F5E" w:rsidP="009658BC">
      <w:pPr>
        <w:spacing w:before="120" w:after="120"/>
        <w:jc w:val="both"/>
        <w:rPr>
          <w:rFonts w:eastAsiaTheme="minorEastAsia"/>
          <w:lang w:val="en-US" w:eastAsia="zh-CN"/>
        </w:rPr>
      </w:pPr>
      <w:r w:rsidRPr="008106A1">
        <w:rPr>
          <w:rFonts w:eastAsiaTheme="minorEastAsia"/>
          <w:lang w:val="en-US" w:eastAsia="zh-CN"/>
        </w:rPr>
        <w:t xml:space="preserve">The following equation was used to quantify the </w:t>
      </w:r>
      <w:proofErr w:type="spellStart"/>
      <w:r w:rsidRPr="008106A1">
        <w:rPr>
          <w:rFonts w:eastAsiaTheme="minorEastAsia"/>
          <w:i/>
          <w:iCs/>
          <w:lang w:val="en-US" w:eastAsia="zh-CN"/>
        </w:rPr>
        <w:t>E</w:t>
      </w:r>
      <w:r w:rsidRPr="008106A1">
        <w:rPr>
          <w:rFonts w:eastAsiaTheme="minorEastAsia"/>
          <w:vertAlign w:val="subscript"/>
          <w:lang w:val="en-US" w:eastAsia="zh-CN"/>
        </w:rPr>
        <w:t>loss</w:t>
      </w:r>
      <w:proofErr w:type="spellEnd"/>
      <w:r w:rsidRPr="008106A1">
        <w:rPr>
          <w:rFonts w:eastAsiaTheme="minorEastAsia"/>
          <w:lang w:val="en-US" w:eastAsia="zh-CN"/>
        </w:rPr>
        <w:t xml:space="preserve"> of OSCs:</w:t>
      </w:r>
    </w:p>
    <w:p w14:paraId="6EE947A1" w14:textId="77777777" w:rsidR="00010A94" w:rsidRPr="008106A1" w:rsidRDefault="00D609C7" w:rsidP="009658BC">
      <w:pPr>
        <w:spacing w:before="120" w:after="120"/>
        <w:jc w:val="both"/>
        <w:rPr>
          <w:rFonts w:eastAsiaTheme="minorEastAsia"/>
          <w:lang w:val="en-US" w:eastAsia="zh-CN"/>
        </w:rPr>
      </w:pPr>
      <m:oMathPara>
        <m:oMath>
          <m:sSub>
            <m:sSubPr>
              <m:ctrlPr>
                <w:rPr>
                  <w:rFonts w:ascii="Cambria Math" w:eastAsiaTheme="minorEastAsia" w:hAnsi="Cambria Math"/>
                  <w:lang w:val="en-US" w:eastAsia="zh-CN"/>
                </w:rPr>
              </m:ctrlPr>
            </m:sSubPr>
            <m:e>
              <m:r>
                <w:rPr>
                  <w:rFonts w:eastAsiaTheme="minorEastAsia"/>
                  <w:lang w:val="en-US" w:eastAsia="zh-CN"/>
                </w:rPr>
                <m:t>E</m:t>
              </m:r>
            </m:e>
            <m:sub>
              <m:r>
                <m:rPr>
                  <m:sty m:val="p"/>
                </m:rPr>
                <w:rPr>
                  <w:rFonts w:eastAsiaTheme="minorEastAsia"/>
                  <w:lang w:val="en-US" w:eastAsia="zh-CN"/>
                </w:rPr>
                <m:t>loss</m:t>
              </m:r>
            </m:sub>
          </m:sSub>
          <m:r>
            <m:rPr>
              <m:sty m:val="p"/>
            </m:rPr>
            <w:rPr>
              <w:rFonts w:eastAsiaTheme="minorEastAsia"/>
              <w:lang w:val="en-US" w:eastAsia="zh-CN"/>
            </w:rPr>
            <m:t>=</m:t>
          </m:r>
          <m:sSubSup>
            <m:sSubSupPr>
              <m:ctrlPr>
                <w:rPr>
                  <w:rFonts w:ascii="Cambria Math" w:eastAsiaTheme="minorEastAsia" w:hAnsi="Cambria Math"/>
                  <w:lang w:val="en-US" w:eastAsia="zh-CN"/>
                </w:rPr>
              </m:ctrlPr>
            </m:sSubSupPr>
            <m:e>
              <m:r>
                <w:rPr>
                  <w:rFonts w:eastAsiaTheme="minorEastAsia"/>
                  <w:lang w:val="en-US" w:eastAsia="zh-CN"/>
                </w:rPr>
                <m:t>E</m:t>
              </m:r>
            </m:e>
            <m:sub>
              <m:r>
                <m:rPr>
                  <m:sty m:val="p"/>
                </m:rPr>
                <w:rPr>
                  <w:rFonts w:eastAsiaTheme="minorEastAsia"/>
                  <w:lang w:val="en-US" w:eastAsia="zh-CN"/>
                </w:rPr>
                <m:t>g</m:t>
              </m:r>
            </m:sub>
            <m:sup>
              <m:r>
                <m:rPr>
                  <m:sty m:val="p"/>
                </m:rPr>
                <w:rPr>
                  <w:rFonts w:eastAsiaTheme="minorEastAsia"/>
                  <w:lang w:val="en-US" w:eastAsia="zh-CN"/>
                </w:rPr>
                <m:t>PV</m:t>
              </m:r>
            </m:sup>
          </m:sSubSup>
          <m:r>
            <m:rPr>
              <m:sty m:val="p"/>
            </m:rPr>
            <w:rPr>
              <w:rFonts w:eastAsiaTheme="minorEastAsia"/>
              <w:lang w:val="en-US" w:eastAsia="zh-CN"/>
            </w:rPr>
            <m:t>-</m:t>
          </m:r>
          <m:r>
            <w:rPr>
              <w:rFonts w:eastAsiaTheme="minorEastAsia"/>
              <w:lang w:val="en-US" w:eastAsia="zh-CN"/>
            </w:rPr>
            <m:t>q</m:t>
          </m:r>
          <m:sSub>
            <m:sSubPr>
              <m:ctrlPr>
                <w:rPr>
                  <w:rFonts w:ascii="Cambria Math" w:eastAsiaTheme="minorEastAsia" w:hAnsi="Cambria Math"/>
                  <w:lang w:val="en-US" w:eastAsia="zh-CN"/>
                </w:rPr>
              </m:ctrlPr>
            </m:sSubPr>
            <m:e>
              <m:r>
                <w:rPr>
                  <w:rFonts w:eastAsiaTheme="minorEastAsia"/>
                  <w:lang w:val="en-US" w:eastAsia="zh-CN"/>
                </w:rPr>
                <m:t>V</m:t>
              </m:r>
            </m:e>
            <m:sub>
              <m:r>
                <m:rPr>
                  <m:sty m:val="p"/>
                </m:rPr>
                <w:rPr>
                  <w:rFonts w:eastAsiaTheme="minorEastAsia"/>
                  <w:lang w:val="en-US" w:eastAsia="zh-CN"/>
                </w:rPr>
                <m:t>oc</m:t>
              </m:r>
            </m:sub>
          </m:sSub>
          <m:r>
            <m:rPr>
              <m:sty m:val="p"/>
            </m:rPr>
            <w:rPr>
              <w:rFonts w:eastAsiaTheme="minorEastAsia"/>
              <w:lang w:val="en-US" w:eastAsia="zh-CN"/>
            </w:rPr>
            <m:t>=</m:t>
          </m:r>
          <m:d>
            <m:dPr>
              <m:ctrlPr>
                <w:rPr>
                  <w:rFonts w:ascii="Cambria Math" w:eastAsiaTheme="minorEastAsia" w:hAnsi="Cambria Math"/>
                  <w:lang w:val="en-US" w:eastAsia="zh-CN"/>
                </w:rPr>
              </m:ctrlPr>
            </m:dPr>
            <m:e>
              <m:sSubSup>
                <m:sSubSupPr>
                  <m:ctrlPr>
                    <w:rPr>
                      <w:rFonts w:ascii="Cambria Math" w:eastAsiaTheme="minorEastAsia" w:hAnsi="Cambria Math"/>
                      <w:lang w:val="en-US" w:eastAsia="zh-CN"/>
                    </w:rPr>
                  </m:ctrlPr>
                </m:sSubSupPr>
                <m:e>
                  <m:r>
                    <w:rPr>
                      <w:rFonts w:eastAsiaTheme="minorEastAsia"/>
                      <w:lang w:val="en-US" w:eastAsia="zh-CN"/>
                    </w:rPr>
                    <m:t>E</m:t>
                  </m:r>
                </m:e>
                <m:sub>
                  <m:r>
                    <m:rPr>
                      <m:sty m:val="p"/>
                    </m:rPr>
                    <w:rPr>
                      <w:rFonts w:eastAsiaTheme="minorEastAsia"/>
                      <w:lang w:val="en-US" w:eastAsia="zh-CN"/>
                    </w:rPr>
                    <m:t>g</m:t>
                  </m:r>
                </m:sub>
                <m:sup>
                  <m:r>
                    <m:rPr>
                      <m:sty m:val="p"/>
                    </m:rPr>
                    <w:rPr>
                      <w:rFonts w:eastAsiaTheme="minorEastAsia"/>
                      <w:lang w:val="en-US" w:eastAsia="zh-CN"/>
                    </w:rPr>
                    <m:t>PV</m:t>
                  </m:r>
                </m:sup>
              </m:sSubSup>
              <m:r>
                <m:rPr>
                  <m:sty m:val="p"/>
                </m:rPr>
                <w:rPr>
                  <w:rFonts w:eastAsiaTheme="minorEastAsia"/>
                  <w:lang w:val="en-US" w:eastAsia="zh-CN"/>
                </w:rPr>
                <m:t>-</m:t>
              </m:r>
              <m:r>
                <w:rPr>
                  <w:rFonts w:eastAsiaTheme="minorEastAsia"/>
                  <w:lang w:val="en-US" w:eastAsia="zh-CN"/>
                </w:rPr>
                <m:t>q</m:t>
              </m:r>
              <m:sSubSup>
                <m:sSubSupPr>
                  <m:ctrlPr>
                    <w:rPr>
                      <w:rFonts w:ascii="Cambria Math" w:eastAsiaTheme="minorEastAsia" w:hAnsi="Cambria Math"/>
                      <w:lang w:val="en-US" w:eastAsia="zh-CN"/>
                    </w:rPr>
                  </m:ctrlPr>
                </m:sSubSupPr>
                <m:e>
                  <m:r>
                    <w:rPr>
                      <w:rFonts w:eastAsiaTheme="minorEastAsia"/>
                      <w:lang w:val="en-US" w:eastAsia="zh-CN"/>
                    </w:rPr>
                    <m:t>V</m:t>
                  </m:r>
                </m:e>
                <m:sub>
                  <m:r>
                    <m:rPr>
                      <m:sty m:val="p"/>
                    </m:rPr>
                    <w:rPr>
                      <w:rFonts w:eastAsiaTheme="minorEastAsia"/>
                      <w:lang w:val="en-US" w:eastAsia="zh-CN"/>
                    </w:rPr>
                    <m:t>oc</m:t>
                  </m:r>
                </m:sub>
                <m:sup>
                  <m:r>
                    <m:rPr>
                      <m:sty m:val="p"/>
                    </m:rPr>
                    <w:rPr>
                      <w:rFonts w:eastAsiaTheme="minorEastAsia"/>
                      <w:lang w:val="en-US" w:eastAsia="zh-CN"/>
                    </w:rPr>
                    <m:t>SQ</m:t>
                  </m:r>
                </m:sup>
              </m:sSubSup>
            </m:e>
          </m:d>
          <m:r>
            <m:rPr>
              <m:sty m:val="p"/>
            </m:rPr>
            <w:rPr>
              <w:rFonts w:eastAsiaTheme="minorEastAsia"/>
              <w:lang w:val="en-US" w:eastAsia="zh-CN"/>
            </w:rPr>
            <m:t>+</m:t>
          </m:r>
          <m:d>
            <m:dPr>
              <m:ctrlPr>
                <w:rPr>
                  <w:rFonts w:ascii="Cambria Math" w:eastAsiaTheme="minorEastAsia" w:hAnsi="Cambria Math"/>
                  <w:lang w:val="en-US" w:eastAsia="zh-CN"/>
                </w:rPr>
              </m:ctrlPr>
            </m:dPr>
            <m:e>
              <m:r>
                <w:rPr>
                  <w:rFonts w:eastAsiaTheme="minorEastAsia"/>
                  <w:lang w:val="en-US" w:eastAsia="zh-CN"/>
                </w:rPr>
                <m:t>q</m:t>
              </m:r>
              <m:sSubSup>
                <m:sSubSupPr>
                  <m:ctrlPr>
                    <w:rPr>
                      <w:rFonts w:ascii="Cambria Math" w:eastAsiaTheme="minorEastAsia" w:hAnsi="Cambria Math"/>
                      <w:lang w:val="en-US" w:eastAsia="zh-CN"/>
                    </w:rPr>
                  </m:ctrlPr>
                </m:sSubSupPr>
                <m:e>
                  <m:r>
                    <w:rPr>
                      <w:rFonts w:eastAsiaTheme="minorEastAsia"/>
                      <w:lang w:val="en-US" w:eastAsia="zh-CN"/>
                    </w:rPr>
                    <m:t>V</m:t>
                  </m:r>
                </m:e>
                <m:sub>
                  <m:r>
                    <m:rPr>
                      <m:sty m:val="p"/>
                    </m:rPr>
                    <w:rPr>
                      <w:rFonts w:eastAsiaTheme="minorEastAsia"/>
                      <w:lang w:val="en-US" w:eastAsia="zh-CN"/>
                    </w:rPr>
                    <m:t>oc</m:t>
                  </m:r>
                </m:sub>
                <m:sup>
                  <m:r>
                    <m:rPr>
                      <m:sty m:val="p"/>
                    </m:rPr>
                    <w:rPr>
                      <w:rFonts w:eastAsiaTheme="minorEastAsia"/>
                      <w:lang w:val="en-US" w:eastAsia="zh-CN"/>
                    </w:rPr>
                    <m:t>SQ</m:t>
                  </m:r>
                </m:sup>
              </m:sSubSup>
              <m:r>
                <m:rPr>
                  <m:sty m:val="p"/>
                </m:rPr>
                <w:rPr>
                  <w:rFonts w:eastAsiaTheme="minorEastAsia"/>
                  <w:lang w:val="en-US" w:eastAsia="zh-CN"/>
                </w:rPr>
                <m:t>-</m:t>
              </m:r>
              <m:r>
                <w:rPr>
                  <w:rFonts w:eastAsiaTheme="minorEastAsia"/>
                  <w:lang w:val="en-US" w:eastAsia="zh-CN"/>
                </w:rPr>
                <m:t>q</m:t>
              </m:r>
              <m:sSubSup>
                <m:sSubSupPr>
                  <m:ctrlPr>
                    <w:rPr>
                      <w:rFonts w:ascii="Cambria Math" w:eastAsiaTheme="minorEastAsia" w:hAnsi="Cambria Math"/>
                      <w:lang w:val="en-US" w:eastAsia="zh-CN"/>
                    </w:rPr>
                  </m:ctrlPr>
                </m:sSubSupPr>
                <m:e>
                  <m:r>
                    <w:rPr>
                      <w:rFonts w:eastAsiaTheme="minorEastAsia"/>
                      <w:lang w:val="en-US" w:eastAsia="zh-CN"/>
                    </w:rPr>
                    <m:t>V</m:t>
                  </m:r>
                </m:e>
                <m:sub>
                  <m:r>
                    <m:rPr>
                      <m:sty m:val="p"/>
                    </m:rPr>
                    <w:rPr>
                      <w:rFonts w:eastAsiaTheme="minorEastAsia"/>
                      <w:lang w:val="en-US" w:eastAsia="zh-CN"/>
                    </w:rPr>
                    <m:t>oc</m:t>
                  </m:r>
                </m:sub>
                <m:sup>
                  <m:r>
                    <m:rPr>
                      <m:sty m:val="p"/>
                    </m:rPr>
                    <w:rPr>
                      <w:rFonts w:eastAsiaTheme="minorEastAsia"/>
                      <w:lang w:val="en-US" w:eastAsia="zh-CN"/>
                    </w:rPr>
                    <m:t>rad</m:t>
                  </m:r>
                </m:sup>
              </m:sSubSup>
            </m:e>
          </m:d>
          <m:r>
            <m:rPr>
              <m:sty m:val="p"/>
            </m:rPr>
            <w:rPr>
              <w:rFonts w:eastAsiaTheme="minorEastAsia"/>
              <w:lang w:val="en-US" w:eastAsia="zh-CN"/>
            </w:rPr>
            <m:t>+</m:t>
          </m:r>
          <m:d>
            <m:dPr>
              <m:ctrlPr>
                <w:rPr>
                  <w:rFonts w:ascii="Cambria Math" w:eastAsiaTheme="minorEastAsia" w:hAnsi="Cambria Math"/>
                  <w:lang w:val="en-US" w:eastAsia="zh-CN"/>
                </w:rPr>
              </m:ctrlPr>
            </m:dPr>
            <m:e>
              <m:r>
                <w:rPr>
                  <w:rFonts w:eastAsiaTheme="minorEastAsia"/>
                  <w:lang w:val="en-US" w:eastAsia="zh-CN"/>
                </w:rPr>
                <m:t>q</m:t>
              </m:r>
              <m:sSubSup>
                <m:sSubSupPr>
                  <m:ctrlPr>
                    <w:rPr>
                      <w:rFonts w:ascii="Cambria Math" w:eastAsiaTheme="minorEastAsia" w:hAnsi="Cambria Math"/>
                      <w:lang w:val="en-US" w:eastAsia="zh-CN"/>
                    </w:rPr>
                  </m:ctrlPr>
                </m:sSubSupPr>
                <m:e>
                  <m:r>
                    <w:rPr>
                      <w:rFonts w:eastAsiaTheme="minorEastAsia"/>
                      <w:lang w:val="en-US" w:eastAsia="zh-CN"/>
                    </w:rPr>
                    <m:t>V</m:t>
                  </m:r>
                </m:e>
                <m:sub>
                  <m:r>
                    <m:rPr>
                      <m:sty m:val="p"/>
                    </m:rPr>
                    <w:rPr>
                      <w:rFonts w:eastAsiaTheme="minorEastAsia"/>
                      <w:lang w:val="en-US" w:eastAsia="zh-CN"/>
                    </w:rPr>
                    <m:t>oc</m:t>
                  </m:r>
                </m:sub>
                <m:sup>
                  <m:r>
                    <m:rPr>
                      <m:sty m:val="p"/>
                    </m:rPr>
                    <w:rPr>
                      <w:rFonts w:eastAsiaTheme="minorEastAsia"/>
                      <w:lang w:val="en-US" w:eastAsia="zh-CN"/>
                    </w:rPr>
                    <m:t>rad</m:t>
                  </m:r>
                </m:sup>
              </m:sSubSup>
              <m:r>
                <m:rPr>
                  <m:sty m:val="p"/>
                </m:rPr>
                <w:rPr>
                  <w:rFonts w:eastAsiaTheme="minorEastAsia"/>
                  <w:lang w:val="en-US" w:eastAsia="zh-CN"/>
                </w:rPr>
                <m:t>-</m:t>
              </m:r>
              <m:r>
                <w:rPr>
                  <w:rFonts w:eastAsiaTheme="minorEastAsia"/>
                  <w:lang w:val="en-US" w:eastAsia="zh-CN"/>
                </w:rPr>
                <m:t>q</m:t>
              </m:r>
              <m:sSub>
                <m:sSubPr>
                  <m:ctrlPr>
                    <w:rPr>
                      <w:rFonts w:ascii="Cambria Math" w:eastAsiaTheme="minorEastAsia" w:hAnsi="Cambria Math"/>
                      <w:lang w:val="en-US" w:eastAsia="zh-CN"/>
                    </w:rPr>
                  </m:ctrlPr>
                </m:sSubPr>
                <m:e>
                  <m:r>
                    <w:rPr>
                      <w:rFonts w:eastAsiaTheme="minorEastAsia"/>
                      <w:lang w:val="en-US" w:eastAsia="zh-CN"/>
                    </w:rPr>
                    <m:t>V</m:t>
                  </m:r>
                </m:e>
                <m:sub>
                  <m:r>
                    <m:rPr>
                      <m:sty m:val="p"/>
                    </m:rPr>
                    <w:rPr>
                      <w:rFonts w:eastAsiaTheme="minorEastAsia"/>
                      <w:lang w:val="en-US" w:eastAsia="zh-CN"/>
                    </w:rPr>
                    <m:t>oc</m:t>
                  </m:r>
                </m:sub>
              </m:sSub>
            </m:e>
          </m:d>
          <m:r>
            <m:rPr>
              <m:sty m:val="p"/>
            </m:rPr>
            <w:rPr>
              <w:rFonts w:eastAsiaTheme="minorEastAsia"/>
              <w:lang w:val="en-US" w:eastAsia="zh-CN"/>
            </w:rPr>
            <m:t>=∆</m:t>
          </m:r>
          <m:sSub>
            <m:sSubPr>
              <m:ctrlPr>
                <w:rPr>
                  <w:rFonts w:ascii="Cambria Math" w:eastAsiaTheme="minorEastAsia" w:hAnsi="Cambria Math"/>
                  <w:lang w:val="en-US" w:eastAsia="zh-CN"/>
                </w:rPr>
              </m:ctrlPr>
            </m:sSubPr>
            <m:e>
              <m:r>
                <w:rPr>
                  <w:rFonts w:eastAsiaTheme="minorEastAsia"/>
                  <w:lang w:val="en-US" w:eastAsia="zh-CN"/>
                </w:rPr>
                <m:t>E</m:t>
              </m:r>
            </m:e>
            <m:sub>
              <m:r>
                <m:rPr>
                  <m:sty m:val="p"/>
                </m:rPr>
                <w:rPr>
                  <w:rFonts w:eastAsiaTheme="minorEastAsia"/>
                  <w:lang w:val="en-US" w:eastAsia="zh-CN"/>
                </w:rPr>
                <m:t>1</m:t>
              </m:r>
            </m:sub>
          </m:sSub>
          <m:r>
            <m:rPr>
              <m:sty m:val="p"/>
            </m:rPr>
            <w:rPr>
              <w:rFonts w:eastAsiaTheme="minorEastAsia"/>
              <w:lang w:val="en-US" w:eastAsia="zh-CN"/>
            </w:rPr>
            <m:t>+∆</m:t>
          </m:r>
          <m:sSub>
            <m:sSubPr>
              <m:ctrlPr>
                <w:rPr>
                  <w:rFonts w:ascii="Cambria Math" w:eastAsiaTheme="minorEastAsia" w:hAnsi="Cambria Math"/>
                  <w:lang w:val="en-US" w:eastAsia="zh-CN"/>
                </w:rPr>
              </m:ctrlPr>
            </m:sSubPr>
            <m:e>
              <m:r>
                <w:rPr>
                  <w:rFonts w:eastAsiaTheme="minorEastAsia"/>
                  <w:lang w:val="en-US" w:eastAsia="zh-CN"/>
                </w:rPr>
                <m:t>E</m:t>
              </m:r>
            </m:e>
            <m:sub>
              <m:r>
                <m:rPr>
                  <m:sty m:val="p"/>
                </m:rPr>
                <w:rPr>
                  <w:rFonts w:eastAsiaTheme="minorEastAsia"/>
                  <w:lang w:val="en-US" w:eastAsia="zh-CN"/>
                </w:rPr>
                <m:t>2</m:t>
              </m:r>
            </m:sub>
          </m:sSub>
          <m:r>
            <m:rPr>
              <m:sty m:val="p"/>
            </m:rPr>
            <w:rPr>
              <w:rFonts w:eastAsiaTheme="minorEastAsia"/>
              <w:lang w:val="en-US" w:eastAsia="zh-CN"/>
            </w:rPr>
            <m:t>+∆</m:t>
          </m:r>
          <m:sSub>
            <m:sSubPr>
              <m:ctrlPr>
                <w:rPr>
                  <w:rFonts w:ascii="Cambria Math" w:eastAsiaTheme="minorEastAsia" w:hAnsi="Cambria Math"/>
                  <w:lang w:val="en-US" w:eastAsia="zh-CN"/>
                </w:rPr>
              </m:ctrlPr>
            </m:sSubPr>
            <m:e>
              <m:r>
                <w:rPr>
                  <w:rFonts w:eastAsiaTheme="minorEastAsia"/>
                  <w:lang w:val="en-US" w:eastAsia="zh-CN"/>
                </w:rPr>
                <m:t>E</m:t>
              </m:r>
            </m:e>
            <m:sub>
              <m:r>
                <m:rPr>
                  <m:sty m:val="p"/>
                </m:rPr>
                <w:rPr>
                  <w:rFonts w:eastAsiaTheme="minorEastAsia"/>
                  <w:lang w:val="en-US" w:eastAsia="zh-CN"/>
                </w:rPr>
                <m:t>3</m:t>
              </m:r>
            </m:sub>
          </m:sSub>
        </m:oMath>
      </m:oMathPara>
    </w:p>
    <w:p w14:paraId="3E48E178" w14:textId="77777777" w:rsidR="00010A94" w:rsidRPr="008106A1" w:rsidRDefault="00D609C7" w:rsidP="009658BC">
      <w:pPr>
        <w:spacing w:before="120" w:after="120"/>
        <w:jc w:val="both"/>
        <w:rPr>
          <w:rFonts w:eastAsiaTheme="minorEastAsia"/>
          <w:lang w:val="en-US" w:eastAsia="zh-CN"/>
        </w:rPr>
      </w:pPr>
      <m:oMath>
        <m:sSubSup>
          <m:sSubSupPr>
            <m:ctrlPr>
              <w:rPr>
                <w:rFonts w:ascii="Cambria Math" w:eastAsiaTheme="minorEastAsia" w:hAnsi="Cambria Math"/>
                <w:lang w:val="en-US" w:eastAsia="zh-CN"/>
              </w:rPr>
            </m:ctrlPr>
          </m:sSubSupPr>
          <m:e>
            <m:r>
              <w:rPr>
                <w:rFonts w:eastAsiaTheme="minorEastAsia"/>
                <w:lang w:val="en-US" w:eastAsia="zh-CN"/>
              </w:rPr>
              <m:t>E</m:t>
            </m:r>
          </m:e>
          <m:sub>
            <m:r>
              <m:rPr>
                <m:sty m:val="p"/>
              </m:rPr>
              <w:rPr>
                <w:rFonts w:eastAsiaTheme="minorEastAsia"/>
                <w:lang w:val="en-US" w:eastAsia="zh-CN"/>
              </w:rPr>
              <m:t>g</m:t>
            </m:r>
          </m:sub>
          <m:sup>
            <m:r>
              <m:rPr>
                <m:sty m:val="p"/>
              </m:rPr>
              <w:rPr>
                <w:rFonts w:eastAsiaTheme="minorEastAsia"/>
                <w:lang w:val="en-US" w:eastAsia="zh-CN"/>
              </w:rPr>
              <m:t>PV</m:t>
            </m:r>
          </m:sup>
        </m:sSubSup>
      </m:oMath>
      <w:r w:rsidR="00727F5E" w:rsidRPr="008106A1">
        <w:rPr>
          <w:rFonts w:eastAsiaTheme="minorEastAsia"/>
          <w:lang w:val="en-US" w:eastAsia="zh-CN"/>
        </w:rPr>
        <w:t xml:space="preserve"> represents the bandgap of the blend film and </w:t>
      </w:r>
      <m:oMath>
        <m:r>
          <w:rPr>
            <w:rFonts w:eastAsiaTheme="minorEastAsia"/>
            <w:lang w:val="en-US" w:eastAsia="zh-CN"/>
          </w:rPr>
          <m:t>q</m:t>
        </m:r>
        <m:r>
          <m:rPr>
            <m:sty m:val="p"/>
          </m:rPr>
          <w:rPr>
            <w:rFonts w:eastAsiaTheme="minorEastAsia"/>
            <w:lang w:val="en-US" w:eastAsia="zh-CN"/>
          </w:rPr>
          <m:t xml:space="preserve"> </m:t>
        </m:r>
      </m:oMath>
      <w:r w:rsidR="00727F5E" w:rsidRPr="008106A1">
        <w:rPr>
          <w:rFonts w:eastAsiaTheme="minorEastAsia"/>
          <w:lang w:val="en-US" w:eastAsia="zh-CN"/>
        </w:rPr>
        <w:t xml:space="preserve">is the elementary charge. </w:t>
      </w:r>
      <m:oMath>
        <m:sSubSup>
          <m:sSubSupPr>
            <m:ctrlPr>
              <w:rPr>
                <w:rFonts w:ascii="Cambria Math" w:eastAsiaTheme="minorEastAsia" w:hAnsi="Cambria Math"/>
                <w:lang w:val="en-US" w:eastAsia="zh-CN"/>
              </w:rPr>
            </m:ctrlPr>
          </m:sSubSupPr>
          <m:e>
            <m:r>
              <w:rPr>
                <w:rFonts w:eastAsiaTheme="minorEastAsia"/>
                <w:lang w:val="en-US" w:eastAsia="zh-CN"/>
              </w:rPr>
              <m:t>E</m:t>
            </m:r>
          </m:e>
          <m:sub>
            <m:r>
              <m:rPr>
                <m:sty m:val="p"/>
              </m:rPr>
              <w:rPr>
                <w:rFonts w:eastAsiaTheme="minorEastAsia"/>
                <w:lang w:val="en-US" w:eastAsia="zh-CN"/>
              </w:rPr>
              <m:t>g</m:t>
            </m:r>
          </m:sub>
          <m:sup>
            <m:r>
              <m:rPr>
                <m:sty m:val="p"/>
              </m:rPr>
              <w:rPr>
                <w:rFonts w:eastAsiaTheme="minorEastAsia"/>
                <w:lang w:val="en-US" w:eastAsia="zh-CN"/>
              </w:rPr>
              <m:t>PV</m:t>
            </m:r>
          </m:sup>
        </m:sSubSup>
      </m:oMath>
      <w:r w:rsidR="00727F5E" w:rsidRPr="008106A1">
        <w:rPr>
          <w:rFonts w:eastAsiaTheme="minorEastAsia"/>
          <w:lang w:val="en-US" w:eastAsia="zh-CN"/>
        </w:rPr>
        <w:t xml:space="preserve"> can be estimated via the derivatives of the sensitive EQE (EQEPV) spectra(P(E)=dEQE/dE) as following:</w:t>
      </w:r>
    </w:p>
    <w:p w14:paraId="19D7C571" w14:textId="77777777" w:rsidR="00010A94" w:rsidRPr="008106A1" w:rsidRDefault="00D609C7" w:rsidP="009658BC">
      <w:pPr>
        <w:spacing w:before="120" w:after="120"/>
        <w:jc w:val="both"/>
        <w:rPr>
          <w:rFonts w:eastAsiaTheme="minorEastAsia"/>
          <w:lang w:val="en-US" w:eastAsia="zh-CN"/>
        </w:rPr>
      </w:pPr>
      <m:oMathPara>
        <m:oMath>
          <m:sSubSup>
            <m:sSubSupPr>
              <m:ctrlPr>
                <w:rPr>
                  <w:rFonts w:ascii="Cambria Math" w:eastAsiaTheme="minorEastAsia" w:hAnsi="Cambria Math"/>
                  <w:lang w:val="en-US" w:eastAsia="zh-CN"/>
                </w:rPr>
              </m:ctrlPr>
            </m:sSubSupPr>
            <m:e>
              <m:r>
                <w:rPr>
                  <w:rFonts w:eastAsiaTheme="minorEastAsia"/>
                  <w:lang w:val="en-US" w:eastAsia="zh-CN"/>
                </w:rPr>
                <m:t>E</m:t>
              </m:r>
            </m:e>
            <m:sub>
              <m:r>
                <m:rPr>
                  <m:sty m:val="p"/>
                </m:rPr>
                <w:rPr>
                  <w:rFonts w:eastAsiaTheme="minorEastAsia"/>
                  <w:lang w:val="en-US" w:eastAsia="zh-CN"/>
                </w:rPr>
                <m:t>g</m:t>
              </m:r>
            </m:sub>
            <m:sup>
              <m:r>
                <m:rPr>
                  <m:sty m:val="p"/>
                </m:rPr>
                <w:rPr>
                  <w:rFonts w:eastAsiaTheme="minorEastAsia"/>
                  <w:lang w:val="en-US" w:eastAsia="zh-CN"/>
                </w:rPr>
                <m:t>PV</m:t>
              </m:r>
            </m:sup>
          </m:sSubSup>
          <m:r>
            <m:rPr>
              <m:sty m:val="p"/>
            </m:rPr>
            <w:rPr>
              <w:rFonts w:eastAsiaTheme="minorEastAsia"/>
              <w:lang w:val="en-US" w:eastAsia="zh-CN"/>
            </w:rPr>
            <m:t>=</m:t>
          </m:r>
          <m:f>
            <m:fPr>
              <m:ctrlPr>
                <w:rPr>
                  <w:rFonts w:ascii="Cambria Math" w:eastAsiaTheme="minorEastAsia" w:hAnsi="Cambria Math"/>
                  <w:lang w:val="en-US" w:eastAsia="zh-CN"/>
                </w:rPr>
              </m:ctrlPr>
            </m:fPr>
            <m:num>
              <m:nary>
                <m:naryPr>
                  <m:limLoc m:val="subSup"/>
                  <m:ctrlPr>
                    <w:rPr>
                      <w:rFonts w:ascii="Cambria Math" w:eastAsiaTheme="minorEastAsia" w:hAnsi="Cambria Math"/>
                      <w:lang w:val="en-US" w:eastAsia="zh-CN"/>
                    </w:rPr>
                  </m:ctrlPr>
                </m:naryPr>
                <m:sub>
                  <m:r>
                    <m:rPr>
                      <m:sty m:val="p"/>
                    </m:rPr>
                    <w:rPr>
                      <w:rFonts w:eastAsiaTheme="minorEastAsia"/>
                      <w:lang w:val="en-US" w:eastAsia="zh-CN"/>
                    </w:rPr>
                    <m:t>a</m:t>
                  </m:r>
                </m:sub>
                <m:sup>
                  <m:r>
                    <m:rPr>
                      <m:sty m:val="p"/>
                    </m:rPr>
                    <w:rPr>
                      <w:rFonts w:eastAsiaTheme="minorEastAsia"/>
                      <w:lang w:val="en-US" w:eastAsia="zh-CN"/>
                    </w:rPr>
                    <m:t>b</m:t>
                  </m:r>
                </m:sup>
                <m:e>
                  <m:sSub>
                    <m:sSubPr>
                      <m:ctrlPr>
                        <w:rPr>
                          <w:rFonts w:ascii="Cambria Math" w:eastAsiaTheme="minorEastAsia" w:hAnsi="Cambria Math"/>
                          <w:lang w:val="en-US" w:eastAsia="zh-CN"/>
                        </w:rPr>
                      </m:ctrlPr>
                    </m:sSubPr>
                    <m:e>
                      <m:r>
                        <w:rPr>
                          <w:rFonts w:eastAsiaTheme="minorEastAsia"/>
                          <w:lang w:val="en-US" w:eastAsia="zh-CN"/>
                        </w:rPr>
                        <m:t>E</m:t>
                      </m:r>
                    </m:e>
                    <m:sub>
                      <m:r>
                        <m:rPr>
                          <m:sty m:val="p"/>
                        </m:rPr>
                        <w:rPr>
                          <w:rFonts w:eastAsiaTheme="minorEastAsia"/>
                          <w:lang w:val="en-US" w:eastAsia="zh-CN"/>
                        </w:rPr>
                        <m:t>g</m:t>
                      </m:r>
                    </m:sub>
                  </m:sSub>
                  <m:r>
                    <w:rPr>
                      <w:rFonts w:eastAsiaTheme="minorEastAsia"/>
                      <w:lang w:val="en-US" w:eastAsia="zh-CN"/>
                    </w:rPr>
                    <m:t>P</m:t>
                  </m:r>
                  <m:r>
                    <m:rPr>
                      <m:sty m:val="p"/>
                    </m:rPr>
                    <w:rPr>
                      <w:rFonts w:eastAsiaTheme="minorEastAsia"/>
                      <w:lang w:val="en-US" w:eastAsia="zh-CN"/>
                    </w:rPr>
                    <m:t>(</m:t>
                  </m:r>
                  <m:sSub>
                    <m:sSubPr>
                      <m:ctrlPr>
                        <w:rPr>
                          <w:rFonts w:ascii="Cambria Math" w:eastAsiaTheme="minorEastAsia" w:hAnsi="Cambria Math"/>
                          <w:lang w:val="en-US" w:eastAsia="zh-CN"/>
                        </w:rPr>
                      </m:ctrlPr>
                    </m:sSubPr>
                    <m:e>
                      <m:r>
                        <w:rPr>
                          <w:rFonts w:eastAsiaTheme="minorEastAsia"/>
                          <w:lang w:val="en-US" w:eastAsia="zh-CN"/>
                        </w:rPr>
                        <m:t>E</m:t>
                      </m:r>
                    </m:e>
                    <m:sub>
                      <m:r>
                        <m:rPr>
                          <m:sty m:val="p"/>
                        </m:rPr>
                        <w:rPr>
                          <w:rFonts w:eastAsiaTheme="minorEastAsia"/>
                          <w:lang w:val="en-US" w:eastAsia="zh-CN"/>
                        </w:rPr>
                        <m:t>g</m:t>
                      </m:r>
                    </m:sub>
                  </m:sSub>
                  <m:r>
                    <m:rPr>
                      <m:sty m:val="p"/>
                    </m:rPr>
                    <w:rPr>
                      <w:rFonts w:eastAsiaTheme="minorEastAsia"/>
                      <w:lang w:val="en-US" w:eastAsia="zh-CN"/>
                    </w:rPr>
                    <m:t>)d</m:t>
                  </m:r>
                  <m:sSub>
                    <m:sSubPr>
                      <m:ctrlPr>
                        <w:rPr>
                          <w:rFonts w:ascii="Cambria Math" w:eastAsiaTheme="minorEastAsia" w:hAnsi="Cambria Math"/>
                          <w:lang w:val="en-US" w:eastAsia="zh-CN"/>
                        </w:rPr>
                      </m:ctrlPr>
                    </m:sSubPr>
                    <m:e>
                      <m:r>
                        <w:rPr>
                          <w:rFonts w:eastAsiaTheme="minorEastAsia"/>
                          <w:lang w:val="en-US" w:eastAsia="zh-CN"/>
                        </w:rPr>
                        <m:t>E</m:t>
                      </m:r>
                    </m:e>
                    <m:sub>
                      <m:r>
                        <m:rPr>
                          <m:sty m:val="p"/>
                        </m:rPr>
                        <w:rPr>
                          <w:rFonts w:eastAsiaTheme="minorEastAsia"/>
                          <w:lang w:val="en-US" w:eastAsia="zh-CN"/>
                        </w:rPr>
                        <m:t>g</m:t>
                      </m:r>
                    </m:sub>
                  </m:sSub>
                </m:e>
              </m:nary>
            </m:num>
            <m:den>
              <m:nary>
                <m:naryPr>
                  <m:limLoc m:val="subSup"/>
                  <m:ctrlPr>
                    <w:rPr>
                      <w:rFonts w:ascii="Cambria Math" w:eastAsiaTheme="minorEastAsia" w:hAnsi="Cambria Math"/>
                      <w:lang w:val="en-US" w:eastAsia="zh-CN"/>
                    </w:rPr>
                  </m:ctrlPr>
                </m:naryPr>
                <m:sub>
                  <m:r>
                    <m:rPr>
                      <m:sty m:val="p"/>
                    </m:rPr>
                    <w:rPr>
                      <w:rFonts w:eastAsiaTheme="minorEastAsia"/>
                      <w:lang w:val="en-US" w:eastAsia="zh-CN"/>
                    </w:rPr>
                    <m:t>a</m:t>
                  </m:r>
                </m:sub>
                <m:sup>
                  <m:r>
                    <m:rPr>
                      <m:sty m:val="p"/>
                    </m:rPr>
                    <w:rPr>
                      <w:rFonts w:eastAsiaTheme="minorEastAsia"/>
                      <w:lang w:val="en-US" w:eastAsia="zh-CN"/>
                    </w:rPr>
                    <m:t>b</m:t>
                  </m:r>
                </m:sup>
                <m:e>
                  <m:r>
                    <w:rPr>
                      <w:rFonts w:eastAsiaTheme="minorEastAsia"/>
                      <w:lang w:val="en-US" w:eastAsia="zh-CN"/>
                    </w:rPr>
                    <m:t>P</m:t>
                  </m:r>
                  <m:r>
                    <m:rPr>
                      <m:sty m:val="p"/>
                    </m:rPr>
                    <w:rPr>
                      <w:rFonts w:eastAsiaTheme="minorEastAsia"/>
                      <w:lang w:val="en-US" w:eastAsia="zh-CN"/>
                    </w:rPr>
                    <m:t>(</m:t>
                  </m:r>
                  <m:sSub>
                    <m:sSubPr>
                      <m:ctrlPr>
                        <w:rPr>
                          <w:rFonts w:ascii="Cambria Math" w:eastAsiaTheme="minorEastAsia" w:hAnsi="Cambria Math"/>
                          <w:lang w:val="en-US" w:eastAsia="zh-CN"/>
                        </w:rPr>
                      </m:ctrlPr>
                    </m:sSubPr>
                    <m:e>
                      <m:r>
                        <w:rPr>
                          <w:rFonts w:eastAsiaTheme="minorEastAsia"/>
                          <w:lang w:val="en-US" w:eastAsia="zh-CN"/>
                        </w:rPr>
                        <m:t>E</m:t>
                      </m:r>
                    </m:e>
                    <m:sub>
                      <m:r>
                        <m:rPr>
                          <m:sty m:val="p"/>
                        </m:rPr>
                        <w:rPr>
                          <w:rFonts w:eastAsiaTheme="minorEastAsia"/>
                          <w:lang w:val="en-US" w:eastAsia="zh-CN"/>
                        </w:rPr>
                        <m:t>g</m:t>
                      </m:r>
                    </m:sub>
                  </m:sSub>
                  <m:r>
                    <m:rPr>
                      <m:sty m:val="p"/>
                    </m:rPr>
                    <w:rPr>
                      <w:rFonts w:eastAsiaTheme="minorEastAsia"/>
                      <w:lang w:val="en-US" w:eastAsia="zh-CN"/>
                    </w:rPr>
                    <m:t>)d</m:t>
                  </m:r>
                  <m:sSub>
                    <m:sSubPr>
                      <m:ctrlPr>
                        <w:rPr>
                          <w:rFonts w:ascii="Cambria Math" w:eastAsiaTheme="minorEastAsia" w:hAnsi="Cambria Math"/>
                          <w:lang w:val="en-US" w:eastAsia="zh-CN"/>
                        </w:rPr>
                      </m:ctrlPr>
                    </m:sSubPr>
                    <m:e>
                      <m:r>
                        <w:rPr>
                          <w:rFonts w:eastAsiaTheme="minorEastAsia"/>
                          <w:lang w:val="en-US" w:eastAsia="zh-CN"/>
                        </w:rPr>
                        <m:t>E</m:t>
                      </m:r>
                    </m:e>
                    <m:sub>
                      <m:r>
                        <m:rPr>
                          <m:sty m:val="p"/>
                        </m:rPr>
                        <w:rPr>
                          <w:rFonts w:eastAsiaTheme="minorEastAsia"/>
                          <w:lang w:val="en-US" w:eastAsia="zh-CN"/>
                        </w:rPr>
                        <m:t>g</m:t>
                      </m:r>
                    </m:sub>
                  </m:sSub>
                </m:e>
              </m:nary>
            </m:den>
          </m:f>
        </m:oMath>
      </m:oMathPara>
    </w:p>
    <w:p w14:paraId="711E41EC" w14:textId="77777777" w:rsidR="00010A94" w:rsidRPr="008106A1" w:rsidRDefault="00727F5E" w:rsidP="009658BC">
      <w:pPr>
        <w:spacing w:before="120" w:after="120"/>
        <w:jc w:val="both"/>
        <w:rPr>
          <w:rFonts w:eastAsiaTheme="minorEastAsia"/>
          <w:lang w:val="en-US" w:eastAsia="zh-CN"/>
        </w:rPr>
      </w:pPr>
      <w:r w:rsidRPr="008106A1">
        <w:rPr>
          <w:rFonts w:eastAsiaTheme="minorEastAsia"/>
          <w:lang w:val="en-US" w:eastAsia="zh-CN"/>
        </w:rPr>
        <w:t xml:space="preserve">where the integration limits a and b are chosen as the energy where </w:t>
      </w:r>
      <w:r w:rsidRPr="008106A1">
        <w:rPr>
          <w:rFonts w:eastAsiaTheme="minorEastAsia"/>
          <w:i/>
          <w:iCs/>
          <w:lang w:val="en-US" w:eastAsia="zh-CN"/>
        </w:rPr>
        <w:t>P</w:t>
      </w:r>
      <w:r w:rsidRPr="008106A1">
        <w:rPr>
          <w:rFonts w:eastAsiaTheme="minorEastAsia"/>
          <w:lang w:val="en-US" w:eastAsia="zh-CN"/>
        </w:rPr>
        <w:t>(</w:t>
      </w:r>
      <w:proofErr w:type="spellStart"/>
      <w:r w:rsidRPr="008106A1">
        <w:rPr>
          <w:rFonts w:eastAsiaTheme="minorEastAsia"/>
          <w:i/>
          <w:iCs/>
          <w:lang w:val="en-US" w:eastAsia="zh-CN"/>
        </w:rPr>
        <w:t>E</w:t>
      </w:r>
      <w:r w:rsidRPr="008106A1">
        <w:rPr>
          <w:rFonts w:eastAsiaTheme="minorEastAsia"/>
          <w:vertAlign w:val="subscript"/>
          <w:lang w:val="en-US" w:eastAsia="zh-CN"/>
        </w:rPr>
        <w:t>g</w:t>
      </w:r>
      <w:proofErr w:type="spellEnd"/>
      <w:r w:rsidRPr="008106A1">
        <w:rPr>
          <w:rFonts w:eastAsiaTheme="minorEastAsia"/>
          <w:lang w:val="en-US" w:eastAsia="zh-CN"/>
        </w:rPr>
        <w:t xml:space="preserve">) is equal to 50% of its maximum. The EQEPV measurements were conducted on an </w:t>
      </w:r>
      <w:proofErr w:type="spellStart"/>
      <w:r w:rsidRPr="008106A1">
        <w:rPr>
          <w:rFonts w:eastAsiaTheme="minorEastAsia"/>
          <w:lang w:val="en-US" w:eastAsia="zh-CN"/>
        </w:rPr>
        <w:t>Enlitech</w:t>
      </w:r>
      <w:proofErr w:type="spellEnd"/>
      <w:r w:rsidRPr="008106A1">
        <w:rPr>
          <w:rFonts w:eastAsiaTheme="minorEastAsia"/>
          <w:lang w:val="en-US" w:eastAsia="zh-CN"/>
        </w:rPr>
        <w:t xml:space="preserve"> FTPS PECT-600 instrument. The total </w:t>
      </w:r>
      <w:proofErr w:type="spellStart"/>
      <w:r w:rsidRPr="008106A1">
        <w:rPr>
          <w:rFonts w:eastAsiaTheme="minorEastAsia"/>
          <w:i/>
          <w:iCs/>
          <w:lang w:val="en-US" w:eastAsia="zh-CN"/>
        </w:rPr>
        <w:t>E</w:t>
      </w:r>
      <w:r w:rsidRPr="008106A1">
        <w:rPr>
          <w:rFonts w:eastAsiaTheme="minorEastAsia"/>
          <w:vertAlign w:val="subscript"/>
          <w:lang w:val="en-US" w:eastAsia="zh-CN"/>
        </w:rPr>
        <w:t>loss</w:t>
      </w:r>
      <w:proofErr w:type="spellEnd"/>
      <w:r w:rsidRPr="008106A1">
        <w:rPr>
          <w:rFonts w:eastAsiaTheme="minorEastAsia"/>
          <w:lang w:val="en-US" w:eastAsia="zh-CN"/>
        </w:rPr>
        <w:t xml:space="preserve"> can be divided into three parts:</w:t>
      </w:r>
    </w:p>
    <w:p w14:paraId="4D2F5374" w14:textId="77777777" w:rsidR="00010A94" w:rsidRPr="008106A1" w:rsidRDefault="00727F5E" w:rsidP="009658BC">
      <w:pPr>
        <w:spacing w:before="120" w:after="120"/>
        <w:jc w:val="both"/>
        <w:rPr>
          <w:rFonts w:eastAsiaTheme="minorEastAsia"/>
          <w:lang w:val="en-US" w:eastAsia="zh-CN"/>
        </w:rPr>
      </w:pPr>
      <w:r w:rsidRPr="008106A1">
        <w:rPr>
          <w:rFonts w:eastAsiaTheme="minorEastAsia"/>
          <w:lang w:val="en-US" w:eastAsia="zh-CN"/>
        </w:rPr>
        <w:t xml:space="preserve">(1) </w:t>
      </w:r>
      <m:oMath>
        <m:sSubSup>
          <m:sSubSupPr>
            <m:ctrlPr>
              <w:rPr>
                <w:rFonts w:ascii="Cambria Math" w:eastAsiaTheme="minorEastAsia" w:hAnsi="Cambria Math"/>
                <w:lang w:val="en-US" w:eastAsia="zh-CN"/>
              </w:rPr>
            </m:ctrlPr>
          </m:sSubSupPr>
          <m:e>
            <m:r>
              <m:rPr>
                <m:sty m:val="p"/>
              </m:rPr>
              <w:rPr>
                <w:rFonts w:eastAsiaTheme="minorEastAsia"/>
                <w:lang w:val="en-US" w:eastAsia="zh-CN"/>
              </w:rPr>
              <m:t>∆</m:t>
            </m:r>
            <m:sSub>
              <m:sSubPr>
                <m:ctrlPr>
                  <w:rPr>
                    <w:rFonts w:ascii="Cambria Math" w:eastAsiaTheme="minorEastAsia" w:hAnsi="Cambria Math"/>
                    <w:lang w:val="en-US" w:eastAsia="zh-CN"/>
                  </w:rPr>
                </m:ctrlPr>
              </m:sSubPr>
              <m:e>
                <m:r>
                  <w:rPr>
                    <w:rFonts w:eastAsiaTheme="minorEastAsia"/>
                    <w:lang w:val="en-US" w:eastAsia="zh-CN"/>
                  </w:rPr>
                  <m:t>E</m:t>
                </m:r>
              </m:e>
              <m:sub>
                <m:r>
                  <m:rPr>
                    <m:sty m:val="p"/>
                  </m:rPr>
                  <w:rPr>
                    <w:rFonts w:eastAsiaTheme="minorEastAsia"/>
                    <w:lang w:val="en-US" w:eastAsia="zh-CN"/>
                  </w:rPr>
                  <m:t>1</m:t>
                </m:r>
              </m:sub>
            </m:sSub>
            <m:r>
              <m:rPr>
                <m:sty m:val="p"/>
              </m:rPr>
              <w:rPr>
                <w:rFonts w:eastAsiaTheme="minorEastAsia"/>
                <w:lang w:val="en-US" w:eastAsia="zh-CN"/>
              </w:rPr>
              <m:t>=</m:t>
            </m:r>
            <m:r>
              <w:rPr>
                <w:rFonts w:eastAsiaTheme="minorEastAsia"/>
                <w:lang w:val="en-US" w:eastAsia="zh-CN"/>
              </w:rPr>
              <m:t>E</m:t>
            </m:r>
          </m:e>
          <m:sub>
            <m:r>
              <m:rPr>
                <m:sty m:val="p"/>
              </m:rPr>
              <w:rPr>
                <w:rFonts w:eastAsiaTheme="minorEastAsia"/>
                <w:lang w:val="en-US" w:eastAsia="zh-CN"/>
              </w:rPr>
              <m:t>g</m:t>
            </m:r>
          </m:sub>
          <m:sup>
            <m:r>
              <m:rPr>
                <m:sty m:val="p"/>
              </m:rPr>
              <w:rPr>
                <w:rFonts w:eastAsiaTheme="minorEastAsia"/>
                <w:lang w:val="en-US" w:eastAsia="zh-CN"/>
              </w:rPr>
              <m:t>PV</m:t>
            </m:r>
          </m:sup>
        </m:sSubSup>
        <m:r>
          <m:rPr>
            <m:sty m:val="p"/>
          </m:rPr>
          <w:rPr>
            <w:rFonts w:eastAsiaTheme="minorEastAsia"/>
            <w:lang w:val="en-US" w:eastAsia="zh-CN"/>
          </w:rPr>
          <m:t>-</m:t>
        </m:r>
        <m:r>
          <w:rPr>
            <w:rFonts w:eastAsiaTheme="minorEastAsia"/>
            <w:lang w:val="en-US" w:eastAsia="zh-CN"/>
          </w:rPr>
          <m:t>q</m:t>
        </m:r>
        <m:sSubSup>
          <m:sSubSupPr>
            <m:ctrlPr>
              <w:rPr>
                <w:rFonts w:ascii="Cambria Math" w:eastAsiaTheme="minorEastAsia" w:hAnsi="Cambria Math"/>
                <w:lang w:val="en-US" w:eastAsia="zh-CN"/>
              </w:rPr>
            </m:ctrlPr>
          </m:sSubSupPr>
          <m:e>
            <m:r>
              <w:rPr>
                <w:rFonts w:eastAsiaTheme="minorEastAsia"/>
                <w:lang w:val="en-US" w:eastAsia="zh-CN"/>
              </w:rPr>
              <m:t>V</m:t>
            </m:r>
          </m:e>
          <m:sub>
            <m:r>
              <m:rPr>
                <m:sty m:val="p"/>
              </m:rPr>
              <w:rPr>
                <w:rFonts w:eastAsiaTheme="minorEastAsia"/>
                <w:lang w:val="en-US" w:eastAsia="zh-CN"/>
              </w:rPr>
              <m:t>oc</m:t>
            </m:r>
          </m:sub>
          <m:sup>
            <m:r>
              <m:rPr>
                <m:sty m:val="p"/>
              </m:rPr>
              <w:rPr>
                <w:rFonts w:eastAsiaTheme="minorEastAsia"/>
                <w:lang w:val="en-US" w:eastAsia="zh-CN"/>
              </w:rPr>
              <m:t>SQ</m:t>
            </m:r>
          </m:sup>
        </m:sSubSup>
      </m:oMath>
      <w:r w:rsidRPr="008106A1">
        <w:rPr>
          <w:rFonts w:eastAsiaTheme="minorEastAsia"/>
          <w:lang w:val="en-US" w:eastAsia="zh-CN"/>
        </w:rPr>
        <w:t xml:space="preserve"> represents the unavoidable radiative loss originating from absorption above the bandgap. The </w:t>
      </w:r>
      <m:oMath>
        <m:sSubSup>
          <m:sSubSupPr>
            <m:ctrlPr>
              <w:rPr>
                <w:rFonts w:ascii="Cambria Math" w:eastAsiaTheme="minorEastAsia" w:hAnsi="Cambria Math"/>
                <w:lang w:val="en-US" w:eastAsia="zh-CN"/>
              </w:rPr>
            </m:ctrlPr>
          </m:sSubSupPr>
          <m:e>
            <m:r>
              <w:rPr>
                <w:rFonts w:eastAsiaTheme="minorEastAsia"/>
                <w:lang w:val="en-US" w:eastAsia="zh-CN"/>
              </w:rPr>
              <m:t>V</m:t>
            </m:r>
          </m:e>
          <m:sub>
            <m:r>
              <m:rPr>
                <m:sty m:val="p"/>
              </m:rPr>
              <w:rPr>
                <w:rFonts w:eastAsiaTheme="minorEastAsia"/>
                <w:lang w:val="en-US" w:eastAsia="zh-CN"/>
              </w:rPr>
              <m:t>oc</m:t>
            </m:r>
          </m:sub>
          <m:sup>
            <m:r>
              <m:rPr>
                <m:sty m:val="p"/>
              </m:rPr>
              <w:rPr>
                <w:rFonts w:eastAsiaTheme="minorEastAsia"/>
                <w:lang w:val="en-US" w:eastAsia="zh-CN"/>
              </w:rPr>
              <m:t>SQ</m:t>
            </m:r>
          </m:sup>
        </m:sSubSup>
      </m:oMath>
      <w:r w:rsidRPr="008106A1">
        <w:rPr>
          <w:rFonts w:eastAsiaTheme="minorEastAsia"/>
          <w:lang w:val="en-US" w:eastAsia="zh-CN"/>
        </w:rPr>
        <w:t xml:space="preserve"> is the maximum voltage based on the Shockley‒Queisser (SQ) limit:</w:t>
      </w:r>
    </w:p>
    <w:p w14:paraId="67623FBE" w14:textId="77777777" w:rsidR="00010A94" w:rsidRPr="008106A1" w:rsidRDefault="00D609C7" w:rsidP="009658BC">
      <w:pPr>
        <w:spacing w:before="120" w:after="120"/>
        <w:jc w:val="both"/>
        <w:rPr>
          <w:rFonts w:eastAsiaTheme="minorEastAsia"/>
          <w:lang w:val="en-US" w:eastAsia="zh-CN"/>
        </w:rPr>
      </w:pPr>
      <m:oMathPara>
        <m:oMath>
          <m:sSubSup>
            <m:sSubSupPr>
              <m:ctrlPr>
                <w:rPr>
                  <w:rFonts w:ascii="Cambria Math" w:eastAsiaTheme="minorEastAsia" w:hAnsi="Cambria Math"/>
                  <w:lang w:val="en-US" w:eastAsia="zh-CN"/>
                </w:rPr>
              </m:ctrlPr>
            </m:sSubSupPr>
            <m:e>
              <m:r>
                <w:rPr>
                  <w:rFonts w:eastAsiaTheme="minorEastAsia"/>
                  <w:lang w:val="en-US" w:eastAsia="zh-CN"/>
                </w:rPr>
                <m:t>V</m:t>
              </m:r>
            </m:e>
            <m:sub>
              <m:r>
                <m:rPr>
                  <m:sty m:val="p"/>
                </m:rPr>
                <w:rPr>
                  <w:rFonts w:eastAsiaTheme="minorEastAsia"/>
                  <w:lang w:val="en-US" w:eastAsia="zh-CN"/>
                </w:rPr>
                <m:t>oc</m:t>
              </m:r>
            </m:sub>
            <m:sup>
              <m:r>
                <m:rPr>
                  <m:sty m:val="p"/>
                </m:rPr>
                <w:rPr>
                  <w:rFonts w:eastAsiaTheme="minorEastAsia"/>
                  <w:lang w:val="en-US" w:eastAsia="zh-CN"/>
                </w:rPr>
                <m:t>SQ</m:t>
              </m:r>
            </m:sup>
          </m:sSubSup>
          <m:r>
            <m:rPr>
              <m:sty m:val="p"/>
            </m:rPr>
            <w:rPr>
              <w:rFonts w:eastAsiaTheme="minorEastAsia"/>
              <w:lang w:val="en-US" w:eastAsia="zh-CN"/>
            </w:rPr>
            <m:t>=</m:t>
          </m:r>
          <m:f>
            <m:fPr>
              <m:ctrlPr>
                <w:rPr>
                  <w:rFonts w:ascii="Cambria Math" w:eastAsiaTheme="minorEastAsia" w:hAnsi="Cambria Math"/>
                  <w:lang w:val="en-US" w:eastAsia="zh-CN"/>
                </w:rPr>
              </m:ctrlPr>
            </m:fPr>
            <m:num>
              <m:r>
                <w:rPr>
                  <w:rFonts w:eastAsiaTheme="minorEastAsia"/>
                  <w:lang w:val="en-US" w:eastAsia="zh-CN"/>
                </w:rPr>
                <m:t>kT</m:t>
              </m:r>
            </m:num>
            <m:den>
              <m:r>
                <w:rPr>
                  <w:rFonts w:eastAsiaTheme="minorEastAsia"/>
                  <w:lang w:val="en-US" w:eastAsia="zh-CN"/>
                </w:rPr>
                <m:t>q</m:t>
              </m:r>
            </m:den>
          </m:f>
          <m:r>
            <m:rPr>
              <m:sty m:val="p"/>
            </m:rPr>
            <w:rPr>
              <w:rFonts w:eastAsiaTheme="minorEastAsia"/>
              <w:lang w:val="en-US" w:eastAsia="zh-CN"/>
            </w:rPr>
            <m:t>ln⁡</m:t>
          </m:r>
          <m:d>
            <m:dPr>
              <m:ctrlPr>
                <w:rPr>
                  <w:rFonts w:ascii="Cambria Math" w:eastAsiaTheme="minorEastAsia" w:hAnsi="Cambria Math"/>
                  <w:lang w:val="en-US" w:eastAsia="zh-CN"/>
                </w:rPr>
              </m:ctrlPr>
            </m:dPr>
            <m:e>
              <m:f>
                <m:fPr>
                  <m:ctrlPr>
                    <w:rPr>
                      <w:rFonts w:ascii="Cambria Math" w:eastAsiaTheme="minorEastAsia" w:hAnsi="Cambria Math"/>
                      <w:lang w:val="en-US" w:eastAsia="zh-CN"/>
                    </w:rPr>
                  </m:ctrlPr>
                </m:fPr>
                <m:num>
                  <m:sSubSup>
                    <m:sSubSupPr>
                      <m:ctrlPr>
                        <w:rPr>
                          <w:rFonts w:ascii="Cambria Math" w:eastAsiaTheme="minorEastAsia" w:hAnsi="Cambria Math"/>
                          <w:lang w:val="en-US" w:eastAsia="zh-CN"/>
                        </w:rPr>
                      </m:ctrlPr>
                    </m:sSubSupPr>
                    <m:e>
                      <m:r>
                        <w:rPr>
                          <w:rFonts w:eastAsiaTheme="minorEastAsia"/>
                          <w:lang w:val="en-US" w:eastAsia="zh-CN"/>
                        </w:rPr>
                        <m:t>J</m:t>
                      </m:r>
                    </m:e>
                    <m:sub>
                      <m:r>
                        <m:rPr>
                          <m:sty m:val="p"/>
                        </m:rPr>
                        <w:rPr>
                          <w:rFonts w:eastAsiaTheme="minorEastAsia"/>
                          <w:lang w:val="en-US" w:eastAsia="zh-CN"/>
                        </w:rPr>
                        <m:t>sc</m:t>
                      </m:r>
                    </m:sub>
                    <m:sup>
                      <m:r>
                        <m:rPr>
                          <m:sty m:val="p"/>
                        </m:rPr>
                        <w:rPr>
                          <w:rFonts w:eastAsiaTheme="minorEastAsia"/>
                          <w:lang w:val="en-US" w:eastAsia="zh-CN"/>
                        </w:rPr>
                        <m:t>SQ</m:t>
                      </m:r>
                    </m:sup>
                  </m:sSubSup>
                </m:num>
                <m:den>
                  <m:sSubSup>
                    <m:sSubSupPr>
                      <m:ctrlPr>
                        <w:rPr>
                          <w:rFonts w:ascii="Cambria Math" w:eastAsiaTheme="minorEastAsia" w:hAnsi="Cambria Math"/>
                          <w:lang w:val="en-US" w:eastAsia="zh-CN"/>
                        </w:rPr>
                      </m:ctrlPr>
                    </m:sSubSupPr>
                    <m:e>
                      <m:r>
                        <w:rPr>
                          <w:rFonts w:eastAsiaTheme="minorEastAsia"/>
                          <w:lang w:val="en-US" w:eastAsia="zh-CN"/>
                        </w:rPr>
                        <m:t>J</m:t>
                      </m:r>
                    </m:e>
                    <m:sub>
                      <m:r>
                        <m:rPr>
                          <m:sty m:val="p"/>
                        </m:rPr>
                        <w:rPr>
                          <w:rFonts w:eastAsiaTheme="minorEastAsia"/>
                          <w:lang w:val="en-US" w:eastAsia="zh-CN"/>
                        </w:rPr>
                        <m:t>0</m:t>
                      </m:r>
                    </m:sub>
                    <m:sup>
                      <m:r>
                        <m:rPr>
                          <m:sty m:val="p"/>
                        </m:rPr>
                        <w:rPr>
                          <w:rFonts w:eastAsiaTheme="minorEastAsia"/>
                          <w:lang w:val="en-US" w:eastAsia="zh-CN"/>
                        </w:rPr>
                        <m:t>SQ</m:t>
                      </m:r>
                    </m:sup>
                  </m:sSubSup>
                </m:den>
              </m:f>
              <m:r>
                <m:rPr>
                  <m:sty m:val="p"/>
                </m:rPr>
                <w:rPr>
                  <w:rFonts w:eastAsiaTheme="minorEastAsia"/>
                  <w:lang w:val="en-US" w:eastAsia="zh-CN"/>
                </w:rPr>
                <m:t>+1</m:t>
              </m:r>
            </m:e>
          </m:d>
          <m:r>
            <m:rPr>
              <m:sty m:val="p"/>
            </m:rPr>
            <w:rPr>
              <w:rFonts w:eastAsiaTheme="minorEastAsia"/>
              <w:lang w:val="en-US" w:eastAsia="zh-CN"/>
            </w:rPr>
            <m:t>≅</m:t>
          </m:r>
          <m:f>
            <m:fPr>
              <m:ctrlPr>
                <w:rPr>
                  <w:rFonts w:ascii="Cambria Math" w:eastAsiaTheme="minorEastAsia" w:hAnsi="Cambria Math"/>
                  <w:lang w:val="en-US" w:eastAsia="zh-CN"/>
                </w:rPr>
              </m:ctrlPr>
            </m:fPr>
            <m:num>
              <m:r>
                <w:rPr>
                  <w:rFonts w:eastAsiaTheme="minorEastAsia"/>
                  <w:lang w:val="en-US" w:eastAsia="zh-CN"/>
                </w:rPr>
                <m:t>kT</m:t>
              </m:r>
            </m:num>
            <m:den>
              <m:r>
                <w:rPr>
                  <w:rFonts w:eastAsiaTheme="minorEastAsia"/>
                  <w:lang w:val="en-US" w:eastAsia="zh-CN"/>
                </w:rPr>
                <m:t>q</m:t>
              </m:r>
            </m:den>
          </m:f>
          <m:r>
            <m:rPr>
              <m:sty m:val="p"/>
            </m:rPr>
            <w:rPr>
              <w:rFonts w:eastAsiaTheme="minorEastAsia"/>
              <w:lang w:val="en-US" w:eastAsia="zh-CN"/>
            </w:rPr>
            <m:t>ln</m:t>
          </m:r>
          <m:d>
            <m:dPr>
              <m:ctrlPr>
                <w:rPr>
                  <w:rFonts w:ascii="Cambria Math" w:eastAsiaTheme="minorEastAsia" w:hAnsi="Cambria Math"/>
                  <w:lang w:val="en-US" w:eastAsia="zh-CN"/>
                </w:rPr>
              </m:ctrlPr>
            </m:dPr>
            <m:e>
              <m:f>
                <m:fPr>
                  <m:ctrlPr>
                    <w:rPr>
                      <w:rFonts w:ascii="Cambria Math" w:eastAsiaTheme="minorEastAsia" w:hAnsi="Cambria Math"/>
                      <w:lang w:val="en-US" w:eastAsia="zh-CN"/>
                    </w:rPr>
                  </m:ctrlPr>
                </m:fPr>
                <m:num>
                  <m:r>
                    <w:rPr>
                      <w:rFonts w:eastAsiaTheme="minorEastAsia"/>
                      <w:lang w:val="en-US" w:eastAsia="zh-CN"/>
                    </w:rPr>
                    <m:t>q</m:t>
                  </m:r>
                  <m:r>
                    <m:rPr>
                      <m:sty m:val="p"/>
                    </m:rPr>
                    <w:rPr>
                      <w:rFonts w:eastAsiaTheme="minorEastAsia"/>
                      <w:lang w:val="en-US" w:eastAsia="zh-CN"/>
                    </w:rPr>
                    <m:t>∙</m:t>
                  </m:r>
                  <m:nary>
                    <m:naryPr>
                      <m:limLoc m:val="subSup"/>
                      <m:ctrlPr>
                        <w:rPr>
                          <w:rFonts w:ascii="Cambria Math" w:eastAsiaTheme="minorEastAsia" w:hAnsi="Cambria Math"/>
                          <w:lang w:val="en-US" w:eastAsia="zh-CN"/>
                        </w:rPr>
                      </m:ctrlPr>
                    </m:naryPr>
                    <m:sub>
                      <m:sSub>
                        <m:sSubPr>
                          <m:ctrlPr>
                            <w:rPr>
                              <w:rFonts w:ascii="Cambria Math" w:eastAsiaTheme="minorEastAsia" w:hAnsi="Cambria Math"/>
                              <w:lang w:val="en-US" w:eastAsia="zh-CN"/>
                            </w:rPr>
                          </m:ctrlPr>
                        </m:sSubPr>
                        <m:e>
                          <m:r>
                            <w:rPr>
                              <w:rFonts w:eastAsiaTheme="minorEastAsia"/>
                              <w:lang w:val="en-US" w:eastAsia="zh-CN"/>
                            </w:rPr>
                            <m:t>E</m:t>
                          </m:r>
                        </m:e>
                        <m:sub>
                          <m:r>
                            <m:rPr>
                              <m:sty m:val="p"/>
                            </m:rPr>
                            <w:rPr>
                              <w:rFonts w:eastAsiaTheme="minorEastAsia"/>
                              <w:lang w:val="en-US" w:eastAsia="zh-CN"/>
                            </w:rPr>
                            <m:t>g</m:t>
                          </m:r>
                        </m:sub>
                      </m:sSub>
                    </m:sub>
                    <m:sup>
                      <m:r>
                        <m:rPr>
                          <m:sty m:val="p"/>
                        </m:rPr>
                        <w:rPr>
                          <w:rFonts w:eastAsiaTheme="minorEastAsia"/>
                          <w:lang w:val="en-US" w:eastAsia="zh-CN"/>
                        </w:rPr>
                        <m:t>+∞</m:t>
                      </m:r>
                    </m:sup>
                    <m:e>
                      <m:sSub>
                        <m:sSubPr>
                          <m:ctrlPr>
                            <w:rPr>
                              <w:rFonts w:ascii="Cambria Math" w:eastAsiaTheme="minorEastAsia" w:hAnsi="Cambria Math"/>
                              <w:lang w:val="en-US" w:eastAsia="zh-CN"/>
                            </w:rPr>
                          </m:ctrlPr>
                        </m:sSubPr>
                        <m:e>
                          <m:r>
                            <m:rPr>
                              <m:sty m:val="p"/>
                            </m:rPr>
                            <w:rPr>
                              <w:rFonts w:eastAsiaTheme="minorEastAsia"/>
                              <w:lang w:val="en-US" w:eastAsia="zh-CN"/>
                            </w:rPr>
                            <m:t>∅</m:t>
                          </m:r>
                        </m:e>
                        <m:sub>
                          <m:r>
                            <m:rPr>
                              <m:sty m:val="p"/>
                            </m:rPr>
                            <w:rPr>
                              <w:rFonts w:eastAsiaTheme="minorEastAsia"/>
                              <w:lang w:val="en-US" w:eastAsia="zh-CN"/>
                            </w:rPr>
                            <m:t>AM1.5G</m:t>
                          </m:r>
                        </m:sub>
                      </m:sSub>
                      <m:r>
                        <m:rPr>
                          <m:sty m:val="p"/>
                        </m:rPr>
                        <w:rPr>
                          <w:rFonts w:eastAsiaTheme="minorEastAsia"/>
                          <w:lang w:val="en-US" w:eastAsia="zh-CN"/>
                        </w:rPr>
                        <m:t>(</m:t>
                      </m:r>
                      <m:r>
                        <w:rPr>
                          <w:rFonts w:eastAsiaTheme="minorEastAsia"/>
                          <w:lang w:val="en-US" w:eastAsia="zh-CN"/>
                        </w:rPr>
                        <m:t>E</m:t>
                      </m:r>
                      <m:r>
                        <m:rPr>
                          <m:sty m:val="p"/>
                        </m:rPr>
                        <w:rPr>
                          <w:rFonts w:eastAsiaTheme="minorEastAsia"/>
                          <w:lang w:val="en-US" w:eastAsia="zh-CN"/>
                        </w:rPr>
                        <m:t>)d</m:t>
                      </m:r>
                      <m:r>
                        <w:rPr>
                          <w:rFonts w:eastAsiaTheme="minorEastAsia"/>
                          <w:lang w:val="en-US" w:eastAsia="zh-CN"/>
                        </w:rPr>
                        <m:t>E</m:t>
                      </m:r>
                    </m:e>
                  </m:nary>
                </m:num>
                <m:den>
                  <m:r>
                    <w:rPr>
                      <w:rFonts w:eastAsiaTheme="minorEastAsia"/>
                      <w:lang w:val="en-US" w:eastAsia="zh-CN"/>
                    </w:rPr>
                    <m:t>q</m:t>
                  </m:r>
                  <m:r>
                    <m:rPr>
                      <m:sty m:val="p"/>
                    </m:rPr>
                    <w:rPr>
                      <w:rFonts w:eastAsiaTheme="minorEastAsia"/>
                      <w:lang w:val="en-US" w:eastAsia="zh-CN"/>
                    </w:rPr>
                    <m:t>∙</m:t>
                  </m:r>
                  <m:nary>
                    <m:naryPr>
                      <m:limLoc m:val="subSup"/>
                      <m:ctrlPr>
                        <w:rPr>
                          <w:rFonts w:ascii="Cambria Math" w:eastAsiaTheme="minorEastAsia" w:hAnsi="Cambria Math"/>
                          <w:lang w:val="en-US" w:eastAsia="zh-CN"/>
                        </w:rPr>
                      </m:ctrlPr>
                    </m:naryPr>
                    <m:sub>
                      <m:sSub>
                        <m:sSubPr>
                          <m:ctrlPr>
                            <w:rPr>
                              <w:rFonts w:ascii="Cambria Math" w:eastAsiaTheme="minorEastAsia" w:hAnsi="Cambria Math"/>
                              <w:lang w:val="en-US" w:eastAsia="zh-CN"/>
                            </w:rPr>
                          </m:ctrlPr>
                        </m:sSubPr>
                        <m:e>
                          <m:r>
                            <w:rPr>
                              <w:rFonts w:eastAsiaTheme="minorEastAsia"/>
                              <w:lang w:val="en-US" w:eastAsia="zh-CN"/>
                            </w:rPr>
                            <m:t>E</m:t>
                          </m:r>
                        </m:e>
                        <m:sub>
                          <m:r>
                            <m:rPr>
                              <m:sty m:val="p"/>
                            </m:rPr>
                            <w:rPr>
                              <w:rFonts w:eastAsiaTheme="minorEastAsia"/>
                              <w:lang w:val="en-US" w:eastAsia="zh-CN"/>
                            </w:rPr>
                            <m:t>g</m:t>
                          </m:r>
                        </m:sub>
                      </m:sSub>
                    </m:sub>
                    <m:sup>
                      <m:r>
                        <m:rPr>
                          <m:sty m:val="p"/>
                        </m:rPr>
                        <w:rPr>
                          <w:rFonts w:eastAsiaTheme="minorEastAsia"/>
                          <w:lang w:val="en-US" w:eastAsia="zh-CN"/>
                        </w:rPr>
                        <m:t>+∞</m:t>
                      </m:r>
                    </m:sup>
                    <m:e>
                      <m:sSub>
                        <m:sSubPr>
                          <m:ctrlPr>
                            <w:rPr>
                              <w:rFonts w:ascii="Cambria Math" w:eastAsiaTheme="minorEastAsia" w:hAnsi="Cambria Math"/>
                              <w:lang w:val="en-US" w:eastAsia="zh-CN"/>
                            </w:rPr>
                          </m:ctrlPr>
                        </m:sSubPr>
                        <m:e>
                          <m:r>
                            <w:rPr>
                              <w:rFonts w:eastAsiaTheme="minorEastAsia"/>
                              <w:lang w:val="en-US" w:eastAsia="zh-CN"/>
                            </w:rPr>
                            <m:t>∅</m:t>
                          </m:r>
                        </m:e>
                        <m:sub>
                          <m:r>
                            <m:rPr>
                              <m:sty m:val="p"/>
                            </m:rPr>
                            <w:rPr>
                              <w:rFonts w:eastAsiaTheme="minorEastAsia"/>
                              <w:lang w:val="en-US" w:eastAsia="zh-CN"/>
                            </w:rPr>
                            <m:t>BB</m:t>
                          </m:r>
                        </m:sub>
                      </m:sSub>
                      <m:r>
                        <m:rPr>
                          <m:sty m:val="p"/>
                        </m:rPr>
                        <w:rPr>
                          <w:rFonts w:eastAsiaTheme="minorEastAsia"/>
                          <w:lang w:val="en-US" w:eastAsia="zh-CN"/>
                        </w:rPr>
                        <m:t>(</m:t>
                      </m:r>
                      <m:r>
                        <w:rPr>
                          <w:rFonts w:eastAsiaTheme="minorEastAsia"/>
                          <w:lang w:val="en-US" w:eastAsia="zh-CN"/>
                        </w:rPr>
                        <m:t>E</m:t>
                      </m:r>
                      <m:r>
                        <m:rPr>
                          <m:sty m:val="p"/>
                        </m:rPr>
                        <w:rPr>
                          <w:rFonts w:eastAsiaTheme="minorEastAsia"/>
                          <w:lang w:val="en-US" w:eastAsia="zh-CN"/>
                        </w:rPr>
                        <m:t>)d</m:t>
                      </m:r>
                      <m:r>
                        <w:rPr>
                          <w:rFonts w:eastAsiaTheme="minorEastAsia"/>
                          <w:lang w:val="en-US" w:eastAsia="zh-CN"/>
                        </w:rPr>
                        <m:t>E</m:t>
                      </m:r>
                    </m:e>
                  </m:nary>
                </m:den>
              </m:f>
            </m:e>
          </m:d>
        </m:oMath>
      </m:oMathPara>
    </w:p>
    <w:p w14:paraId="56C5CE9D" w14:textId="77777777" w:rsidR="00010A94" w:rsidRPr="008106A1" w:rsidRDefault="00727F5E" w:rsidP="009658BC">
      <w:pPr>
        <w:spacing w:before="120" w:after="120"/>
        <w:jc w:val="both"/>
        <w:rPr>
          <w:rFonts w:eastAsiaTheme="minorEastAsia"/>
          <w:lang w:val="en-US" w:eastAsia="zh-CN"/>
        </w:rPr>
      </w:pPr>
      <w:r w:rsidRPr="008106A1">
        <w:rPr>
          <w:rFonts w:eastAsiaTheme="minorEastAsia"/>
          <w:lang w:val="en-US" w:eastAsia="zh-CN"/>
        </w:rPr>
        <w:t xml:space="preserve">(2) </w:t>
      </w:r>
      <m:oMath>
        <m:r>
          <m:rPr>
            <m:sty m:val="p"/>
          </m:rPr>
          <w:rPr>
            <w:rFonts w:eastAsiaTheme="minorEastAsia"/>
            <w:lang w:val="en-US" w:eastAsia="zh-CN"/>
          </w:rPr>
          <m:t>∆</m:t>
        </m:r>
        <m:sSub>
          <m:sSubPr>
            <m:ctrlPr>
              <w:rPr>
                <w:rFonts w:ascii="Cambria Math" w:eastAsiaTheme="minorEastAsia" w:hAnsi="Cambria Math"/>
                <w:lang w:val="en-US" w:eastAsia="zh-CN"/>
              </w:rPr>
            </m:ctrlPr>
          </m:sSubPr>
          <m:e>
            <m:r>
              <w:rPr>
                <w:rFonts w:eastAsiaTheme="minorEastAsia"/>
                <w:lang w:val="en-US" w:eastAsia="zh-CN"/>
              </w:rPr>
              <m:t>E</m:t>
            </m:r>
          </m:e>
          <m:sub>
            <m:r>
              <m:rPr>
                <m:sty m:val="p"/>
              </m:rPr>
              <w:rPr>
                <w:rFonts w:eastAsiaTheme="minorEastAsia"/>
                <w:lang w:val="en-US" w:eastAsia="zh-CN"/>
              </w:rPr>
              <m:t>2</m:t>
            </m:r>
          </m:sub>
        </m:sSub>
        <m:r>
          <m:rPr>
            <m:sty m:val="p"/>
          </m:rPr>
          <w:rPr>
            <w:rFonts w:eastAsiaTheme="minorEastAsia"/>
            <w:lang w:val="en-US" w:eastAsia="zh-CN"/>
          </w:rPr>
          <m:t>=</m:t>
        </m:r>
        <m:r>
          <w:rPr>
            <w:rFonts w:eastAsiaTheme="minorEastAsia"/>
            <w:lang w:val="en-US" w:eastAsia="zh-CN"/>
          </w:rPr>
          <m:t>q</m:t>
        </m:r>
        <m:sSubSup>
          <m:sSubSupPr>
            <m:ctrlPr>
              <w:rPr>
                <w:rFonts w:ascii="Cambria Math" w:eastAsiaTheme="minorEastAsia" w:hAnsi="Cambria Math"/>
                <w:lang w:val="en-US" w:eastAsia="zh-CN"/>
              </w:rPr>
            </m:ctrlPr>
          </m:sSubSupPr>
          <m:e>
            <m:r>
              <w:rPr>
                <w:rFonts w:eastAsiaTheme="minorEastAsia"/>
                <w:lang w:val="en-US" w:eastAsia="zh-CN"/>
              </w:rPr>
              <m:t>V</m:t>
            </m:r>
          </m:e>
          <m:sub>
            <m:r>
              <m:rPr>
                <m:sty m:val="p"/>
              </m:rPr>
              <w:rPr>
                <w:rFonts w:eastAsiaTheme="minorEastAsia"/>
                <w:lang w:val="en-US" w:eastAsia="zh-CN"/>
              </w:rPr>
              <m:t>oc</m:t>
            </m:r>
          </m:sub>
          <m:sup>
            <m:r>
              <m:rPr>
                <m:sty m:val="p"/>
              </m:rPr>
              <w:rPr>
                <w:rFonts w:eastAsiaTheme="minorEastAsia"/>
                <w:lang w:val="en-US" w:eastAsia="zh-CN"/>
              </w:rPr>
              <m:t>SQ</m:t>
            </m:r>
          </m:sup>
        </m:sSubSup>
        <m:r>
          <m:rPr>
            <m:sty m:val="p"/>
          </m:rPr>
          <w:rPr>
            <w:rFonts w:eastAsiaTheme="minorEastAsia"/>
            <w:lang w:val="en-US" w:eastAsia="zh-CN"/>
          </w:rPr>
          <m:t>-</m:t>
        </m:r>
        <m:r>
          <w:rPr>
            <w:rFonts w:eastAsiaTheme="minorEastAsia"/>
            <w:lang w:val="en-US" w:eastAsia="zh-CN"/>
          </w:rPr>
          <m:t>q</m:t>
        </m:r>
        <m:sSubSup>
          <m:sSubSupPr>
            <m:ctrlPr>
              <w:rPr>
                <w:rFonts w:ascii="Cambria Math" w:eastAsiaTheme="minorEastAsia" w:hAnsi="Cambria Math"/>
                <w:lang w:val="en-US" w:eastAsia="zh-CN"/>
              </w:rPr>
            </m:ctrlPr>
          </m:sSubSupPr>
          <m:e>
            <m:r>
              <w:rPr>
                <w:rFonts w:eastAsiaTheme="minorEastAsia"/>
                <w:lang w:val="en-US" w:eastAsia="zh-CN"/>
              </w:rPr>
              <m:t>V</m:t>
            </m:r>
          </m:e>
          <m:sub>
            <m:r>
              <m:rPr>
                <m:sty m:val="p"/>
              </m:rPr>
              <w:rPr>
                <w:rFonts w:eastAsiaTheme="minorEastAsia"/>
                <w:lang w:val="en-US" w:eastAsia="zh-CN"/>
              </w:rPr>
              <m:t>oc</m:t>
            </m:r>
          </m:sub>
          <m:sup>
            <m:r>
              <m:rPr>
                <m:sty m:val="p"/>
              </m:rPr>
              <w:rPr>
                <w:rFonts w:eastAsiaTheme="minorEastAsia"/>
                <w:lang w:val="en-US" w:eastAsia="zh-CN"/>
              </w:rPr>
              <m:t>rad</m:t>
            </m:r>
          </m:sup>
        </m:sSubSup>
      </m:oMath>
      <w:r w:rsidRPr="008106A1">
        <w:rPr>
          <w:rFonts w:eastAsiaTheme="minorEastAsia"/>
          <w:lang w:val="en-US" w:eastAsia="zh-CN"/>
        </w:rPr>
        <w:t xml:space="preserve"> can be regarded as radiative loss caused by absorption below the bandgap, where the </w:t>
      </w:r>
      <m:oMath>
        <m:sSubSup>
          <m:sSubSupPr>
            <m:ctrlPr>
              <w:rPr>
                <w:rFonts w:ascii="Cambria Math" w:eastAsiaTheme="minorEastAsia" w:hAnsi="Cambria Math"/>
                <w:lang w:val="en-US" w:eastAsia="zh-CN"/>
              </w:rPr>
            </m:ctrlPr>
          </m:sSubSupPr>
          <m:e>
            <m:r>
              <m:rPr>
                <m:sty m:val="p"/>
              </m:rPr>
              <w:rPr>
                <w:rFonts w:eastAsiaTheme="minorEastAsia"/>
                <w:lang w:val="en-US" w:eastAsia="zh-CN"/>
              </w:rPr>
              <m:t>V</m:t>
            </m:r>
          </m:e>
          <m:sub>
            <m:r>
              <m:rPr>
                <m:sty m:val="p"/>
              </m:rPr>
              <w:rPr>
                <w:rFonts w:eastAsiaTheme="minorEastAsia"/>
                <w:lang w:val="en-US" w:eastAsia="zh-CN"/>
              </w:rPr>
              <m:t>oc</m:t>
            </m:r>
          </m:sub>
          <m:sup>
            <m:r>
              <m:rPr>
                <m:sty m:val="p"/>
              </m:rPr>
              <w:rPr>
                <w:rFonts w:eastAsiaTheme="minorEastAsia"/>
                <w:lang w:val="en-US" w:eastAsia="zh-CN"/>
              </w:rPr>
              <m:t>rad</m:t>
            </m:r>
          </m:sup>
        </m:sSubSup>
      </m:oMath>
      <w:r w:rsidRPr="008106A1">
        <w:rPr>
          <w:rFonts w:eastAsiaTheme="minorEastAsia"/>
          <w:lang w:val="en-US" w:eastAsia="zh-CN"/>
        </w:rPr>
        <w:t xml:space="preserve"> is the open circuit voltage when there is only radiative recombination. The radiative recombination limit for the saturation current (</w:t>
      </w:r>
      <m:oMath>
        <m:sSubSup>
          <m:sSubSupPr>
            <m:ctrlPr>
              <w:rPr>
                <w:rFonts w:ascii="Cambria Math" w:eastAsiaTheme="minorEastAsia" w:hAnsi="Cambria Math"/>
                <w:lang w:val="en-US" w:eastAsia="zh-CN"/>
              </w:rPr>
            </m:ctrlPr>
          </m:sSubSupPr>
          <m:e>
            <m:r>
              <w:rPr>
                <w:rFonts w:eastAsiaTheme="minorEastAsia"/>
                <w:lang w:val="en-US" w:eastAsia="zh-CN"/>
              </w:rPr>
              <m:t>J</m:t>
            </m:r>
          </m:e>
          <m:sub>
            <m:r>
              <m:rPr>
                <m:sty m:val="p"/>
              </m:rPr>
              <w:rPr>
                <w:rFonts w:eastAsiaTheme="minorEastAsia"/>
                <w:lang w:val="en-US" w:eastAsia="zh-CN"/>
              </w:rPr>
              <m:t>0</m:t>
            </m:r>
          </m:sub>
          <m:sup>
            <m:r>
              <m:rPr>
                <m:sty m:val="p"/>
              </m:rPr>
              <w:rPr>
                <w:rFonts w:eastAsiaTheme="minorEastAsia"/>
                <w:lang w:val="en-US" w:eastAsia="zh-CN"/>
              </w:rPr>
              <m:t>rad</m:t>
            </m:r>
          </m:sup>
        </m:sSubSup>
      </m:oMath>
      <w:r w:rsidRPr="008106A1">
        <w:rPr>
          <w:rFonts w:eastAsiaTheme="minorEastAsia"/>
          <w:lang w:val="en-US" w:eastAsia="zh-CN"/>
        </w:rPr>
        <w:t>) is also calculated from the EQE spectrum:</w:t>
      </w:r>
    </w:p>
    <w:p w14:paraId="395AA8F0" w14:textId="77777777" w:rsidR="00010A94" w:rsidRPr="008106A1" w:rsidRDefault="00D609C7" w:rsidP="009658BC">
      <w:pPr>
        <w:spacing w:before="120" w:after="120"/>
        <w:jc w:val="both"/>
        <w:rPr>
          <w:rFonts w:eastAsiaTheme="minorEastAsia"/>
          <w:lang w:val="en-US" w:eastAsia="zh-CN"/>
        </w:rPr>
      </w:pPr>
      <m:oMathPara>
        <m:oMath>
          <m:sSubSup>
            <m:sSubSupPr>
              <m:ctrlPr>
                <w:rPr>
                  <w:rFonts w:ascii="Cambria Math" w:eastAsiaTheme="minorEastAsia" w:hAnsi="Cambria Math"/>
                  <w:lang w:val="en-US" w:eastAsia="zh-CN"/>
                </w:rPr>
              </m:ctrlPr>
            </m:sSubSupPr>
            <m:e>
              <m:r>
                <w:rPr>
                  <w:rFonts w:eastAsiaTheme="minorEastAsia"/>
                  <w:lang w:val="en-US" w:eastAsia="zh-CN"/>
                </w:rPr>
                <m:t>V</m:t>
              </m:r>
            </m:e>
            <m:sub>
              <m:r>
                <m:rPr>
                  <m:sty m:val="p"/>
                </m:rPr>
                <w:rPr>
                  <w:rFonts w:eastAsiaTheme="minorEastAsia"/>
                  <w:lang w:val="en-US" w:eastAsia="zh-CN"/>
                </w:rPr>
                <m:t>oc</m:t>
              </m:r>
            </m:sub>
            <m:sup>
              <m:r>
                <m:rPr>
                  <m:sty m:val="p"/>
                </m:rPr>
                <w:rPr>
                  <w:rFonts w:eastAsiaTheme="minorEastAsia"/>
                  <w:lang w:val="en-US" w:eastAsia="zh-CN"/>
                </w:rPr>
                <m:t>rad</m:t>
              </m:r>
            </m:sup>
          </m:sSubSup>
          <m:r>
            <m:rPr>
              <m:sty m:val="p"/>
            </m:rPr>
            <w:rPr>
              <w:rFonts w:eastAsiaTheme="minorEastAsia"/>
              <w:lang w:val="en-US" w:eastAsia="zh-CN"/>
            </w:rPr>
            <m:t>=</m:t>
          </m:r>
          <m:f>
            <m:fPr>
              <m:ctrlPr>
                <w:rPr>
                  <w:rFonts w:ascii="Cambria Math" w:eastAsiaTheme="minorEastAsia" w:hAnsi="Cambria Math"/>
                  <w:lang w:val="en-US" w:eastAsia="zh-CN"/>
                </w:rPr>
              </m:ctrlPr>
            </m:fPr>
            <m:num>
              <m:r>
                <w:rPr>
                  <w:rFonts w:eastAsiaTheme="minorEastAsia"/>
                  <w:lang w:val="en-US" w:eastAsia="zh-CN"/>
                </w:rPr>
                <m:t>kT</m:t>
              </m:r>
            </m:num>
            <m:den>
              <m:r>
                <w:rPr>
                  <w:rFonts w:eastAsiaTheme="minorEastAsia"/>
                  <w:lang w:val="en-US" w:eastAsia="zh-CN"/>
                </w:rPr>
                <m:t>q</m:t>
              </m:r>
            </m:den>
          </m:f>
          <m:r>
            <m:rPr>
              <m:sty m:val="p"/>
            </m:rPr>
            <w:rPr>
              <w:rFonts w:eastAsiaTheme="minorEastAsia"/>
              <w:lang w:val="en-US" w:eastAsia="zh-CN"/>
            </w:rPr>
            <m:t>ln⁡</m:t>
          </m:r>
          <m:d>
            <m:dPr>
              <m:ctrlPr>
                <w:rPr>
                  <w:rFonts w:ascii="Cambria Math" w:eastAsiaTheme="minorEastAsia" w:hAnsi="Cambria Math"/>
                  <w:lang w:val="en-US" w:eastAsia="zh-CN"/>
                </w:rPr>
              </m:ctrlPr>
            </m:dPr>
            <m:e>
              <m:f>
                <m:fPr>
                  <m:ctrlPr>
                    <w:rPr>
                      <w:rFonts w:ascii="Cambria Math" w:eastAsiaTheme="minorEastAsia" w:hAnsi="Cambria Math"/>
                      <w:lang w:val="en-US" w:eastAsia="zh-CN"/>
                    </w:rPr>
                  </m:ctrlPr>
                </m:fPr>
                <m:num>
                  <m:sSubSup>
                    <m:sSubSupPr>
                      <m:ctrlPr>
                        <w:rPr>
                          <w:rFonts w:ascii="Cambria Math" w:eastAsiaTheme="minorEastAsia" w:hAnsi="Cambria Math"/>
                          <w:lang w:val="en-US" w:eastAsia="zh-CN"/>
                        </w:rPr>
                      </m:ctrlPr>
                    </m:sSubSupPr>
                    <m:e>
                      <m:r>
                        <w:rPr>
                          <w:rFonts w:eastAsiaTheme="minorEastAsia"/>
                          <w:lang w:val="en-US" w:eastAsia="zh-CN"/>
                        </w:rPr>
                        <m:t>J</m:t>
                      </m:r>
                    </m:e>
                    <m:sub>
                      <m:r>
                        <m:rPr>
                          <m:sty m:val="p"/>
                        </m:rPr>
                        <w:rPr>
                          <w:rFonts w:eastAsiaTheme="minorEastAsia"/>
                          <w:lang w:val="en-US" w:eastAsia="zh-CN"/>
                        </w:rPr>
                        <m:t>sc</m:t>
                      </m:r>
                    </m:sub>
                    <m:sup/>
                  </m:sSubSup>
                </m:num>
                <m:den>
                  <m:sSubSup>
                    <m:sSubSupPr>
                      <m:ctrlPr>
                        <w:rPr>
                          <w:rFonts w:ascii="Cambria Math" w:eastAsiaTheme="minorEastAsia" w:hAnsi="Cambria Math"/>
                          <w:lang w:val="en-US" w:eastAsia="zh-CN"/>
                        </w:rPr>
                      </m:ctrlPr>
                    </m:sSubSupPr>
                    <m:e>
                      <m:r>
                        <w:rPr>
                          <w:rFonts w:eastAsiaTheme="minorEastAsia"/>
                          <w:lang w:val="en-US" w:eastAsia="zh-CN"/>
                        </w:rPr>
                        <m:t>J</m:t>
                      </m:r>
                    </m:e>
                    <m:sub>
                      <m:r>
                        <m:rPr>
                          <m:sty m:val="p"/>
                        </m:rPr>
                        <w:rPr>
                          <w:rFonts w:eastAsiaTheme="minorEastAsia"/>
                          <w:lang w:val="en-US" w:eastAsia="zh-CN"/>
                        </w:rPr>
                        <m:t>0</m:t>
                      </m:r>
                    </m:sub>
                    <m:sup>
                      <m:r>
                        <m:rPr>
                          <m:sty m:val="p"/>
                        </m:rPr>
                        <w:rPr>
                          <w:rFonts w:eastAsiaTheme="minorEastAsia"/>
                          <w:lang w:val="en-US" w:eastAsia="zh-CN"/>
                        </w:rPr>
                        <m:t>rad</m:t>
                      </m:r>
                    </m:sup>
                  </m:sSubSup>
                </m:den>
              </m:f>
              <m:r>
                <m:rPr>
                  <m:sty m:val="p"/>
                </m:rPr>
                <w:rPr>
                  <w:rFonts w:eastAsiaTheme="minorEastAsia"/>
                  <w:lang w:val="en-US" w:eastAsia="zh-CN"/>
                </w:rPr>
                <m:t>+1</m:t>
              </m:r>
            </m:e>
          </m:d>
          <m:r>
            <m:rPr>
              <m:sty m:val="p"/>
            </m:rPr>
            <w:rPr>
              <w:rFonts w:eastAsiaTheme="minorEastAsia"/>
              <w:lang w:val="en-US" w:eastAsia="zh-CN"/>
            </w:rPr>
            <m:t>≅</m:t>
          </m:r>
          <m:f>
            <m:fPr>
              <m:ctrlPr>
                <w:rPr>
                  <w:rFonts w:ascii="Cambria Math" w:eastAsiaTheme="minorEastAsia" w:hAnsi="Cambria Math"/>
                  <w:lang w:val="en-US" w:eastAsia="zh-CN"/>
                </w:rPr>
              </m:ctrlPr>
            </m:fPr>
            <m:num>
              <m:r>
                <w:rPr>
                  <w:rFonts w:eastAsiaTheme="minorEastAsia"/>
                  <w:lang w:val="en-US" w:eastAsia="zh-CN"/>
                </w:rPr>
                <m:t>kT</m:t>
              </m:r>
            </m:num>
            <m:den>
              <m:r>
                <w:rPr>
                  <w:rFonts w:eastAsiaTheme="minorEastAsia"/>
                  <w:lang w:val="en-US" w:eastAsia="zh-CN"/>
                </w:rPr>
                <m:t>q</m:t>
              </m:r>
            </m:den>
          </m:f>
          <m:r>
            <m:rPr>
              <m:sty m:val="p"/>
            </m:rPr>
            <w:rPr>
              <w:rFonts w:eastAsiaTheme="minorEastAsia"/>
              <w:lang w:val="en-US" w:eastAsia="zh-CN"/>
            </w:rPr>
            <m:t>ln</m:t>
          </m:r>
          <m:d>
            <m:dPr>
              <m:ctrlPr>
                <w:rPr>
                  <w:rFonts w:ascii="Cambria Math" w:eastAsiaTheme="minorEastAsia" w:hAnsi="Cambria Math"/>
                  <w:lang w:val="en-US" w:eastAsia="zh-CN"/>
                </w:rPr>
              </m:ctrlPr>
            </m:dPr>
            <m:e>
              <m:f>
                <m:fPr>
                  <m:ctrlPr>
                    <w:rPr>
                      <w:rFonts w:ascii="Cambria Math" w:eastAsiaTheme="minorEastAsia" w:hAnsi="Cambria Math"/>
                      <w:lang w:val="en-US" w:eastAsia="zh-CN"/>
                    </w:rPr>
                  </m:ctrlPr>
                </m:fPr>
                <m:num>
                  <m:r>
                    <w:rPr>
                      <w:rFonts w:eastAsiaTheme="minorEastAsia"/>
                      <w:lang w:val="en-US" w:eastAsia="zh-CN"/>
                    </w:rPr>
                    <m:t>q</m:t>
                  </m:r>
                  <m:r>
                    <m:rPr>
                      <m:sty m:val="p"/>
                    </m:rPr>
                    <w:rPr>
                      <w:rFonts w:eastAsiaTheme="minorEastAsia"/>
                      <w:lang w:val="en-US" w:eastAsia="zh-CN"/>
                    </w:rPr>
                    <m:t>∙</m:t>
                  </m:r>
                  <m:nary>
                    <m:naryPr>
                      <m:limLoc m:val="subSup"/>
                      <m:ctrlPr>
                        <w:rPr>
                          <w:rFonts w:ascii="Cambria Math" w:eastAsiaTheme="minorEastAsia" w:hAnsi="Cambria Math"/>
                          <w:lang w:val="en-US" w:eastAsia="zh-CN"/>
                        </w:rPr>
                      </m:ctrlPr>
                    </m:naryPr>
                    <m:sub>
                      <m:r>
                        <m:rPr>
                          <m:sty m:val="p"/>
                        </m:rPr>
                        <w:rPr>
                          <w:rFonts w:eastAsiaTheme="minorEastAsia"/>
                          <w:lang w:val="en-US" w:eastAsia="zh-CN"/>
                        </w:rPr>
                        <m:t>0</m:t>
                      </m:r>
                    </m:sub>
                    <m:sup>
                      <m:r>
                        <m:rPr>
                          <m:sty m:val="p"/>
                        </m:rPr>
                        <w:rPr>
                          <w:rFonts w:eastAsiaTheme="minorEastAsia"/>
                          <w:lang w:val="en-US" w:eastAsia="zh-CN"/>
                        </w:rPr>
                        <m:t>+∞</m:t>
                      </m:r>
                    </m:sup>
                    <m:e>
                      <m:r>
                        <m:rPr>
                          <m:sty m:val="p"/>
                        </m:rPr>
                        <w:rPr>
                          <w:rFonts w:eastAsiaTheme="minorEastAsia"/>
                          <w:lang w:val="en-US" w:eastAsia="zh-CN"/>
                        </w:rPr>
                        <m:t>EQE(E)</m:t>
                      </m:r>
                      <m:sSub>
                        <m:sSubPr>
                          <m:ctrlPr>
                            <w:rPr>
                              <w:rFonts w:ascii="Cambria Math" w:eastAsiaTheme="minorEastAsia" w:hAnsi="Cambria Math"/>
                              <w:lang w:val="en-US" w:eastAsia="zh-CN"/>
                            </w:rPr>
                          </m:ctrlPr>
                        </m:sSubPr>
                        <m:e>
                          <m:r>
                            <m:rPr>
                              <m:sty m:val="p"/>
                            </m:rPr>
                            <w:rPr>
                              <w:rFonts w:eastAsiaTheme="minorEastAsia"/>
                              <w:lang w:val="en-US" w:eastAsia="zh-CN"/>
                            </w:rPr>
                            <m:t>∅</m:t>
                          </m:r>
                        </m:e>
                        <m:sub>
                          <m:r>
                            <m:rPr>
                              <m:sty m:val="p"/>
                            </m:rPr>
                            <w:rPr>
                              <w:rFonts w:eastAsiaTheme="minorEastAsia"/>
                              <w:lang w:val="en-US" w:eastAsia="zh-CN"/>
                            </w:rPr>
                            <m:t>AM1.5G</m:t>
                          </m:r>
                        </m:sub>
                      </m:sSub>
                      <m:r>
                        <m:rPr>
                          <m:sty m:val="p"/>
                        </m:rPr>
                        <w:rPr>
                          <w:rFonts w:eastAsiaTheme="minorEastAsia"/>
                          <w:lang w:val="en-US" w:eastAsia="zh-CN"/>
                        </w:rPr>
                        <m:t>(</m:t>
                      </m:r>
                      <m:r>
                        <w:rPr>
                          <w:rFonts w:eastAsiaTheme="minorEastAsia"/>
                          <w:lang w:val="en-US" w:eastAsia="zh-CN"/>
                        </w:rPr>
                        <m:t>E</m:t>
                      </m:r>
                      <m:r>
                        <m:rPr>
                          <m:sty m:val="p"/>
                        </m:rPr>
                        <w:rPr>
                          <w:rFonts w:eastAsiaTheme="minorEastAsia"/>
                          <w:lang w:val="en-US" w:eastAsia="zh-CN"/>
                        </w:rPr>
                        <m:t>)d</m:t>
                      </m:r>
                      <m:r>
                        <w:rPr>
                          <w:rFonts w:eastAsiaTheme="minorEastAsia"/>
                          <w:lang w:val="en-US" w:eastAsia="zh-CN"/>
                        </w:rPr>
                        <m:t>E</m:t>
                      </m:r>
                    </m:e>
                  </m:nary>
                </m:num>
                <m:den>
                  <m:r>
                    <w:rPr>
                      <w:rFonts w:eastAsiaTheme="minorEastAsia"/>
                      <w:lang w:val="en-US" w:eastAsia="zh-CN"/>
                    </w:rPr>
                    <m:t>q</m:t>
                  </m:r>
                  <m:r>
                    <m:rPr>
                      <m:sty m:val="p"/>
                    </m:rPr>
                    <w:rPr>
                      <w:rFonts w:eastAsiaTheme="minorEastAsia"/>
                      <w:lang w:val="en-US" w:eastAsia="zh-CN"/>
                    </w:rPr>
                    <m:t>∙</m:t>
                  </m:r>
                  <m:nary>
                    <m:naryPr>
                      <m:limLoc m:val="subSup"/>
                      <m:ctrlPr>
                        <w:rPr>
                          <w:rFonts w:ascii="Cambria Math" w:eastAsiaTheme="minorEastAsia" w:hAnsi="Cambria Math"/>
                          <w:lang w:val="en-US" w:eastAsia="zh-CN"/>
                        </w:rPr>
                      </m:ctrlPr>
                    </m:naryPr>
                    <m:sub>
                      <m:r>
                        <m:rPr>
                          <m:sty m:val="p"/>
                        </m:rPr>
                        <w:rPr>
                          <w:rFonts w:eastAsiaTheme="minorEastAsia"/>
                          <w:lang w:val="en-US" w:eastAsia="zh-CN"/>
                        </w:rPr>
                        <m:t>0</m:t>
                      </m:r>
                    </m:sub>
                    <m:sup>
                      <m:r>
                        <m:rPr>
                          <m:sty m:val="p"/>
                        </m:rPr>
                        <w:rPr>
                          <w:rFonts w:eastAsiaTheme="minorEastAsia"/>
                          <w:lang w:val="en-US" w:eastAsia="zh-CN"/>
                        </w:rPr>
                        <m:t>+∞</m:t>
                      </m:r>
                    </m:sup>
                    <m:e>
                      <m:sSub>
                        <m:sSubPr>
                          <m:ctrlPr>
                            <w:rPr>
                              <w:rFonts w:ascii="Cambria Math" w:eastAsiaTheme="minorEastAsia" w:hAnsi="Cambria Math"/>
                              <w:lang w:val="en-US" w:eastAsia="zh-CN"/>
                            </w:rPr>
                          </m:ctrlPr>
                        </m:sSubPr>
                        <m:e>
                          <m:r>
                            <m:rPr>
                              <m:sty m:val="p"/>
                            </m:rPr>
                            <w:rPr>
                              <w:rFonts w:eastAsiaTheme="minorEastAsia"/>
                              <w:lang w:val="en-US" w:eastAsia="zh-CN"/>
                            </w:rPr>
                            <m:t>EQE(E)∅</m:t>
                          </m:r>
                        </m:e>
                        <m:sub>
                          <m:r>
                            <m:rPr>
                              <m:sty m:val="p"/>
                            </m:rPr>
                            <w:rPr>
                              <w:rFonts w:eastAsiaTheme="minorEastAsia"/>
                              <w:lang w:val="en-US" w:eastAsia="zh-CN"/>
                            </w:rPr>
                            <m:t>BB</m:t>
                          </m:r>
                        </m:sub>
                      </m:sSub>
                      <m:r>
                        <m:rPr>
                          <m:sty m:val="p"/>
                        </m:rPr>
                        <w:rPr>
                          <w:rFonts w:eastAsiaTheme="minorEastAsia"/>
                          <w:lang w:val="en-US" w:eastAsia="zh-CN"/>
                        </w:rPr>
                        <m:t>(</m:t>
                      </m:r>
                      <m:r>
                        <w:rPr>
                          <w:rFonts w:eastAsiaTheme="minorEastAsia"/>
                          <w:lang w:val="en-US" w:eastAsia="zh-CN"/>
                        </w:rPr>
                        <m:t>E</m:t>
                      </m:r>
                      <m:r>
                        <m:rPr>
                          <m:sty m:val="p"/>
                        </m:rPr>
                        <w:rPr>
                          <w:rFonts w:eastAsiaTheme="minorEastAsia"/>
                          <w:lang w:val="en-US" w:eastAsia="zh-CN"/>
                        </w:rPr>
                        <m:t>)d</m:t>
                      </m:r>
                      <m:r>
                        <w:rPr>
                          <w:rFonts w:eastAsiaTheme="minorEastAsia"/>
                          <w:lang w:val="en-US" w:eastAsia="zh-CN"/>
                        </w:rPr>
                        <m:t>E</m:t>
                      </m:r>
                    </m:e>
                  </m:nary>
                </m:den>
              </m:f>
            </m:e>
          </m:d>
        </m:oMath>
      </m:oMathPara>
    </w:p>
    <w:p w14:paraId="0665117B" w14:textId="77777777" w:rsidR="00010A94" w:rsidRPr="008106A1" w:rsidRDefault="00727F5E" w:rsidP="009658BC">
      <w:pPr>
        <w:spacing w:before="120" w:after="120"/>
        <w:jc w:val="both"/>
        <w:rPr>
          <w:rFonts w:eastAsiaTheme="minorEastAsia"/>
          <w:lang w:val="en-US" w:eastAsia="zh-CN"/>
        </w:rPr>
      </w:pPr>
      <w:r w:rsidRPr="008106A1">
        <w:rPr>
          <w:rFonts w:eastAsiaTheme="minorEastAsia"/>
          <w:lang w:val="en-US" w:eastAsia="zh-CN"/>
        </w:rPr>
        <w:t xml:space="preserve">(3) </w:t>
      </w:r>
      <m:oMath>
        <m:r>
          <m:rPr>
            <m:sty m:val="p"/>
          </m:rPr>
          <w:rPr>
            <w:rFonts w:eastAsiaTheme="minorEastAsia"/>
            <w:lang w:val="en-US" w:eastAsia="zh-CN"/>
          </w:rPr>
          <m:t>∆</m:t>
        </m:r>
        <m:sSub>
          <m:sSubPr>
            <m:ctrlPr>
              <w:rPr>
                <w:rFonts w:ascii="Cambria Math" w:eastAsiaTheme="minorEastAsia" w:hAnsi="Cambria Math"/>
                <w:lang w:val="en-US" w:eastAsia="zh-CN"/>
              </w:rPr>
            </m:ctrlPr>
          </m:sSubPr>
          <m:e>
            <m:r>
              <w:rPr>
                <w:rFonts w:eastAsiaTheme="minorEastAsia"/>
                <w:lang w:val="en-US" w:eastAsia="zh-CN"/>
              </w:rPr>
              <m:t>E</m:t>
            </m:r>
          </m:e>
          <m:sub>
            <m:r>
              <m:rPr>
                <m:sty m:val="p"/>
              </m:rPr>
              <w:rPr>
                <w:rFonts w:eastAsiaTheme="minorEastAsia"/>
                <w:lang w:val="en-US" w:eastAsia="zh-CN"/>
              </w:rPr>
              <m:t>3</m:t>
            </m:r>
          </m:sub>
        </m:sSub>
        <m:r>
          <m:rPr>
            <m:sty m:val="p"/>
          </m:rPr>
          <w:rPr>
            <w:rFonts w:eastAsiaTheme="minorEastAsia"/>
            <w:lang w:val="en-US" w:eastAsia="zh-CN"/>
          </w:rPr>
          <m:t>=</m:t>
        </m:r>
        <m:r>
          <w:rPr>
            <w:rFonts w:eastAsiaTheme="minorEastAsia"/>
            <w:lang w:val="en-US" w:eastAsia="zh-CN"/>
          </w:rPr>
          <m:t>q</m:t>
        </m:r>
        <m:sSubSup>
          <m:sSubSupPr>
            <m:ctrlPr>
              <w:rPr>
                <w:rFonts w:ascii="Cambria Math" w:eastAsiaTheme="minorEastAsia" w:hAnsi="Cambria Math"/>
                <w:lang w:val="en-US" w:eastAsia="zh-CN"/>
              </w:rPr>
            </m:ctrlPr>
          </m:sSubSupPr>
          <m:e>
            <m:r>
              <w:rPr>
                <w:rFonts w:eastAsiaTheme="minorEastAsia"/>
                <w:lang w:val="en-US" w:eastAsia="zh-CN"/>
              </w:rPr>
              <m:t>V</m:t>
            </m:r>
          </m:e>
          <m:sub>
            <m:r>
              <m:rPr>
                <m:sty m:val="p"/>
              </m:rPr>
              <w:rPr>
                <w:rFonts w:eastAsiaTheme="minorEastAsia"/>
                <w:lang w:val="en-US" w:eastAsia="zh-CN"/>
              </w:rPr>
              <m:t>oc</m:t>
            </m:r>
          </m:sub>
          <m:sup>
            <m:r>
              <m:rPr>
                <m:sty m:val="p"/>
              </m:rPr>
              <w:rPr>
                <w:rFonts w:eastAsiaTheme="minorEastAsia"/>
                <w:lang w:val="en-US" w:eastAsia="zh-CN"/>
              </w:rPr>
              <m:t>rad</m:t>
            </m:r>
          </m:sup>
        </m:sSubSup>
        <m:r>
          <m:rPr>
            <m:sty m:val="p"/>
          </m:rPr>
          <w:rPr>
            <w:rFonts w:eastAsiaTheme="minorEastAsia"/>
            <w:lang w:val="en-US" w:eastAsia="zh-CN"/>
          </w:rPr>
          <m:t>-</m:t>
        </m:r>
        <m:r>
          <w:rPr>
            <w:rFonts w:eastAsiaTheme="minorEastAsia"/>
            <w:lang w:val="en-US" w:eastAsia="zh-CN"/>
          </w:rPr>
          <m:t>q</m:t>
        </m:r>
        <m:sSub>
          <m:sSubPr>
            <m:ctrlPr>
              <w:rPr>
                <w:rFonts w:ascii="Cambria Math" w:eastAsiaTheme="minorEastAsia" w:hAnsi="Cambria Math"/>
                <w:lang w:val="en-US" w:eastAsia="zh-CN"/>
              </w:rPr>
            </m:ctrlPr>
          </m:sSubPr>
          <m:e>
            <m:r>
              <w:rPr>
                <w:rFonts w:eastAsiaTheme="minorEastAsia"/>
                <w:lang w:val="en-US" w:eastAsia="zh-CN"/>
              </w:rPr>
              <m:t>V</m:t>
            </m:r>
          </m:e>
          <m:sub>
            <m:r>
              <m:rPr>
                <m:sty m:val="p"/>
              </m:rPr>
              <w:rPr>
                <w:rFonts w:eastAsiaTheme="minorEastAsia"/>
                <w:lang w:val="en-US" w:eastAsia="zh-CN"/>
              </w:rPr>
              <m:t>oc</m:t>
            </m:r>
          </m:sub>
        </m:sSub>
      </m:oMath>
      <w:r w:rsidRPr="008106A1">
        <w:rPr>
          <w:rFonts w:eastAsiaTheme="minorEastAsia"/>
          <w:lang w:val="en-US" w:eastAsia="zh-CN"/>
        </w:rPr>
        <w:t xml:space="preserve"> can be directly calculated while the other two parts were determined. </w:t>
      </w:r>
      <m:oMath>
        <m:r>
          <m:rPr>
            <m:sty m:val="p"/>
          </m:rPr>
          <w:rPr>
            <w:rFonts w:eastAsiaTheme="minorEastAsia"/>
            <w:lang w:val="en-US" w:eastAsia="zh-CN"/>
          </w:rPr>
          <m:t>∆</m:t>
        </m:r>
        <m:sSub>
          <m:sSubPr>
            <m:ctrlPr>
              <w:rPr>
                <w:rFonts w:ascii="Cambria Math" w:eastAsiaTheme="minorEastAsia" w:hAnsi="Cambria Math"/>
                <w:lang w:val="en-US" w:eastAsia="zh-CN"/>
              </w:rPr>
            </m:ctrlPr>
          </m:sSubPr>
          <m:e>
            <m:r>
              <w:rPr>
                <w:rFonts w:eastAsiaTheme="minorEastAsia"/>
                <w:lang w:val="en-US" w:eastAsia="zh-CN"/>
              </w:rPr>
              <m:t>E</m:t>
            </m:r>
          </m:e>
          <m:sub>
            <m:r>
              <m:rPr>
                <m:sty m:val="p"/>
              </m:rPr>
              <w:rPr>
                <w:rFonts w:eastAsiaTheme="minorEastAsia"/>
                <w:lang w:val="en-US" w:eastAsia="zh-CN"/>
              </w:rPr>
              <m:t>3</m:t>
            </m:r>
          </m:sub>
        </m:sSub>
      </m:oMath>
      <w:r w:rsidRPr="008106A1">
        <w:rPr>
          <w:rFonts w:eastAsiaTheme="minorEastAsia"/>
          <w:lang w:val="en-US" w:eastAsia="zh-CN"/>
        </w:rPr>
        <w:t xml:space="preserve"> can also be confirmed by measuring the EQE of electroluminescence (EQEEL) of the solar cell through the equation of: </w:t>
      </w:r>
      <m:oMath>
        <m:r>
          <m:rPr>
            <m:sty m:val="p"/>
          </m:rPr>
          <w:rPr>
            <w:rFonts w:eastAsiaTheme="minorEastAsia"/>
            <w:lang w:val="en-US" w:eastAsia="zh-CN"/>
          </w:rPr>
          <m:t>∆</m:t>
        </m:r>
        <m:sSub>
          <m:sSubPr>
            <m:ctrlPr>
              <w:rPr>
                <w:rFonts w:ascii="Cambria Math" w:eastAsiaTheme="minorEastAsia" w:hAnsi="Cambria Math"/>
                <w:lang w:val="en-US" w:eastAsia="zh-CN"/>
              </w:rPr>
            </m:ctrlPr>
          </m:sSubPr>
          <m:e>
            <m:r>
              <w:rPr>
                <w:rFonts w:eastAsiaTheme="minorEastAsia"/>
                <w:lang w:val="en-US" w:eastAsia="zh-CN"/>
              </w:rPr>
              <m:t>E</m:t>
            </m:r>
          </m:e>
          <m:sub>
            <m:r>
              <m:rPr>
                <m:sty m:val="p"/>
              </m:rPr>
              <w:rPr>
                <w:rFonts w:eastAsiaTheme="minorEastAsia"/>
                <w:lang w:val="en-US" w:eastAsia="zh-CN"/>
              </w:rPr>
              <m:t>3</m:t>
            </m:r>
          </m:sub>
        </m:sSub>
        <m:r>
          <m:rPr>
            <m:sty m:val="p"/>
          </m:rPr>
          <w:rPr>
            <w:rFonts w:eastAsiaTheme="minorEastAsia"/>
            <w:lang w:val="en-US" w:eastAsia="zh-CN"/>
          </w:rPr>
          <m:t>=</m:t>
        </m:r>
        <m:r>
          <w:rPr>
            <w:rFonts w:eastAsiaTheme="minorEastAsia"/>
            <w:lang w:val="en-US" w:eastAsia="zh-CN"/>
          </w:rPr>
          <m:t>kT</m:t>
        </m:r>
        <m:r>
          <m:rPr>
            <m:sty m:val="p"/>
          </m:rPr>
          <w:rPr>
            <w:rFonts w:eastAsiaTheme="minorEastAsia"/>
            <w:lang w:val="en-US" w:eastAsia="zh-CN"/>
          </w:rPr>
          <m:t>ln</m:t>
        </m:r>
        <m:d>
          <m:dPr>
            <m:ctrlPr>
              <w:rPr>
                <w:rFonts w:ascii="Cambria Math" w:eastAsiaTheme="minorEastAsia" w:hAnsi="Cambria Math"/>
                <w:lang w:val="en-US" w:eastAsia="zh-CN"/>
              </w:rPr>
            </m:ctrlPr>
          </m:dPr>
          <m:e>
            <m:f>
              <m:fPr>
                <m:ctrlPr>
                  <w:rPr>
                    <w:rFonts w:ascii="Cambria Math" w:eastAsiaTheme="minorEastAsia" w:hAnsi="Cambria Math"/>
                    <w:lang w:val="en-US" w:eastAsia="zh-CN"/>
                  </w:rPr>
                </m:ctrlPr>
              </m:fPr>
              <m:num>
                <m:r>
                  <m:rPr>
                    <m:sty m:val="p"/>
                  </m:rPr>
                  <w:rPr>
                    <w:rFonts w:eastAsiaTheme="minorEastAsia"/>
                    <w:lang w:val="en-US" w:eastAsia="zh-CN"/>
                  </w:rPr>
                  <m:t>1</m:t>
                </m:r>
              </m:num>
              <m:den>
                <m:sSub>
                  <m:sSubPr>
                    <m:ctrlPr>
                      <w:rPr>
                        <w:rFonts w:ascii="Cambria Math" w:eastAsiaTheme="minorEastAsia" w:hAnsi="Cambria Math"/>
                        <w:lang w:val="en-US" w:eastAsia="zh-CN"/>
                      </w:rPr>
                    </m:ctrlPr>
                  </m:sSubPr>
                  <m:e>
                    <m:r>
                      <m:rPr>
                        <m:sty m:val="p"/>
                      </m:rPr>
                      <w:rPr>
                        <w:rFonts w:eastAsiaTheme="minorEastAsia"/>
                        <w:lang w:val="en-US" w:eastAsia="zh-CN"/>
                      </w:rPr>
                      <m:t>EQE</m:t>
                    </m:r>
                  </m:e>
                  <m:sub>
                    <m:r>
                      <m:rPr>
                        <m:sty m:val="p"/>
                      </m:rPr>
                      <w:rPr>
                        <w:rFonts w:eastAsiaTheme="minorEastAsia"/>
                        <w:lang w:val="en-US" w:eastAsia="zh-CN"/>
                      </w:rPr>
                      <m:t>EL</m:t>
                    </m:r>
                  </m:sub>
                </m:sSub>
              </m:den>
            </m:f>
          </m:e>
        </m:d>
      </m:oMath>
      <w:r w:rsidRPr="008106A1">
        <w:rPr>
          <w:rFonts w:eastAsiaTheme="minorEastAsia"/>
          <w:lang w:val="en-US" w:eastAsia="zh-CN"/>
        </w:rPr>
        <w:t xml:space="preserve">. For the EQEEL measurements, a digital source meter (Keithley 2400) was 80 employed to inject electric current into the solar cells, and the emitted photons were collected by a Si diode (Hamamatsu s1337-1010BQ) and indicated by a </w:t>
      </w:r>
      <w:proofErr w:type="spellStart"/>
      <w:r w:rsidRPr="008106A1">
        <w:rPr>
          <w:rFonts w:eastAsiaTheme="minorEastAsia"/>
          <w:lang w:val="en-US" w:eastAsia="zh-CN"/>
        </w:rPr>
        <w:t>picoammeter</w:t>
      </w:r>
      <w:proofErr w:type="spellEnd"/>
      <w:r w:rsidRPr="008106A1">
        <w:rPr>
          <w:rFonts w:eastAsiaTheme="minorEastAsia"/>
          <w:lang w:val="en-US" w:eastAsia="zh-CN"/>
        </w:rPr>
        <w:t xml:space="preserve"> (Keithley 6482).</w:t>
      </w:r>
    </w:p>
    <w:p w14:paraId="11E6CBE0" w14:textId="6C8C1CAB" w:rsidR="00010A94" w:rsidRPr="008106A1" w:rsidRDefault="00297E42" w:rsidP="009658BC">
      <w:pPr>
        <w:spacing w:before="120" w:after="120"/>
        <w:jc w:val="both"/>
        <w:rPr>
          <w:rFonts w:eastAsiaTheme="minorEastAsia"/>
          <w:b/>
          <w:bCs/>
          <w:lang w:val="en-US" w:eastAsia="zh-CN"/>
        </w:rPr>
      </w:pPr>
      <w:bookmarkStart w:id="0" w:name="_Toc143999584"/>
      <w:bookmarkStart w:id="1" w:name="_Toc140672997"/>
      <w:r>
        <w:rPr>
          <w:rFonts w:eastAsiaTheme="minorEastAsia"/>
          <w:b/>
          <w:bCs/>
          <w:lang w:val="en-US" w:eastAsia="zh-CN"/>
        </w:rPr>
        <w:t xml:space="preserve">S1.5 </w:t>
      </w:r>
      <w:r w:rsidR="00727F5E" w:rsidRPr="008106A1">
        <w:rPr>
          <w:rFonts w:eastAsiaTheme="minorEastAsia"/>
          <w:b/>
          <w:bCs/>
          <w:lang w:val="en-US" w:eastAsia="zh-CN"/>
        </w:rPr>
        <w:t>Space-Charge-Limited Current (SCLC) Measurement</w:t>
      </w:r>
      <w:bookmarkEnd w:id="0"/>
      <w:bookmarkEnd w:id="1"/>
      <w:r w:rsidR="00727F5E" w:rsidRPr="008106A1">
        <w:rPr>
          <w:rFonts w:eastAsiaTheme="minorEastAsia"/>
          <w:b/>
          <w:bCs/>
          <w:lang w:val="en-US" w:eastAsia="zh-CN"/>
        </w:rPr>
        <w:t xml:space="preserve"> </w:t>
      </w:r>
    </w:p>
    <w:p w14:paraId="42871894" w14:textId="77777777" w:rsidR="00010A94" w:rsidRPr="008106A1" w:rsidRDefault="00727F5E" w:rsidP="009658BC">
      <w:pPr>
        <w:spacing w:before="120" w:after="120"/>
        <w:jc w:val="both"/>
        <w:rPr>
          <w:rFonts w:eastAsiaTheme="minorEastAsia"/>
          <w:lang w:val="en-US" w:eastAsia="zh-CN"/>
        </w:rPr>
      </w:pPr>
      <w:r w:rsidRPr="008106A1">
        <w:rPr>
          <w:rFonts w:eastAsiaTheme="minorEastAsia"/>
          <w:lang w:val="en-US" w:eastAsia="zh-CN"/>
        </w:rPr>
        <w:t>The SCLC method was used to measure the hole and electron mobilit</w:t>
      </w:r>
      <w:r w:rsidRPr="008106A1">
        <w:rPr>
          <w:rFonts w:hint="eastAsia"/>
          <w:lang w:val="en-US" w:eastAsia="zh-CN"/>
        </w:rPr>
        <w:t>y</w:t>
      </w:r>
      <w:r w:rsidRPr="008106A1">
        <w:rPr>
          <w:rFonts w:eastAsiaTheme="minorEastAsia"/>
          <w:lang w:val="en-US" w:eastAsia="zh-CN"/>
        </w:rPr>
        <w:t>, by using a diode configuration of ITO/</w:t>
      </w:r>
      <w:r w:rsidRPr="008106A1">
        <w:rPr>
          <w:rFonts w:hint="eastAsia"/>
          <w:lang w:val="en-US" w:eastAsia="zh-CN"/>
        </w:rPr>
        <w:t>2PACz</w:t>
      </w:r>
      <w:r w:rsidRPr="008106A1">
        <w:rPr>
          <w:rFonts w:eastAsiaTheme="minorEastAsia"/>
          <w:lang w:val="en-US" w:eastAsia="zh-CN"/>
        </w:rPr>
        <w:t>/</w:t>
      </w:r>
      <w:r w:rsidRPr="008106A1">
        <w:rPr>
          <w:rFonts w:hint="eastAsia"/>
          <w:lang w:val="en-US" w:eastAsia="zh-CN"/>
        </w:rPr>
        <w:t>PM</w:t>
      </w:r>
      <w:proofErr w:type="gramStart"/>
      <w:r w:rsidRPr="008106A1">
        <w:rPr>
          <w:rFonts w:hint="eastAsia"/>
          <w:lang w:val="en-US" w:eastAsia="zh-CN"/>
        </w:rPr>
        <w:t>6:BTP</w:t>
      </w:r>
      <w:proofErr w:type="gramEnd"/>
      <w:r w:rsidRPr="008106A1">
        <w:rPr>
          <w:rFonts w:hint="eastAsia"/>
          <w:lang w:val="en-US" w:eastAsia="zh-CN"/>
        </w:rPr>
        <w:t>-eC9</w:t>
      </w:r>
      <w:r w:rsidRPr="008106A1">
        <w:rPr>
          <w:rFonts w:eastAsiaTheme="minorEastAsia"/>
          <w:lang w:val="en-US" w:eastAsia="zh-CN"/>
        </w:rPr>
        <w:t>/MoO</w:t>
      </w:r>
      <w:r w:rsidRPr="008106A1">
        <w:rPr>
          <w:rFonts w:eastAsiaTheme="minorEastAsia"/>
          <w:vertAlign w:val="subscript"/>
          <w:lang w:val="en-US" w:eastAsia="zh-CN"/>
        </w:rPr>
        <w:t>3</w:t>
      </w:r>
      <w:r w:rsidRPr="008106A1">
        <w:rPr>
          <w:rFonts w:eastAsiaTheme="minorEastAsia"/>
          <w:lang w:val="en-US" w:eastAsia="zh-CN"/>
        </w:rPr>
        <w:t>/Ag for hole and ITO/</w:t>
      </w:r>
      <w:proofErr w:type="spellStart"/>
      <w:r w:rsidRPr="008106A1">
        <w:rPr>
          <w:rFonts w:eastAsiaTheme="minorEastAsia"/>
          <w:lang w:val="en-US" w:eastAsia="zh-CN"/>
        </w:rPr>
        <w:t>ZnO</w:t>
      </w:r>
      <w:proofErr w:type="spellEnd"/>
      <w:r w:rsidRPr="008106A1">
        <w:rPr>
          <w:rFonts w:eastAsiaTheme="minorEastAsia"/>
          <w:lang w:val="en-US" w:eastAsia="zh-CN"/>
        </w:rPr>
        <w:t>/</w:t>
      </w:r>
      <w:r w:rsidRPr="008106A1">
        <w:rPr>
          <w:rFonts w:hint="eastAsia"/>
          <w:lang w:val="en-US" w:eastAsia="zh-CN"/>
        </w:rPr>
        <w:t>PM6:BTP-eC9</w:t>
      </w:r>
      <w:r w:rsidRPr="008106A1">
        <w:rPr>
          <w:rFonts w:eastAsiaTheme="minorEastAsia"/>
          <w:lang w:val="en-US" w:eastAsia="zh-CN"/>
        </w:rPr>
        <w:t xml:space="preserve">/PNDIT-F3N/Ag for electron. The fabrication method of </w:t>
      </w:r>
      <w:r w:rsidRPr="008106A1">
        <w:rPr>
          <w:rFonts w:hint="eastAsia"/>
          <w:lang w:val="en-US" w:eastAsia="zh-CN"/>
        </w:rPr>
        <w:lastRenderedPageBreak/>
        <w:t>active layers</w:t>
      </w:r>
      <w:r w:rsidRPr="008106A1">
        <w:rPr>
          <w:rFonts w:eastAsiaTheme="minorEastAsia"/>
          <w:lang w:val="en-US" w:eastAsia="zh-CN"/>
        </w:rPr>
        <w:t xml:space="preserve"> was consistent with that of </w:t>
      </w:r>
      <w:r w:rsidRPr="008106A1">
        <w:rPr>
          <w:rFonts w:hint="eastAsia"/>
          <w:lang w:val="en-US" w:eastAsia="zh-CN"/>
        </w:rPr>
        <w:t>OSC</w:t>
      </w:r>
      <w:r w:rsidRPr="008106A1">
        <w:rPr>
          <w:rFonts w:eastAsiaTheme="minorEastAsia"/>
          <w:lang w:val="en-US" w:eastAsia="zh-CN"/>
        </w:rPr>
        <w:t xml:space="preserve"> device. The dark current density curves were recorded with a bias voltage in the range of 0~</w:t>
      </w:r>
      <w:r w:rsidRPr="008106A1">
        <w:rPr>
          <w:rFonts w:hint="eastAsia"/>
          <w:lang w:val="en-US" w:eastAsia="zh-CN"/>
        </w:rPr>
        <w:t>5</w:t>
      </w:r>
      <w:r w:rsidRPr="008106A1">
        <w:rPr>
          <w:rFonts w:eastAsiaTheme="minorEastAsia"/>
          <w:lang w:val="en-US" w:eastAsia="zh-CN"/>
        </w:rPr>
        <w:t xml:space="preserve"> V. The mobilities were estimated by taking current-voltage curves and fitting the results based on the </w:t>
      </w:r>
      <w:r w:rsidRPr="008106A1">
        <w:rPr>
          <w:rFonts w:hint="eastAsia"/>
          <w:lang w:val="en-US" w:eastAsia="zh-CN"/>
        </w:rPr>
        <w:t>e</w:t>
      </w:r>
      <w:r w:rsidRPr="008106A1">
        <w:rPr>
          <w:rFonts w:eastAsiaTheme="minorEastAsia"/>
          <w:lang w:val="en-US" w:eastAsia="zh-CN"/>
        </w:rPr>
        <w:t>quation below:</w:t>
      </w:r>
    </w:p>
    <w:p w14:paraId="0C8BB9A5" w14:textId="77777777" w:rsidR="00010A94" w:rsidRPr="008106A1" w:rsidRDefault="00727F5E" w:rsidP="009658BC">
      <w:pPr>
        <w:spacing w:before="120" w:after="120"/>
        <w:jc w:val="both"/>
        <w:rPr>
          <w:rFonts w:eastAsiaTheme="minorEastAsia"/>
          <w:lang w:val="en-US" w:eastAsia="zh-CN"/>
        </w:rPr>
      </w:pPr>
      <m:oMathPara>
        <m:oMath>
          <m:r>
            <m:rPr>
              <m:nor/>
            </m:rPr>
            <w:rPr>
              <w:rFonts w:ascii="Cambria Math" w:eastAsiaTheme="minorEastAsia" w:hAnsi="Cambria Math"/>
              <w:i/>
              <w:iCs/>
              <w:lang w:val="en-US" w:eastAsia="zh-CN"/>
            </w:rPr>
            <m:t>J</m:t>
          </m:r>
          <m:r>
            <m:rPr>
              <m:nor/>
            </m:rPr>
            <w:rPr>
              <w:rFonts w:ascii="Cambria Math" w:eastAsiaTheme="minorEastAsia" w:hAnsi="Cambria Math"/>
              <w:lang w:val="en-US" w:eastAsia="zh-CN"/>
            </w:rPr>
            <m:t>=</m:t>
          </m:r>
          <m:f>
            <m:fPr>
              <m:ctrlPr>
                <w:rPr>
                  <w:rFonts w:ascii="Cambria Math" w:eastAsiaTheme="minorEastAsia" w:hAnsi="Cambria Math"/>
                  <w:lang w:val="en-US" w:eastAsia="zh-CN"/>
                </w:rPr>
              </m:ctrlPr>
            </m:fPr>
            <m:num>
              <m:r>
                <m:rPr>
                  <m:nor/>
                </m:rPr>
                <w:rPr>
                  <w:rFonts w:ascii="Cambria Math" w:eastAsiaTheme="minorEastAsia" w:hAnsi="Cambria Math"/>
                  <w:lang w:val="en-US" w:eastAsia="zh-CN"/>
                </w:rPr>
                <m:t>9</m:t>
              </m:r>
              <m:sSub>
                <m:sSubPr>
                  <m:ctrlPr>
                    <w:rPr>
                      <w:rFonts w:ascii="Cambria Math" w:eastAsiaTheme="minorEastAsia" w:hAnsi="Cambria Math"/>
                      <w:lang w:val="en-US" w:eastAsia="zh-CN"/>
                    </w:rPr>
                  </m:ctrlPr>
                </m:sSubPr>
                <m:e>
                  <m:r>
                    <m:rPr>
                      <m:nor/>
                    </m:rPr>
                    <w:rPr>
                      <w:rFonts w:ascii="Cambria Math" w:eastAsiaTheme="minorEastAsia" w:hAnsi="Cambria Math"/>
                      <w:i/>
                      <w:iCs/>
                      <w:lang w:val="en-US" w:eastAsia="zh-CN"/>
                    </w:rPr>
                    <m:t>ε</m:t>
                  </m:r>
                </m:e>
                <m:sub>
                  <m:r>
                    <m:rPr>
                      <m:nor/>
                    </m:rPr>
                    <w:rPr>
                      <w:rFonts w:ascii="Cambria Math" w:eastAsiaTheme="minorEastAsia" w:hAnsi="Cambria Math"/>
                      <w:lang w:val="en-US" w:eastAsia="zh-CN"/>
                    </w:rPr>
                    <m:t>0</m:t>
                  </m:r>
                </m:sub>
              </m:sSub>
              <m:sSub>
                <m:sSubPr>
                  <m:ctrlPr>
                    <w:rPr>
                      <w:rFonts w:ascii="Cambria Math" w:eastAsiaTheme="minorEastAsia" w:hAnsi="Cambria Math"/>
                      <w:lang w:val="en-US" w:eastAsia="zh-CN"/>
                    </w:rPr>
                  </m:ctrlPr>
                </m:sSubPr>
                <m:e>
                  <m:r>
                    <m:rPr>
                      <m:nor/>
                    </m:rPr>
                    <w:rPr>
                      <w:rFonts w:ascii="Cambria Math" w:eastAsiaTheme="minorEastAsia" w:hAnsi="Cambria Math"/>
                      <w:i/>
                      <w:iCs/>
                      <w:lang w:val="en-US" w:eastAsia="zh-CN"/>
                    </w:rPr>
                    <m:t>ε</m:t>
                  </m:r>
                </m:e>
                <m:sub>
                  <m:r>
                    <m:rPr>
                      <m:nor/>
                    </m:rPr>
                    <w:rPr>
                      <w:rFonts w:ascii="Cambria Math" w:eastAsiaTheme="minorEastAsia" w:hAnsi="Cambria Math"/>
                      <w:lang w:val="en-US" w:eastAsia="zh-CN"/>
                    </w:rPr>
                    <m:t>r</m:t>
                  </m:r>
                </m:sub>
              </m:sSub>
              <m:r>
                <m:rPr>
                  <m:nor/>
                </m:rPr>
                <w:rPr>
                  <w:rFonts w:ascii="Cambria Math" w:eastAsiaTheme="minorEastAsia" w:hAnsi="Cambria Math"/>
                  <w:i/>
                  <w:iCs/>
                  <w:lang w:val="en-US" w:eastAsia="zh-CN"/>
                </w:rPr>
                <m:t>μ</m:t>
              </m:r>
              <m:sSup>
                <m:sSupPr>
                  <m:ctrlPr>
                    <w:rPr>
                      <w:rFonts w:ascii="Cambria Math" w:eastAsiaTheme="minorEastAsia" w:hAnsi="Cambria Math"/>
                      <w:lang w:val="en-US" w:eastAsia="zh-CN"/>
                    </w:rPr>
                  </m:ctrlPr>
                </m:sSupPr>
                <m:e>
                  <m:r>
                    <m:rPr>
                      <m:nor/>
                    </m:rPr>
                    <w:rPr>
                      <w:rFonts w:ascii="Cambria Math" w:eastAsiaTheme="minorEastAsia" w:hAnsi="Cambria Math"/>
                      <w:i/>
                      <w:iCs/>
                      <w:lang w:val="en-US" w:eastAsia="zh-CN"/>
                    </w:rPr>
                    <m:t>V</m:t>
                  </m:r>
                </m:e>
                <m:sup>
                  <m:r>
                    <m:rPr>
                      <m:nor/>
                    </m:rPr>
                    <w:rPr>
                      <w:rFonts w:ascii="Cambria Math" w:eastAsiaTheme="minorEastAsia" w:hAnsi="Cambria Math"/>
                      <w:lang w:val="en-US" w:eastAsia="zh-CN"/>
                    </w:rPr>
                    <m:t>2</m:t>
                  </m:r>
                </m:sup>
              </m:sSup>
            </m:num>
            <m:den>
              <m:r>
                <m:rPr>
                  <m:nor/>
                </m:rPr>
                <w:rPr>
                  <w:rFonts w:ascii="Cambria Math" w:eastAsiaTheme="minorEastAsia" w:hAnsi="Cambria Math"/>
                  <w:lang w:val="en-US" w:eastAsia="zh-CN"/>
                </w:rPr>
                <m:t>8</m:t>
              </m:r>
              <m:sSup>
                <m:sSupPr>
                  <m:ctrlPr>
                    <w:rPr>
                      <w:rFonts w:ascii="Cambria Math" w:eastAsiaTheme="minorEastAsia" w:hAnsi="Cambria Math"/>
                      <w:lang w:val="en-US" w:eastAsia="zh-CN"/>
                    </w:rPr>
                  </m:ctrlPr>
                </m:sSupPr>
                <m:e>
                  <m:r>
                    <m:rPr>
                      <m:nor/>
                    </m:rPr>
                    <w:rPr>
                      <w:rFonts w:ascii="Cambria Math" w:eastAsiaTheme="minorEastAsia" w:hAnsi="Cambria Math"/>
                      <w:i/>
                      <w:iCs/>
                      <w:lang w:val="en-US" w:eastAsia="zh-CN"/>
                    </w:rPr>
                    <m:t>L</m:t>
                  </m:r>
                </m:e>
                <m:sup>
                  <m:r>
                    <m:rPr>
                      <m:nor/>
                    </m:rPr>
                    <w:rPr>
                      <w:rFonts w:ascii="Cambria Math" w:eastAsiaTheme="minorEastAsia" w:hAnsi="Cambria Math"/>
                      <w:lang w:val="en-US" w:eastAsia="zh-CN"/>
                    </w:rPr>
                    <m:t>3</m:t>
                  </m:r>
                </m:sup>
              </m:sSup>
            </m:den>
          </m:f>
        </m:oMath>
      </m:oMathPara>
    </w:p>
    <w:p w14:paraId="0FB0C316" w14:textId="77777777" w:rsidR="00010A94" w:rsidRPr="008106A1" w:rsidRDefault="00727F5E" w:rsidP="009658BC">
      <w:pPr>
        <w:spacing w:before="120" w:after="120"/>
        <w:jc w:val="both"/>
        <w:rPr>
          <w:rFonts w:eastAsiaTheme="minorEastAsia"/>
          <w:lang w:val="en-US" w:eastAsia="zh-CN"/>
        </w:rPr>
      </w:pPr>
      <w:r w:rsidRPr="008106A1">
        <w:rPr>
          <w:rFonts w:eastAsiaTheme="minorEastAsia"/>
          <w:lang w:val="en-US" w:eastAsia="zh-CN"/>
        </w:rPr>
        <w:t xml:space="preserve">Where </w:t>
      </w:r>
      <w:r w:rsidRPr="008106A1">
        <w:rPr>
          <w:rFonts w:eastAsiaTheme="minorEastAsia"/>
          <w:i/>
          <w:iCs/>
          <w:lang w:val="en-US" w:eastAsia="zh-CN"/>
        </w:rPr>
        <w:t>J</w:t>
      </w:r>
      <w:r w:rsidRPr="008106A1">
        <w:rPr>
          <w:rFonts w:eastAsiaTheme="minorEastAsia"/>
          <w:lang w:val="en-US" w:eastAsia="zh-CN"/>
        </w:rPr>
        <w:t xml:space="preserve"> is the current density, </w:t>
      </w:r>
      <w:r w:rsidRPr="008106A1">
        <w:rPr>
          <w:rFonts w:eastAsiaTheme="minorEastAsia"/>
          <w:i/>
          <w:iCs/>
          <w:lang w:val="en-US" w:eastAsia="zh-CN"/>
        </w:rPr>
        <w:t>ε</w:t>
      </w:r>
      <w:r w:rsidRPr="008106A1">
        <w:rPr>
          <w:rFonts w:eastAsiaTheme="minorEastAsia"/>
          <w:vertAlign w:val="subscript"/>
          <w:lang w:val="en-US" w:eastAsia="zh-CN"/>
        </w:rPr>
        <w:t>0</w:t>
      </w:r>
      <w:r w:rsidRPr="008106A1">
        <w:rPr>
          <w:rFonts w:eastAsiaTheme="minorEastAsia"/>
          <w:lang w:val="en-US" w:eastAsia="zh-CN"/>
        </w:rPr>
        <w:t xml:space="preserve"> is the vacuum permittivity, </w:t>
      </w:r>
      <w:proofErr w:type="spellStart"/>
      <w:r w:rsidRPr="008106A1">
        <w:rPr>
          <w:rFonts w:eastAsiaTheme="minorEastAsia"/>
          <w:i/>
          <w:iCs/>
          <w:lang w:val="en-US" w:eastAsia="zh-CN"/>
        </w:rPr>
        <w:t>ε</w:t>
      </w:r>
      <w:r w:rsidRPr="008106A1">
        <w:rPr>
          <w:rFonts w:eastAsiaTheme="minorEastAsia"/>
          <w:vertAlign w:val="subscript"/>
          <w:lang w:val="en-US" w:eastAsia="zh-CN"/>
        </w:rPr>
        <w:t>r</w:t>
      </w:r>
      <w:proofErr w:type="spellEnd"/>
      <w:r w:rsidRPr="008106A1">
        <w:rPr>
          <w:rFonts w:eastAsiaTheme="minorEastAsia"/>
          <w:lang w:val="en-US" w:eastAsia="zh-CN"/>
        </w:rPr>
        <w:t xml:space="preserve"> is the relative dielectric constant, </w:t>
      </w:r>
      <w:r w:rsidRPr="008106A1">
        <w:rPr>
          <w:rFonts w:eastAsiaTheme="minorEastAsia"/>
          <w:i/>
          <w:iCs/>
          <w:lang w:val="en-US" w:eastAsia="zh-CN"/>
        </w:rPr>
        <w:t>μ</w:t>
      </w:r>
      <w:r w:rsidRPr="008106A1">
        <w:rPr>
          <w:rFonts w:eastAsiaTheme="minorEastAsia"/>
          <w:lang w:val="en-US" w:eastAsia="zh-CN"/>
        </w:rPr>
        <w:t xml:space="preserve"> is the mobility, and </w:t>
      </w:r>
      <w:r w:rsidRPr="008106A1">
        <w:rPr>
          <w:rFonts w:eastAsiaTheme="minorEastAsia"/>
          <w:i/>
          <w:iCs/>
          <w:lang w:val="en-US" w:eastAsia="zh-CN"/>
        </w:rPr>
        <w:t>L</w:t>
      </w:r>
      <w:r w:rsidRPr="008106A1">
        <w:rPr>
          <w:rFonts w:eastAsiaTheme="minorEastAsia"/>
          <w:lang w:val="en-US" w:eastAsia="zh-CN"/>
        </w:rPr>
        <w:t xml:space="preserve"> is the film thickness. </w:t>
      </w:r>
      <w:r w:rsidRPr="008106A1">
        <w:rPr>
          <w:rFonts w:eastAsiaTheme="minorEastAsia"/>
          <w:i/>
          <w:iCs/>
          <w:lang w:val="en-US" w:eastAsia="zh-CN"/>
        </w:rPr>
        <w:t>V</w:t>
      </w:r>
      <w:r w:rsidRPr="008106A1">
        <w:rPr>
          <w:rFonts w:eastAsiaTheme="minorEastAsia"/>
          <w:lang w:val="en-US" w:eastAsia="zh-CN"/>
        </w:rPr>
        <w:t>= (</w:t>
      </w:r>
      <w:proofErr w:type="spellStart"/>
      <w:r w:rsidRPr="008106A1">
        <w:rPr>
          <w:rFonts w:eastAsiaTheme="minorEastAsia"/>
          <w:i/>
          <w:iCs/>
          <w:lang w:val="en-US" w:eastAsia="zh-CN"/>
        </w:rPr>
        <w:t>V</w:t>
      </w:r>
      <w:r w:rsidRPr="008106A1">
        <w:rPr>
          <w:rFonts w:eastAsiaTheme="minorEastAsia"/>
          <w:vertAlign w:val="subscript"/>
          <w:lang w:val="en-US" w:eastAsia="zh-CN"/>
        </w:rPr>
        <w:t>app</w:t>
      </w:r>
      <w:r w:rsidRPr="008106A1">
        <w:rPr>
          <w:rFonts w:hint="eastAsia"/>
          <w:lang w:val="en-US" w:eastAsia="zh-CN"/>
        </w:rPr>
        <w:t>-</w:t>
      </w:r>
      <w:r w:rsidRPr="008106A1">
        <w:rPr>
          <w:rFonts w:eastAsiaTheme="minorEastAsia"/>
          <w:i/>
          <w:iCs/>
          <w:lang w:val="en-US" w:eastAsia="zh-CN"/>
        </w:rPr>
        <w:t>V</w:t>
      </w:r>
      <w:r w:rsidRPr="008106A1">
        <w:rPr>
          <w:rFonts w:eastAsiaTheme="minorEastAsia"/>
          <w:vertAlign w:val="subscript"/>
          <w:lang w:val="en-US" w:eastAsia="zh-CN"/>
        </w:rPr>
        <w:t>bi</w:t>
      </w:r>
      <w:proofErr w:type="spellEnd"/>
      <w:r w:rsidRPr="008106A1">
        <w:rPr>
          <w:rFonts w:eastAsiaTheme="minorEastAsia"/>
          <w:lang w:val="en-US" w:eastAsia="zh-CN"/>
        </w:rPr>
        <w:t xml:space="preserve">) is the internal voltage in the device, where </w:t>
      </w:r>
      <w:proofErr w:type="spellStart"/>
      <w:r w:rsidRPr="008106A1">
        <w:rPr>
          <w:rFonts w:eastAsiaTheme="minorEastAsia"/>
          <w:i/>
          <w:iCs/>
          <w:lang w:val="en-US" w:eastAsia="zh-CN"/>
        </w:rPr>
        <w:t>V</w:t>
      </w:r>
      <w:r w:rsidRPr="008106A1">
        <w:rPr>
          <w:rFonts w:eastAsiaTheme="minorEastAsia"/>
          <w:vertAlign w:val="subscript"/>
          <w:lang w:val="en-US" w:eastAsia="zh-CN"/>
        </w:rPr>
        <w:t>app</w:t>
      </w:r>
      <w:proofErr w:type="spellEnd"/>
      <w:r w:rsidRPr="008106A1">
        <w:rPr>
          <w:rFonts w:eastAsiaTheme="minorEastAsia"/>
          <w:lang w:val="en-US" w:eastAsia="zh-CN"/>
        </w:rPr>
        <w:t xml:space="preserve"> is the applied voltage to the device and </w:t>
      </w:r>
      <w:proofErr w:type="spellStart"/>
      <w:r w:rsidRPr="008106A1">
        <w:rPr>
          <w:rFonts w:eastAsiaTheme="minorEastAsia"/>
          <w:i/>
          <w:iCs/>
          <w:lang w:val="en-US" w:eastAsia="zh-CN"/>
        </w:rPr>
        <w:t>V</w:t>
      </w:r>
      <w:r w:rsidRPr="008106A1">
        <w:rPr>
          <w:rFonts w:eastAsiaTheme="minorEastAsia"/>
          <w:vertAlign w:val="subscript"/>
          <w:lang w:val="en-US" w:eastAsia="zh-CN"/>
        </w:rPr>
        <w:t>bi</w:t>
      </w:r>
      <w:proofErr w:type="spellEnd"/>
      <w:r w:rsidRPr="008106A1">
        <w:rPr>
          <w:rFonts w:eastAsiaTheme="minorEastAsia"/>
          <w:lang w:val="en-US" w:eastAsia="zh-CN"/>
        </w:rPr>
        <w:t xml:space="preserve"> is the built-in voltage due to the relative work function difference between the two electrodes.</w:t>
      </w:r>
    </w:p>
    <w:p w14:paraId="39D087DE" w14:textId="3D948773" w:rsidR="00010A94" w:rsidRPr="008106A1" w:rsidRDefault="00297E42" w:rsidP="009658BC">
      <w:pPr>
        <w:spacing w:before="120" w:after="120"/>
        <w:jc w:val="both"/>
        <w:rPr>
          <w:rFonts w:eastAsiaTheme="minorEastAsia"/>
          <w:b/>
          <w:bCs/>
          <w:lang w:val="en-US" w:eastAsia="zh-CN"/>
        </w:rPr>
      </w:pPr>
      <w:r>
        <w:rPr>
          <w:rFonts w:eastAsiaTheme="minorEastAsia"/>
          <w:b/>
          <w:bCs/>
          <w:lang w:val="en-US" w:eastAsia="zh-CN"/>
        </w:rPr>
        <w:t xml:space="preserve">S1.6 </w:t>
      </w:r>
      <w:r w:rsidR="00727F5E" w:rsidRPr="008106A1">
        <w:rPr>
          <w:rFonts w:eastAsiaTheme="minorEastAsia"/>
          <w:b/>
          <w:bCs/>
          <w:lang w:val="en-US" w:eastAsia="zh-CN"/>
        </w:rPr>
        <w:t xml:space="preserve">Transient photocurrent (TPC) Characterization  </w:t>
      </w:r>
    </w:p>
    <w:p w14:paraId="6577298B" w14:textId="77777777" w:rsidR="00010A94" w:rsidRPr="008106A1" w:rsidRDefault="00727F5E" w:rsidP="009658BC">
      <w:pPr>
        <w:spacing w:before="120" w:after="120"/>
        <w:jc w:val="both"/>
        <w:rPr>
          <w:rFonts w:eastAsiaTheme="minorEastAsia"/>
          <w:lang w:val="en-US" w:eastAsia="zh-CN"/>
        </w:rPr>
      </w:pPr>
      <w:r w:rsidRPr="008106A1">
        <w:rPr>
          <w:rFonts w:eastAsiaTheme="minorEastAsia"/>
          <w:lang w:val="en-US" w:eastAsia="zh-CN"/>
        </w:rPr>
        <w:t>Transient</w:t>
      </w:r>
      <w:r w:rsidRPr="008106A1">
        <w:rPr>
          <w:rFonts w:hint="eastAsia"/>
          <w:lang w:val="en-US" w:eastAsia="zh-CN"/>
        </w:rPr>
        <w:t xml:space="preserve"> </w:t>
      </w:r>
      <w:r w:rsidRPr="008106A1">
        <w:rPr>
          <w:rFonts w:eastAsiaTheme="minorEastAsia"/>
          <w:lang w:val="en-US" w:eastAsia="zh-CN"/>
        </w:rPr>
        <w:t xml:space="preserve">photocurrent (TPC) measurements were performed on a Molex 180081-4320 with light intensity about 0.5 sun, current dynamics were recorded on a digital oscilloscope (Tektronix MDO4104C). </w:t>
      </w:r>
      <w:r w:rsidRPr="008106A1">
        <w:rPr>
          <w:rFonts w:hint="eastAsia"/>
          <w:lang w:val="en-US" w:eastAsia="zh-CN"/>
        </w:rPr>
        <w:t>C</w:t>
      </w:r>
      <w:r w:rsidRPr="008106A1">
        <w:rPr>
          <w:rFonts w:eastAsiaTheme="minorEastAsia"/>
          <w:lang w:val="en-US" w:eastAsia="zh-CN"/>
        </w:rPr>
        <w:t>urrents under short circuit conditions were measured over a 50 Ω resistor.</w:t>
      </w:r>
    </w:p>
    <w:p w14:paraId="4607FF1A" w14:textId="76B8342B" w:rsidR="00010A94" w:rsidRPr="008106A1" w:rsidRDefault="00297E42" w:rsidP="009658BC">
      <w:pPr>
        <w:spacing w:before="120" w:after="120"/>
        <w:jc w:val="both"/>
        <w:rPr>
          <w:rFonts w:eastAsiaTheme="minorEastAsia"/>
          <w:b/>
          <w:bCs/>
          <w:lang w:val="en-US" w:eastAsia="zh-CN"/>
        </w:rPr>
      </w:pPr>
      <w:r>
        <w:rPr>
          <w:b/>
          <w:bCs/>
          <w:lang w:val="en-US" w:eastAsia="zh-CN"/>
        </w:rPr>
        <w:t xml:space="preserve">S1.7 </w:t>
      </w:r>
      <w:r w:rsidR="00727F5E" w:rsidRPr="008106A1">
        <w:rPr>
          <w:rFonts w:hint="eastAsia"/>
          <w:b/>
          <w:bCs/>
          <w:lang w:val="en-US" w:eastAsia="zh-CN"/>
        </w:rPr>
        <w:t>P</w:t>
      </w:r>
      <w:r w:rsidR="00727F5E" w:rsidRPr="008106A1">
        <w:rPr>
          <w:rFonts w:eastAsiaTheme="minorEastAsia"/>
          <w:b/>
          <w:bCs/>
          <w:lang w:val="en-US" w:eastAsia="zh-CN"/>
        </w:rPr>
        <w:t>hotoinduced charge carrier extraction by linearly increasing voltage (Photo-CELIV)</w:t>
      </w:r>
      <w:r w:rsidR="00727F5E" w:rsidRPr="008106A1">
        <w:rPr>
          <w:rFonts w:hint="eastAsia"/>
          <w:b/>
          <w:bCs/>
          <w:lang w:val="en-US" w:eastAsia="zh-CN"/>
        </w:rPr>
        <w:t xml:space="preserve"> measurements</w:t>
      </w:r>
    </w:p>
    <w:p w14:paraId="12282FA6" w14:textId="77777777" w:rsidR="00010A94" w:rsidRPr="008106A1" w:rsidRDefault="00727F5E" w:rsidP="009658BC">
      <w:pPr>
        <w:spacing w:before="120" w:after="120"/>
        <w:jc w:val="both"/>
        <w:rPr>
          <w:rFonts w:eastAsiaTheme="minorEastAsia"/>
          <w:lang w:val="en-US" w:eastAsia="zh-CN"/>
        </w:rPr>
      </w:pPr>
      <w:r w:rsidRPr="008106A1">
        <w:rPr>
          <w:rFonts w:eastAsiaTheme="minorEastAsia"/>
          <w:lang w:val="en-US" w:eastAsia="zh-CN"/>
        </w:rPr>
        <w:t>The data of photoinduced charge carrier extraction by linearly increasing voltage (Photo-CELIV) w</w:t>
      </w:r>
      <w:r w:rsidRPr="008106A1">
        <w:rPr>
          <w:rFonts w:hint="eastAsia"/>
          <w:lang w:val="en-US" w:eastAsia="zh-CN"/>
        </w:rPr>
        <w:t>as</w:t>
      </w:r>
      <w:r w:rsidRPr="008106A1">
        <w:rPr>
          <w:rFonts w:eastAsiaTheme="minorEastAsia"/>
          <w:lang w:val="en-US" w:eastAsia="zh-CN"/>
        </w:rPr>
        <w:t xml:space="preserve"> obtained by the all-in-one characterization platform, </w:t>
      </w:r>
      <w:proofErr w:type="spellStart"/>
      <w:r w:rsidRPr="008106A1">
        <w:rPr>
          <w:rFonts w:eastAsiaTheme="minorEastAsia"/>
          <w:lang w:val="en-US" w:eastAsia="zh-CN"/>
        </w:rPr>
        <w:t>Paios</w:t>
      </w:r>
      <w:proofErr w:type="spellEnd"/>
      <w:r w:rsidRPr="008106A1">
        <w:rPr>
          <w:rFonts w:eastAsiaTheme="minorEastAsia"/>
          <w:lang w:val="en-US" w:eastAsia="zh-CN"/>
        </w:rPr>
        <w:t xml:space="preserve"> (</w:t>
      </w:r>
      <w:proofErr w:type="spellStart"/>
      <w:r w:rsidRPr="008106A1">
        <w:rPr>
          <w:rFonts w:eastAsiaTheme="minorEastAsia"/>
          <w:lang w:val="en-US" w:eastAsia="zh-CN"/>
        </w:rPr>
        <w:t>Fluxim</w:t>
      </w:r>
      <w:proofErr w:type="spellEnd"/>
      <w:r w:rsidRPr="008106A1">
        <w:rPr>
          <w:rFonts w:eastAsiaTheme="minorEastAsia"/>
          <w:lang w:val="en-US" w:eastAsia="zh-CN"/>
        </w:rPr>
        <w:t xml:space="preserve"> AG, Switzerland). In the Photo-CLIVE testing, the delay time was set to 0 s, the light intensity was 100% sunlight, the light-pulse length was 100 </w:t>
      </w:r>
      <w:proofErr w:type="spellStart"/>
      <w:r w:rsidRPr="008106A1">
        <w:rPr>
          <w:rFonts w:eastAsiaTheme="minorEastAsia"/>
          <w:lang w:val="en-US" w:eastAsia="zh-CN"/>
        </w:rPr>
        <w:t>μs</w:t>
      </w:r>
      <w:proofErr w:type="spellEnd"/>
      <w:r w:rsidRPr="008106A1">
        <w:rPr>
          <w:rFonts w:eastAsiaTheme="minorEastAsia"/>
          <w:lang w:val="en-US" w:eastAsia="zh-CN"/>
        </w:rPr>
        <w:t>, and the sweep ramp rate was raised from 20 V ms</w:t>
      </w:r>
      <w:r w:rsidRPr="008106A1">
        <w:rPr>
          <w:rFonts w:hint="eastAsia"/>
          <w:vertAlign w:val="superscript"/>
          <w:lang w:val="en-US" w:eastAsia="zh-CN"/>
        </w:rPr>
        <w:t>-</w:t>
      </w:r>
      <w:r w:rsidRPr="008106A1">
        <w:rPr>
          <w:rFonts w:eastAsiaTheme="minorEastAsia"/>
          <w:vertAlign w:val="superscript"/>
          <w:lang w:val="en-US" w:eastAsia="zh-CN"/>
        </w:rPr>
        <w:t>1</w:t>
      </w:r>
      <w:r w:rsidRPr="008106A1">
        <w:rPr>
          <w:rFonts w:eastAsiaTheme="minorEastAsia"/>
          <w:lang w:val="en-US" w:eastAsia="zh-CN"/>
        </w:rPr>
        <w:t xml:space="preserve"> to 100 V ms</w:t>
      </w:r>
      <w:r w:rsidRPr="008106A1">
        <w:rPr>
          <w:rFonts w:hint="eastAsia"/>
          <w:vertAlign w:val="superscript"/>
          <w:lang w:val="en-US" w:eastAsia="zh-CN"/>
        </w:rPr>
        <w:t>-</w:t>
      </w:r>
      <w:proofErr w:type="gramStart"/>
      <w:r w:rsidRPr="008106A1">
        <w:rPr>
          <w:rFonts w:eastAsiaTheme="minorEastAsia"/>
          <w:vertAlign w:val="superscript"/>
          <w:lang w:val="en-US" w:eastAsia="zh-CN"/>
        </w:rPr>
        <w:t>1</w:t>
      </w:r>
      <w:r w:rsidRPr="008106A1">
        <w:rPr>
          <w:rFonts w:eastAsiaTheme="minorEastAsia"/>
          <w:lang w:val="en-US" w:eastAsia="zh-CN"/>
        </w:rPr>
        <w:t xml:space="preserve"> .</w:t>
      </w:r>
      <w:proofErr w:type="gramEnd"/>
    </w:p>
    <w:p w14:paraId="65338616" w14:textId="563C5370" w:rsidR="00010A94" w:rsidRPr="008106A1" w:rsidRDefault="00297E42" w:rsidP="009658BC">
      <w:pPr>
        <w:spacing w:before="120" w:after="120"/>
        <w:jc w:val="both"/>
        <w:rPr>
          <w:rFonts w:eastAsiaTheme="minorEastAsia"/>
          <w:b/>
          <w:bCs/>
          <w:lang w:val="en-US" w:eastAsia="zh-CN"/>
        </w:rPr>
      </w:pPr>
      <w:r>
        <w:rPr>
          <w:b/>
          <w:bCs/>
          <w:lang w:val="en-US" w:eastAsia="zh-CN"/>
        </w:rPr>
        <w:t xml:space="preserve">S1.8 </w:t>
      </w:r>
      <w:r w:rsidR="00727F5E" w:rsidRPr="008106A1">
        <w:rPr>
          <w:rFonts w:hint="eastAsia"/>
          <w:b/>
          <w:bCs/>
          <w:lang w:val="en-US" w:eastAsia="zh-CN"/>
        </w:rPr>
        <w:t>T</w:t>
      </w:r>
      <w:r w:rsidR="00727F5E" w:rsidRPr="008106A1">
        <w:rPr>
          <w:rFonts w:eastAsiaTheme="minorEastAsia"/>
          <w:b/>
          <w:bCs/>
          <w:lang w:val="en-US" w:eastAsia="zh-CN"/>
        </w:rPr>
        <w:t>ransient absorption spectroscopy (TAS)</w:t>
      </w:r>
      <w:r w:rsidR="00727F5E" w:rsidRPr="008106A1">
        <w:rPr>
          <w:rFonts w:hint="eastAsia"/>
          <w:b/>
          <w:bCs/>
          <w:lang w:val="en-US" w:eastAsia="zh-CN"/>
        </w:rPr>
        <w:t xml:space="preserve"> measurements</w:t>
      </w:r>
    </w:p>
    <w:p w14:paraId="5203C05B" w14:textId="77777777" w:rsidR="00010A94" w:rsidRPr="008106A1" w:rsidRDefault="00727F5E" w:rsidP="009658BC">
      <w:pPr>
        <w:spacing w:before="120" w:after="120"/>
        <w:jc w:val="both"/>
        <w:rPr>
          <w:rFonts w:eastAsiaTheme="minorEastAsia"/>
          <w:lang w:val="en-US" w:eastAsia="zh-CN"/>
        </w:rPr>
      </w:pPr>
      <w:r w:rsidRPr="008106A1">
        <w:rPr>
          <w:rFonts w:eastAsiaTheme="minorEastAsia"/>
          <w:lang w:val="en-US" w:eastAsia="zh-CN"/>
        </w:rPr>
        <w:t>The transient absorption spectrometer utilized in this study was a femtosecond system. A femtosecond laser amplifier (Spectra-Physics) generated an 800 nm pulse at a frequency of 1 kHz, which was then</w:t>
      </w:r>
      <w:r w:rsidRPr="008106A1">
        <w:rPr>
          <w:rFonts w:hint="eastAsia"/>
          <w:lang w:val="en-US" w:eastAsia="zh-CN"/>
        </w:rPr>
        <w:t xml:space="preserve"> </w:t>
      </w:r>
      <w:r w:rsidRPr="008106A1">
        <w:rPr>
          <w:rFonts w:eastAsiaTheme="minorEastAsia"/>
          <w:lang w:val="en-US" w:eastAsia="zh-CN"/>
        </w:rPr>
        <w:t>split into two beams to produce the pump and probe pulses, respectively. The probe pulses were focused onto a 3 mm sapphire crystal and 8 mm YAG to generate visible light (450</w:t>
      </w:r>
      <w:r w:rsidRPr="008106A1">
        <w:rPr>
          <w:rFonts w:hint="eastAsia"/>
          <w:lang w:val="en-US" w:eastAsia="zh-CN"/>
        </w:rPr>
        <w:t>-</w:t>
      </w:r>
      <w:r w:rsidRPr="008106A1">
        <w:rPr>
          <w:rFonts w:eastAsiaTheme="minorEastAsia"/>
          <w:lang w:val="en-US" w:eastAsia="zh-CN"/>
        </w:rPr>
        <w:t>800 nm) and infrared light (850</w:t>
      </w:r>
      <w:r w:rsidRPr="008106A1">
        <w:rPr>
          <w:rFonts w:hint="eastAsia"/>
          <w:lang w:val="en-US" w:eastAsia="zh-CN"/>
        </w:rPr>
        <w:t>-</w:t>
      </w:r>
      <w:r w:rsidRPr="008106A1">
        <w:rPr>
          <w:rFonts w:eastAsiaTheme="minorEastAsia"/>
          <w:lang w:val="en-US" w:eastAsia="zh-CN"/>
        </w:rPr>
        <w:t xml:space="preserve">1300 nm). To control the time delay between the pump and probe pulses, a mechanical delay stage was employed. The pump pulse was modulated by a mechanical chopper operating at 500 Hz and then focus on the fixed sample together with probe beams. The probe beam was collected into a </w:t>
      </w:r>
      <w:proofErr w:type="spellStart"/>
      <w:r w:rsidRPr="008106A1">
        <w:rPr>
          <w:rFonts w:eastAsiaTheme="minorEastAsia"/>
          <w:lang w:val="en-US" w:eastAsia="zh-CN"/>
        </w:rPr>
        <w:t>fibercoupled</w:t>
      </w:r>
      <w:proofErr w:type="spellEnd"/>
      <w:r w:rsidRPr="008106A1">
        <w:rPr>
          <w:rFonts w:eastAsiaTheme="minorEastAsia"/>
          <w:lang w:val="en-US" w:eastAsia="zh-CN"/>
        </w:rPr>
        <w:t xml:space="preserve"> spectrometer. The energy of the pump pulse was measured using a power meter (PM400, Thorlabs). The beam size of the pump pulse was measured using a beam profiler (BC106N-VIS/M, Thorlabs).</w:t>
      </w:r>
    </w:p>
    <w:p w14:paraId="155F2470" w14:textId="7777EE53" w:rsidR="00010A94" w:rsidRPr="008106A1" w:rsidRDefault="00297E42" w:rsidP="009658BC">
      <w:pPr>
        <w:spacing w:before="120" w:after="120"/>
        <w:jc w:val="both"/>
        <w:rPr>
          <w:rFonts w:eastAsiaTheme="minorEastAsia"/>
          <w:b/>
          <w:bCs/>
          <w:lang w:val="en-US" w:eastAsia="zh-CN"/>
        </w:rPr>
      </w:pPr>
      <w:r>
        <w:rPr>
          <w:b/>
          <w:bCs/>
          <w:lang w:val="en-US" w:eastAsia="zh-CN"/>
        </w:rPr>
        <w:t xml:space="preserve">S1.9 </w:t>
      </w:r>
      <w:r w:rsidR="00727F5E" w:rsidRPr="008106A1">
        <w:rPr>
          <w:rFonts w:hint="eastAsia"/>
          <w:b/>
          <w:bCs/>
          <w:lang w:val="en-US" w:eastAsia="zh-CN"/>
        </w:rPr>
        <w:t>T</w:t>
      </w:r>
      <w:r w:rsidR="00727F5E" w:rsidRPr="008106A1">
        <w:rPr>
          <w:rFonts w:eastAsiaTheme="minorEastAsia"/>
          <w:b/>
          <w:bCs/>
          <w:lang w:val="en-US" w:eastAsia="zh-CN"/>
        </w:rPr>
        <w:t xml:space="preserve">ransmission electron microscope (TEM) measurements </w:t>
      </w:r>
    </w:p>
    <w:p w14:paraId="38BFF2AD" w14:textId="77777777" w:rsidR="00010A94" w:rsidRPr="008106A1" w:rsidRDefault="00727F5E" w:rsidP="009658BC">
      <w:pPr>
        <w:spacing w:before="120" w:after="120"/>
        <w:jc w:val="both"/>
        <w:rPr>
          <w:rFonts w:eastAsiaTheme="minorEastAsia"/>
          <w:lang w:val="en-US" w:eastAsia="zh-CN"/>
        </w:rPr>
      </w:pPr>
      <w:r w:rsidRPr="008106A1">
        <w:rPr>
          <w:rFonts w:hint="eastAsia"/>
          <w:lang w:val="en-US" w:eastAsia="zh-CN"/>
        </w:rPr>
        <w:t>The t</w:t>
      </w:r>
      <w:r w:rsidRPr="008106A1">
        <w:rPr>
          <w:rFonts w:eastAsiaTheme="minorEastAsia"/>
          <w:lang w:val="en-US" w:eastAsia="zh-CN"/>
        </w:rPr>
        <w:t>ransmission electron microscope (TEM) measurements were performed on JEOL JEM-1400.</w:t>
      </w:r>
    </w:p>
    <w:p w14:paraId="79F118C8" w14:textId="50FCB50C" w:rsidR="00010A94" w:rsidRPr="008106A1" w:rsidRDefault="00297E42" w:rsidP="009658BC">
      <w:pPr>
        <w:spacing w:before="120" w:after="120"/>
        <w:jc w:val="both"/>
        <w:rPr>
          <w:rFonts w:eastAsiaTheme="minorEastAsia"/>
          <w:b/>
          <w:bCs/>
          <w:lang w:val="en-US" w:eastAsia="zh-CN"/>
        </w:rPr>
      </w:pPr>
      <w:r>
        <w:rPr>
          <w:b/>
          <w:bCs/>
          <w:lang w:val="en-US" w:eastAsia="zh-CN"/>
        </w:rPr>
        <w:t xml:space="preserve">S1.10 </w:t>
      </w:r>
      <w:r w:rsidR="00727F5E" w:rsidRPr="008106A1">
        <w:rPr>
          <w:rFonts w:hint="eastAsia"/>
          <w:b/>
          <w:bCs/>
          <w:lang w:val="en-US" w:eastAsia="zh-CN"/>
        </w:rPr>
        <w:t>Grazing incidence X-ray diffraction (GIXD)</w:t>
      </w:r>
    </w:p>
    <w:p w14:paraId="7D677338" w14:textId="77777777" w:rsidR="00010A94" w:rsidRPr="008106A1" w:rsidRDefault="00727F5E" w:rsidP="009658BC">
      <w:pPr>
        <w:spacing w:before="120" w:after="120"/>
        <w:jc w:val="both"/>
        <w:rPr>
          <w:rFonts w:eastAsiaTheme="minorEastAsia"/>
          <w:lang w:val="en-US" w:eastAsia="zh-CN"/>
        </w:rPr>
      </w:pPr>
      <w:r w:rsidRPr="008106A1">
        <w:rPr>
          <w:rFonts w:eastAsiaTheme="minorEastAsia"/>
          <w:lang w:val="en-US" w:eastAsia="zh-CN"/>
        </w:rPr>
        <w:t>The GI</w:t>
      </w:r>
      <w:r w:rsidRPr="008106A1">
        <w:rPr>
          <w:rFonts w:hint="eastAsia"/>
          <w:lang w:val="en-US" w:eastAsia="zh-CN"/>
        </w:rPr>
        <w:t>XD</w:t>
      </w:r>
      <w:r w:rsidRPr="008106A1">
        <w:rPr>
          <w:rFonts w:eastAsiaTheme="minorEastAsia"/>
          <w:lang w:val="en-US" w:eastAsia="zh-CN"/>
        </w:rPr>
        <w:t xml:space="preserve"> data were obtained at 1W1A Diffuse X-ray Scattering Station, Beijing Synchrotron Radiation Facility (BSRF-1W1A). The film samples on the Si substrate were prepared under the same conditions as those used for device fabrication.</w:t>
      </w:r>
    </w:p>
    <w:p w14:paraId="70B5DAC2" w14:textId="7CFDA3C0" w:rsidR="00010A94" w:rsidRPr="008106A1" w:rsidRDefault="00297E42" w:rsidP="009658BC">
      <w:pPr>
        <w:spacing w:before="120" w:after="120"/>
        <w:jc w:val="both"/>
        <w:rPr>
          <w:rFonts w:eastAsiaTheme="minorEastAsia"/>
          <w:b/>
          <w:bCs/>
          <w:lang w:val="en-US" w:eastAsia="zh-CN"/>
        </w:rPr>
      </w:pPr>
      <w:r>
        <w:rPr>
          <w:rFonts w:eastAsiaTheme="minorEastAsia"/>
          <w:b/>
          <w:bCs/>
          <w:lang w:val="en-US" w:eastAsia="zh-CN"/>
        </w:rPr>
        <w:lastRenderedPageBreak/>
        <w:t xml:space="preserve">S1.11 </w:t>
      </w:r>
      <w:r w:rsidR="00727F5E" w:rsidRPr="008106A1">
        <w:rPr>
          <w:rFonts w:eastAsiaTheme="minorEastAsia"/>
          <w:b/>
          <w:bCs/>
          <w:lang w:val="en-US" w:eastAsia="zh-CN"/>
        </w:rPr>
        <w:t>In situ UV-visible absorption measurements</w:t>
      </w:r>
    </w:p>
    <w:p w14:paraId="1F205599" w14:textId="77777777" w:rsidR="00010A94" w:rsidRPr="008106A1" w:rsidRDefault="00727F5E" w:rsidP="009658BC">
      <w:pPr>
        <w:spacing w:before="120" w:after="120"/>
        <w:jc w:val="both"/>
        <w:rPr>
          <w:rFonts w:eastAsiaTheme="minorEastAsia"/>
          <w:lang w:val="en-US" w:eastAsia="zh-CN"/>
        </w:rPr>
      </w:pPr>
      <w:r w:rsidRPr="008106A1">
        <w:rPr>
          <w:rFonts w:eastAsiaTheme="minorEastAsia"/>
          <w:lang w:val="en-US" w:eastAsia="zh-CN"/>
        </w:rPr>
        <w:t>The in situ ultraviolet</w:t>
      </w:r>
      <w:r w:rsidRPr="008106A1">
        <w:rPr>
          <w:rFonts w:hint="eastAsia"/>
          <w:lang w:val="en-US" w:eastAsia="zh-CN"/>
        </w:rPr>
        <w:t>-</w:t>
      </w:r>
      <w:r w:rsidRPr="008106A1">
        <w:rPr>
          <w:rFonts w:eastAsiaTheme="minorEastAsia"/>
          <w:lang w:val="en-US" w:eastAsia="zh-CN"/>
        </w:rPr>
        <w:t xml:space="preserve">visible light absorption spectra were acquired on a set-up equipped with an </w:t>
      </w:r>
      <w:proofErr w:type="gramStart"/>
      <w:r w:rsidRPr="008106A1">
        <w:rPr>
          <w:rFonts w:eastAsiaTheme="minorEastAsia"/>
          <w:lang w:val="en-US" w:eastAsia="zh-CN"/>
        </w:rPr>
        <w:t>in situ</w:t>
      </w:r>
      <w:proofErr w:type="gramEnd"/>
      <w:r w:rsidRPr="008106A1">
        <w:rPr>
          <w:rFonts w:eastAsiaTheme="minorEastAsia"/>
          <w:lang w:val="en-US" w:eastAsia="zh-CN"/>
        </w:rPr>
        <w:t xml:space="preserve"> spectra monitoring system (DU-300, Shaanxi </w:t>
      </w:r>
      <w:proofErr w:type="spellStart"/>
      <w:r w:rsidRPr="008106A1">
        <w:rPr>
          <w:rFonts w:eastAsiaTheme="minorEastAsia"/>
          <w:lang w:val="en-US" w:eastAsia="zh-CN"/>
        </w:rPr>
        <w:t>Puguang</w:t>
      </w:r>
      <w:proofErr w:type="spellEnd"/>
      <w:r w:rsidRPr="008106A1">
        <w:rPr>
          <w:rFonts w:eastAsiaTheme="minorEastAsia"/>
          <w:lang w:val="en-US" w:eastAsia="zh-CN"/>
        </w:rPr>
        <w:t xml:space="preserve"> </w:t>
      </w:r>
      <w:proofErr w:type="spellStart"/>
      <w:r w:rsidRPr="008106A1">
        <w:rPr>
          <w:rFonts w:eastAsiaTheme="minorEastAsia"/>
          <w:lang w:val="en-US" w:eastAsia="zh-CN"/>
        </w:rPr>
        <w:t>Weishi</w:t>
      </w:r>
      <w:proofErr w:type="spellEnd"/>
      <w:r w:rsidRPr="008106A1">
        <w:rPr>
          <w:rFonts w:eastAsiaTheme="minorEastAsia"/>
          <w:lang w:val="en-US" w:eastAsia="zh-CN"/>
        </w:rPr>
        <w:t xml:space="preserve"> Co. Ltd.). A continuous halogen-lamp light source was utilized for the ultraviolet</w:t>
      </w:r>
      <w:r w:rsidRPr="008106A1">
        <w:rPr>
          <w:rFonts w:hint="eastAsia"/>
          <w:lang w:val="en-US" w:eastAsia="zh-CN"/>
        </w:rPr>
        <w:t>-</w:t>
      </w:r>
      <w:r w:rsidRPr="008106A1">
        <w:rPr>
          <w:rFonts w:eastAsiaTheme="minorEastAsia"/>
          <w:lang w:val="en-US" w:eastAsia="zh-CN"/>
        </w:rPr>
        <w:t>visible spectra measurements, and transmitted light was collected to calculate the absorption using Beer</w:t>
      </w:r>
      <w:r w:rsidRPr="008106A1">
        <w:rPr>
          <w:rFonts w:hint="eastAsia"/>
          <w:lang w:val="en-US" w:eastAsia="zh-CN"/>
        </w:rPr>
        <w:t>-</w:t>
      </w:r>
      <w:r w:rsidRPr="008106A1">
        <w:rPr>
          <w:rFonts w:eastAsiaTheme="minorEastAsia"/>
          <w:lang w:val="en-US" w:eastAsia="zh-CN"/>
        </w:rPr>
        <w:t xml:space="preserve">Lambert’s law. </w:t>
      </w:r>
    </w:p>
    <w:p w14:paraId="7806928C" w14:textId="0A6B4FD1" w:rsidR="00010A94" w:rsidRPr="008106A1" w:rsidRDefault="00297E42" w:rsidP="009658BC">
      <w:pPr>
        <w:spacing w:before="120" w:after="120"/>
        <w:jc w:val="both"/>
        <w:rPr>
          <w:rFonts w:eastAsiaTheme="minorEastAsia"/>
          <w:b/>
          <w:bCs/>
          <w:lang w:val="en-US" w:eastAsia="zh-CN"/>
        </w:rPr>
      </w:pPr>
      <w:r>
        <w:rPr>
          <w:rFonts w:eastAsiaTheme="minorEastAsia"/>
          <w:b/>
          <w:bCs/>
          <w:lang w:val="en-US" w:eastAsia="zh-CN"/>
        </w:rPr>
        <w:t xml:space="preserve">S1.12 </w:t>
      </w:r>
      <w:r w:rsidR="00727F5E" w:rsidRPr="008106A1">
        <w:rPr>
          <w:rFonts w:eastAsiaTheme="minorEastAsia"/>
          <w:b/>
          <w:bCs/>
          <w:lang w:val="en-US" w:eastAsia="zh-CN"/>
        </w:rPr>
        <w:t>Film-depth-dependent light absorption spectroscopy (FLAS)</w:t>
      </w:r>
    </w:p>
    <w:p w14:paraId="043AA3FB" w14:textId="77777777" w:rsidR="00010A94" w:rsidRPr="008106A1" w:rsidRDefault="00727F5E" w:rsidP="009658BC">
      <w:pPr>
        <w:spacing w:before="120" w:after="120"/>
        <w:jc w:val="both"/>
        <w:rPr>
          <w:rFonts w:eastAsiaTheme="minorEastAsia"/>
          <w:lang w:val="en-US" w:eastAsia="zh-CN"/>
        </w:rPr>
      </w:pPr>
      <w:r w:rsidRPr="008106A1">
        <w:rPr>
          <w:rFonts w:eastAsiaTheme="minorEastAsia"/>
          <w:lang w:val="en-US" w:eastAsia="zh-CN"/>
        </w:rPr>
        <w:t xml:space="preserve">Film-depth-dependent light absorption spectra were acquired by an </w:t>
      </w:r>
      <w:proofErr w:type="gramStart"/>
      <w:r w:rsidRPr="008106A1">
        <w:rPr>
          <w:rFonts w:eastAsiaTheme="minorEastAsia"/>
          <w:lang w:val="en-US" w:eastAsia="zh-CN"/>
        </w:rPr>
        <w:t>in situ</w:t>
      </w:r>
      <w:proofErr w:type="gramEnd"/>
      <w:r w:rsidRPr="008106A1">
        <w:rPr>
          <w:rFonts w:eastAsiaTheme="minorEastAsia"/>
          <w:lang w:val="en-US" w:eastAsia="zh-CN"/>
        </w:rPr>
        <w:t xml:space="preserve"> spectrometer (PDU-400, Shaanxi </w:t>
      </w:r>
      <w:proofErr w:type="spellStart"/>
      <w:r w:rsidRPr="008106A1">
        <w:rPr>
          <w:rFonts w:eastAsiaTheme="minorEastAsia"/>
          <w:lang w:val="en-US" w:eastAsia="zh-CN"/>
        </w:rPr>
        <w:t>Puguang</w:t>
      </w:r>
      <w:proofErr w:type="spellEnd"/>
      <w:r w:rsidRPr="008106A1">
        <w:rPr>
          <w:rFonts w:eastAsiaTheme="minorEastAsia"/>
          <w:lang w:val="en-US" w:eastAsia="zh-CN"/>
        </w:rPr>
        <w:t xml:space="preserve"> </w:t>
      </w:r>
      <w:proofErr w:type="spellStart"/>
      <w:r w:rsidRPr="008106A1">
        <w:rPr>
          <w:rFonts w:eastAsiaTheme="minorEastAsia"/>
          <w:lang w:val="en-US" w:eastAsia="zh-CN"/>
        </w:rPr>
        <w:t>Weishi</w:t>
      </w:r>
      <w:proofErr w:type="spellEnd"/>
      <w:r w:rsidRPr="008106A1">
        <w:rPr>
          <w:rFonts w:eastAsiaTheme="minorEastAsia"/>
          <w:lang w:val="en-US" w:eastAsia="zh-CN"/>
        </w:rPr>
        <w:t xml:space="preserve"> Co. Ltd.) (Shaanxi, China) equipped with a soft plasma-ion source. The power-supply for generating the soft ionic source was 100 W with an input oxygen pressure ~10 Pa. The film surface was incrementally etched by the soft ion source, without damage to the materials underneath the surface, which was in situ monitored by a spectrometer. From the evolution of the spectra and the Beer</w:t>
      </w:r>
      <w:r w:rsidRPr="008106A1">
        <w:rPr>
          <w:rFonts w:hint="eastAsia"/>
          <w:lang w:val="en-US" w:eastAsia="zh-CN"/>
        </w:rPr>
        <w:t>-</w:t>
      </w:r>
      <w:r w:rsidRPr="008106A1">
        <w:rPr>
          <w:rFonts w:eastAsiaTheme="minorEastAsia"/>
          <w:lang w:val="en-US" w:eastAsia="zh-CN"/>
        </w:rPr>
        <w:t>Lambert’s Law, film-depth-dependent absorption spectra were extracted. </w:t>
      </w:r>
    </w:p>
    <w:p w14:paraId="2D5AD3D1" w14:textId="77777777" w:rsidR="00010A94" w:rsidRPr="008106A1" w:rsidRDefault="00727F5E" w:rsidP="009658BC">
      <w:pPr>
        <w:spacing w:before="120" w:after="120"/>
        <w:jc w:val="both"/>
        <w:rPr>
          <w:rFonts w:eastAsiaTheme="minorEastAsia"/>
          <w:lang w:val="en-US" w:eastAsia="zh-CN"/>
        </w:rPr>
      </w:pPr>
      <w:r w:rsidRPr="008106A1">
        <w:rPr>
          <w:rFonts w:eastAsiaTheme="minorEastAsia"/>
          <w:lang w:val="en-US" w:eastAsia="zh-CN"/>
        </w:rPr>
        <w:t>The composition distribution along the film-depth direction was obtained from the film-depth-dependent spectra by fitting the sub-layer absorption using the absorption of the pure components. The exciton generation contour is numerically simulated upon inputting sub-layer absorption spectra into a modified optical transfer-matrix approach.</w:t>
      </w:r>
    </w:p>
    <w:p w14:paraId="5840A8F8" w14:textId="2CDB2464" w:rsidR="00010A94" w:rsidRPr="008106A1" w:rsidRDefault="00297E42" w:rsidP="009658BC">
      <w:pPr>
        <w:spacing w:before="120" w:after="120"/>
        <w:jc w:val="both"/>
        <w:rPr>
          <w:rFonts w:eastAsiaTheme="minorEastAsia"/>
          <w:b/>
          <w:bCs/>
          <w:lang w:val="en-US" w:eastAsia="zh-CN"/>
        </w:rPr>
      </w:pPr>
      <w:r>
        <w:rPr>
          <w:b/>
          <w:bCs/>
          <w:lang w:val="en-US" w:eastAsia="zh-CN"/>
        </w:rPr>
        <w:t xml:space="preserve">S1.13 </w:t>
      </w:r>
      <w:r w:rsidR="00727F5E" w:rsidRPr="008106A1">
        <w:rPr>
          <w:rFonts w:hint="eastAsia"/>
          <w:b/>
          <w:bCs/>
          <w:lang w:val="en-US" w:eastAsia="zh-CN"/>
        </w:rPr>
        <w:t>Cross-sectional scanning electron microscopy (SEM)</w:t>
      </w:r>
      <w:r w:rsidR="00727F5E" w:rsidRPr="008106A1">
        <w:rPr>
          <w:rFonts w:hint="eastAsia"/>
          <w:lang w:val="en-US" w:eastAsia="zh-CN"/>
        </w:rPr>
        <w:t xml:space="preserve"> </w:t>
      </w:r>
    </w:p>
    <w:p w14:paraId="48D5D345" w14:textId="0823FEA2" w:rsidR="00010A94" w:rsidRPr="008106A1" w:rsidRDefault="00727F5E" w:rsidP="009658BC">
      <w:pPr>
        <w:spacing w:before="120" w:after="120"/>
        <w:jc w:val="both"/>
        <w:rPr>
          <w:rFonts w:eastAsiaTheme="minorEastAsia"/>
          <w:lang w:val="en-US" w:eastAsia="zh-CN"/>
        </w:rPr>
      </w:pPr>
      <w:r w:rsidRPr="008106A1">
        <w:rPr>
          <w:rFonts w:eastAsiaTheme="minorEastAsia"/>
          <w:lang w:val="en-US" w:eastAsia="zh-CN"/>
        </w:rPr>
        <w:t>The cross-sectional morphology of the devices w</w:t>
      </w:r>
      <w:r w:rsidR="00297E42">
        <w:rPr>
          <w:rFonts w:eastAsiaTheme="minorEastAsia"/>
          <w:lang w:val="en-US" w:eastAsia="zh-CN"/>
        </w:rPr>
        <w:t>as</w:t>
      </w:r>
      <w:r w:rsidRPr="008106A1">
        <w:rPr>
          <w:rFonts w:eastAsiaTheme="minorEastAsia"/>
          <w:lang w:val="en-US" w:eastAsia="zh-CN"/>
        </w:rPr>
        <w:t xml:space="preserve"> investigated using a Hitachi S-4800. For the cross-sectional imaging, the cross-sectional surface of the sample was coated with approximately 1-nm-thick gold using sputtering to enhance conductivity.</w:t>
      </w:r>
    </w:p>
    <w:p w14:paraId="3624AB7F" w14:textId="36FF0E63" w:rsidR="00010A94" w:rsidRPr="00297E42" w:rsidRDefault="00297E42" w:rsidP="00297E42">
      <w:pPr>
        <w:spacing w:before="240" w:after="240"/>
        <w:rPr>
          <w:rFonts w:eastAsiaTheme="minorEastAsia"/>
          <w:b/>
          <w:bCs/>
          <w:lang w:val="en-US" w:eastAsia="zh-CN"/>
        </w:rPr>
      </w:pPr>
      <w:r w:rsidRPr="00297E42">
        <w:rPr>
          <w:rFonts w:eastAsiaTheme="minorEastAsia"/>
          <w:b/>
          <w:bCs/>
          <w:sz w:val="28"/>
          <w:szCs w:val="28"/>
          <w:lang w:val="en-US" w:eastAsia="zh-CN"/>
        </w:rPr>
        <w:t>Supplementary Figures and Tables</w:t>
      </w:r>
    </w:p>
    <w:p w14:paraId="582E2B69" w14:textId="77777777" w:rsidR="00010A94" w:rsidRPr="008106A1" w:rsidRDefault="00727F5E" w:rsidP="009658BC">
      <w:pPr>
        <w:spacing w:before="120" w:after="120"/>
        <w:jc w:val="center"/>
      </w:pPr>
      <w:r w:rsidRPr="008106A1">
        <w:rPr>
          <w:noProof/>
        </w:rPr>
        <w:drawing>
          <wp:inline distT="0" distB="0" distL="114300" distR="114300" wp14:anchorId="540B222A" wp14:editId="52968000">
            <wp:extent cx="4319905" cy="1855470"/>
            <wp:effectExtent l="0" t="0" r="8255" b="3810"/>
            <wp:docPr id="19"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5"/>
                    <pic:cNvPicPr>
                      <a:picLocks noChangeAspect="1"/>
                    </pic:cNvPicPr>
                  </pic:nvPicPr>
                  <pic:blipFill>
                    <a:blip r:embed="rId10" cstate="screen">
                      <a:extLst>
                        <a:ext uri="{28A0092B-C50C-407E-A947-70E740481C1C}">
                          <a14:useLocalDpi xmlns:a14="http://schemas.microsoft.com/office/drawing/2010/main"/>
                        </a:ext>
                      </a:extLst>
                    </a:blip>
                    <a:stretch>
                      <a:fillRect/>
                    </a:stretch>
                  </pic:blipFill>
                  <pic:spPr>
                    <a:xfrm>
                      <a:off x="0" y="0"/>
                      <a:ext cx="4319905" cy="1855470"/>
                    </a:xfrm>
                    <a:prstGeom prst="rect">
                      <a:avLst/>
                    </a:prstGeom>
                    <a:noFill/>
                    <a:ln>
                      <a:noFill/>
                    </a:ln>
                  </pic:spPr>
                </pic:pic>
              </a:graphicData>
            </a:graphic>
          </wp:inline>
        </w:drawing>
      </w:r>
    </w:p>
    <w:p w14:paraId="19A5F9BD" w14:textId="67EC4994" w:rsidR="00010A94" w:rsidRPr="008106A1" w:rsidRDefault="00727F5E" w:rsidP="009658BC">
      <w:pPr>
        <w:widowControl w:val="0"/>
        <w:spacing w:before="120" w:after="120"/>
        <w:jc w:val="both"/>
        <w:rPr>
          <w:lang w:val="en-US" w:eastAsia="zh-CN"/>
        </w:rPr>
      </w:pPr>
      <w:r w:rsidRPr="008106A1">
        <w:rPr>
          <w:rFonts w:hint="eastAsia"/>
          <w:b/>
          <w:bCs/>
          <w:lang w:val="en-US" w:eastAsia="zh-CN"/>
        </w:rPr>
        <w:t>Fig. S1</w:t>
      </w:r>
      <w:r w:rsidRPr="008106A1">
        <w:rPr>
          <w:rFonts w:hint="eastAsia"/>
          <w:lang w:val="en-US" w:eastAsia="zh-CN"/>
        </w:rPr>
        <w:t xml:space="preserve"> (</w:t>
      </w:r>
      <w:r w:rsidRPr="00297E42">
        <w:rPr>
          <w:rFonts w:hint="eastAsia"/>
          <w:b/>
          <w:bCs/>
          <w:lang w:val="en-US" w:eastAsia="zh-CN"/>
        </w:rPr>
        <w:t>a</w:t>
      </w:r>
      <w:r w:rsidRPr="008106A1">
        <w:rPr>
          <w:rFonts w:hint="eastAsia"/>
          <w:lang w:val="en-US" w:eastAsia="zh-CN"/>
        </w:rPr>
        <w:t xml:space="preserve">) PCEs versus EQE (70-90%) and </w:t>
      </w:r>
      <w:proofErr w:type="spellStart"/>
      <w:r w:rsidRPr="008106A1">
        <w:rPr>
          <w:lang w:val="en-US" w:eastAsia="zh-CN"/>
        </w:rPr>
        <w:t>λ</w:t>
      </w:r>
      <w:r w:rsidRPr="008106A1">
        <w:rPr>
          <w:rFonts w:hint="eastAsia"/>
          <w:vertAlign w:val="subscript"/>
          <w:lang w:val="en-US" w:eastAsia="zh-CN"/>
        </w:rPr>
        <w:t>onset</w:t>
      </w:r>
      <w:proofErr w:type="spellEnd"/>
      <w:r w:rsidRPr="008106A1">
        <w:rPr>
          <w:rFonts w:hint="eastAsia"/>
          <w:lang w:val="en-US" w:eastAsia="zh-CN"/>
        </w:rPr>
        <w:t xml:space="preserve"> (800-1000nm) of rear cell with assumed </w:t>
      </w:r>
      <w:proofErr w:type="spellStart"/>
      <w:r w:rsidRPr="008106A1">
        <w:rPr>
          <w:rFonts w:hint="eastAsia"/>
          <w:i/>
          <w:iCs/>
          <w:lang w:val="en-US" w:eastAsia="zh-CN"/>
        </w:rPr>
        <w:t>E</w:t>
      </w:r>
      <w:r w:rsidRPr="008106A1">
        <w:rPr>
          <w:rFonts w:hint="eastAsia"/>
          <w:vertAlign w:val="subscript"/>
          <w:lang w:val="en-US" w:eastAsia="zh-CN"/>
        </w:rPr>
        <w:t>loss</w:t>
      </w:r>
      <w:proofErr w:type="spellEnd"/>
      <w:r w:rsidRPr="008106A1">
        <w:rPr>
          <w:rFonts w:hint="eastAsia"/>
          <w:lang w:val="en-US" w:eastAsia="zh-CN"/>
        </w:rPr>
        <w:t xml:space="preserve"> of 0.5 eV and FF of 80%. (</w:t>
      </w:r>
      <w:r w:rsidRPr="00297E42">
        <w:rPr>
          <w:rFonts w:hint="eastAsia"/>
          <w:b/>
          <w:bCs/>
          <w:lang w:val="en-US" w:eastAsia="zh-CN"/>
        </w:rPr>
        <w:t>b</w:t>
      </w:r>
      <w:r w:rsidRPr="008106A1">
        <w:rPr>
          <w:rFonts w:hint="eastAsia"/>
          <w:lang w:val="en-US" w:eastAsia="zh-CN"/>
        </w:rPr>
        <w:t xml:space="preserve">) PCEs versus </w:t>
      </w:r>
      <w:proofErr w:type="spellStart"/>
      <w:r w:rsidRPr="008106A1">
        <w:rPr>
          <w:rFonts w:hint="eastAsia"/>
          <w:i/>
          <w:iCs/>
          <w:lang w:val="en-US" w:eastAsia="zh-CN"/>
        </w:rPr>
        <w:t>E</w:t>
      </w:r>
      <w:r w:rsidRPr="008106A1">
        <w:rPr>
          <w:rFonts w:hint="eastAsia"/>
          <w:vertAlign w:val="subscript"/>
          <w:lang w:val="en-US" w:eastAsia="zh-CN"/>
        </w:rPr>
        <w:t>loss</w:t>
      </w:r>
      <w:proofErr w:type="spellEnd"/>
      <w:r w:rsidRPr="008106A1">
        <w:rPr>
          <w:rFonts w:hint="eastAsia"/>
          <w:lang w:val="en-US" w:eastAsia="zh-CN"/>
        </w:rPr>
        <w:t xml:space="preserve"> (0.4-0.6 eV) and </w:t>
      </w:r>
      <w:proofErr w:type="spellStart"/>
      <w:r w:rsidRPr="008106A1">
        <w:rPr>
          <w:lang w:val="en-US" w:eastAsia="zh-CN"/>
        </w:rPr>
        <w:t>λ</w:t>
      </w:r>
      <w:r w:rsidRPr="008106A1">
        <w:rPr>
          <w:rFonts w:hint="eastAsia"/>
          <w:vertAlign w:val="subscript"/>
          <w:lang w:val="en-US" w:eastAsia="zh-CN"/>
        </w:rPr>
        <w:t>onset</w:t>
      </w:r>
      <w:proofErr w:type="spellEnd"/>
      <w:r w:rsidRPr="008106A1">
        <w:rPr>
          <w:rFonts w:hint="eastAsia"/>
          <w:vertAlign w:val="subscript"/>
          <w:lang w:val="en-US" w:eastAsia="zh-CN"/>
        </w:rPr>
        <w:t xml:space="preserve"> </w:t>
      </w:r>
      <w:r w:rsidRPr="008106A1">
        <w:rPr>
          <w:rFonts w:hint="eastAsia"/>
          <w:lang w:val="en-US" w:eastAsia="zh-CN"/>
        </w:rPr>
        <w:t xml:space="preserve">(800-1000nm) of rear cell with assumed EQE of 90% and FF of 80%  </w:t>
      </w:r>
    </w:p>
    <w:p w14:paraId="0F6A8B53" w14:textId="77777777" w:rsidR="00010A94" w:rsidRPr="008106A1" w:rsidRDefault="00010A94" w:rsidP="009658BC">
      <w:pPr>
        <w:widowControl w:val="0"/>
        <w:spacing w:before="120" w:after="120"/>
        <w:jc w:val="both"/>
        <w:rPr>
          <w:lang w:val="en-US" w:eastAsia="zh-CN"/>
        </w:rPr>
      </w:pPr>
    </w:p>
    <w:p w14:paraId="26DE6ABD" w14:textId="77777777" w:rsidR="00010A94" w:rsidRPr="008106A1" w:rsidRDefault="00727F5E" w:rsidP="009658BC">
      <w:pPr>
        <w:spacing w:before="120" w:after="120"/>
        <w:jc w:val="center"/>
      </w:pPr>
      <w:r w:rsidRPr="008106A1">
        <w:rPr>
          <w:noProof/>
        </w:rPr>
        <w:lastRenderedPageBreak/>
        <w:drawing>
          <wp:inline distT="0" distB="0" distL="114300" distR="114300" wp14:anchorId="5DBEF835" wp14:editId="0244E738">
            <wp:extent cx="2520315" cy="1800860"/>
            <wp:effectExtent l="0" t="0" r="9525" b="12700"/>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icPr>
                  <pic:blipFill>
                    <a:blip r:embed="rId11" cstate="screen">
                      <a:extLst>
                        <a:ext uri="{28A0092B-C50C-407E-A947-70E740481C1C}">
                          <a14:useLocalDpi xmlns:a14="http://schemas.microsoft.com/office/drawing/2010/main"/>
                        </a:ext>
                      </a:extLst>
                    </a:blip>
                    <a:stretch>
                      <a:fillRect/>
                    </a:stretch>
                  </pic:blipFill>
                  <pic:spPr>
                    <a:xfrm>
                      <a:off x="0" y="0"/>
                      <a:ext cx="2520315" cy="1800860"/>
                    </a:xfrm>
                    <a:prstGeom prst="rect">
                      <a:avLst/>
                    </a:prstGeom>
                  </pic:spPr>
                </pic:pic>
              </a:graphicData>
            </a:graphic>
          </wp:inline>
        </w:drawing>
      </w:r>
    </w:p>
    <w:p w14:paraId="67F6A006" w14:textId="3C975E59" w:rsidR="00010A94" w:rsidRPr="008106A1" w:rsidRDefault="00727F5E" w:rsidP="00297E42">
      <w:pPr>
        <w:spacing w:before="120" w:after="120"/>
        <w:jc w:val="both"/>
        <w:rPr>
          <w:lang w:val="en-US" w:eastAsia="zh-CN"/>
        </w:rPr>
      </w:pPr>
      <w:r w:rsidRPr="008106A1">
        <w:rPr>
          <w:rFonts w:hint="eastAsia"/>
          <w:b/>
          <w:bCs/>
          <w:lang w:val="en-US" w:eastAsia="zh-CN"/>
        </w:rPr>
        <w:t>Fig. S2</w:t>
      </w:r>
      <w:r w:rsidRPr="008106A1">
        <w:rPr>
          <w:rFonts w:hint="eastAsia"/>
          <w:lang w:val="en-US" w:eastAsia="zh-CN"/>
        </w:rPr>
        <w:t xml:space="preserve"> Sun irradiance (black) as a function of wavelength, and the integral of the curve (red) represents the obtainable theoretical current density with assumption of 100% EQE response</w:t>
      </w:r>
    </w:p>
    <w:p w14:paraId="21268FAB" w14:textId="77777777" w:rsidR="00010A94" w:rsidRPr="008106A1" w:rsidRDefault="00727F5E" w:rsidP="009658BC">
      <w:pPr>
        <w:spacing w:before="120" w:after="120"/>
        <w:jc w:val="center"/>
        <w:rPr>
          <w:b/>
          <w:bCs/>
          <w:lang w:val="en-US" w:eastAsia="zh-CN"/>
        </w:rPr>
      </w:pPr>
      <w:r w:rsidRPr="008106A1">
        <w:rPr>
          <w:noProof/>
        </w:rPr>
        <w:drawing>
          <wp:inline distT="0" distB="0" distL="114300" distR="114300" wp14:anchorId="2866FA48" wp14:editId="1C821F8C">
            <wp:extent cx="4179615" cy="3166281"/>
            <wp:effectExtent l="0" t="0" r="0" b="0"/>
            <wp:docPr id="1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
                    <pic:cNvPicPr>
                      <a:picLocks noChangeAspect="1"/>
                    </pic:cNvPicPr>
                  </pic:nvPicPr>
                  <pic:blipFill>
                    <a:blip r:embed="rId12" cstate="screen">
                      <a:extLst>
                        <a:ext uri="{28A0092B-C50C-407E-A947-70E740481C1C}">
                          <a14:useLocalDpi xmlns:a14="http://schemas.microsoft.com/office/drawing/2010/main"/>
                        </a:ext>
                      </a:extLst>
                    </a:blip>
                    <a:stretch>
                      <a:fillRect/>
                    </a:stretch>
                  </pic:blipFill>
                  <pic:spPr>
                    <a:xfrm>
                      <a:off x="0" y="0"/>
                      <a:ext cx="4188225" cy="3172803"/>
                    </a:xfrm>
                    <a:prstGeom prst="rect">
                      <a:avLst/>
                    </a:prstGeom>
                    <a:noFill/>
                    <a:ln>
                      <a:noFill/>
                    </a:ln>
                  </pic:spPr>
                </pic:pic>
              </a:graphicData>
            </a:graphic>
          </wp:inline>
        </w:drawing>
      </w:r>
    </w:p>
    <w:p w14:paraId="5D3493F6" w14:textId="77777777" w:rsidR="00010A94" w:rsidRPr="008106A1" w:rsidRDefault="00727F5E" w:rsidP="009658BC">
      <w:pPr>
        <w:spacing w:before="120" w:after="120"/>
        <w:jc w:val="both"/>
        <w:rPr>
          <w:lang w:val="en-US" w:eastAsia="zh-CN"/>
        </w:rPr>
      </w:pPr>
      <w:r w:rsidRPr="008106A1">
        <w:rPr>
          <w:rFonts w:hint="eastAsia"/>
          <w:b/>
          <w:bCs/>
          <w:lang w:val="en-US" w:eastAsia="zh-CN"/>
        </w:rPr>
        <w:t>Fig. S3</w:t>
      </w:r>
      <w:r w:rsidRPr="008106A1">
        <w:rPr>
          <w:rFonts w:hint="eastAsia"/>
          <w:lang w:val="en-US" w:eastAsia="zh-CN"/>
        </w:rPr>
        <w:t xml:space="preserve"> Statistics of PCE (</w:t>
      </w:r>
      <w:r w:rsidRPr="00297E42">
        <w:rPr>
          <w:rFonts w:hint="eastAsia"/>
          <w:b/>
          <w:bCs/>
          <w:lang w:val="en-US" w:eastAsia="zh-CN"/>
        </w:rPr>
        <w:t>a</w:t>
      </w:r>
      <w:r w:rsidRPr="008106A1">
        <w:rPr>
          <w:rFonts w:hint="eastAsia"/>
          <w:lang w:val="en-US" w:eastAsia="zh-CN"/>
        </w:rPr>
        <w:t xml:space="preserve">), </w:t>
      </w:r>
      <w:proofErr w:type="spellStart"/>
      <w:r w:rsidRPr="008106A1">
        <w:rPr>
          <w:rFonts w:hint="eastAsia"/>
          <w:i/>
          <w:iCs/>
          <w:lang w:val="en-US" w:eastAsia="zh-CN"/>
        </w:rPr>
        <w:t>V</w:t>
      </w:r>
      <w:r w:rsidRPr="008106A1">
        <w:rPr>
          <w:rFonts w:hint="eastAsia"/>
          <w:vertAlign w:val="subscript"/>
          <w:lang w:val="en-US" w:eastAsia="zh-CN"/>
        </w:rPr>
        <w:t>oc</w:t>
      </w:r>
      <w:proofErr w:type="spellEnd"/>
      <w:r w:rsidRPr="008106A1">
        <w:rPr>
          <w:rFonts w:hint="eastAsia"/>
          <w:lang w:val="en-US" w:eastAsia="zh-CN"/>
        </w:rPr>
        <w:t xml:space="preserve"> (</w:t>
      </w:r>
      <w:r w:rsidRPr="00297E42">
        <w:rPr>
          <w:rFonts w:hint="eastAsia"/>
          <w:b/>
          <w:bCs/>
          <w:lang w:val="en-US" w:eastAsia="zh-CN"/>
        </w:rPr>
        <w:t>b</w:t>
      </w:r>
      <w:r w:rsidRPr="008106A1">
        <w:rPr>
          <w:rFonts w:hint="eastAsia"/>
          <w:lang w:val="en-US" w:eastAsia="zh-CN"/>
        </w:rPr>
        <w:t xml:space="preserve">), </w:t>
      </w:r>
      <w:proofErr w:type="spellStart"/>
      <w:r w:rsidRPr="008106A1">
        <w:rPr>
          <w:rFonts w:hint="eastAsia"/>
          <w:i/>
          <w:iCs/>
          <w:lang w:val="en-US" w:eastAsia="zh-CN"/>
        </w:rPr>
        <w:t>J</w:t>
      </w:r>
      <w:r w:rsidRPr="008106A1">
        <w:rPr>
          <w:rFonts w:hint="eastAsia"/>
          <w:vertAlign w:val="subscript"/>
          <w:lang w:val="en-US" w:eastAsia="zh-CN"/>
        </w:rPr>
        <w:t>sc</w:t>
      </w:r>
      <w:proofErr w:type="spellEnd"/>
      <w:r w:rsidRPr="008106A1">
        <w:rPr>
          <w:rFonts w:hint="eastAsia"/>
          <w:lang w:val="en-US" w:eastAsia="zh-CN"/>
        </w:rPr>
        <w:t xml:space="preserve"> (</w:t>
      </w:r>
      <w:r w:rsidRPr="00297E42">
        <w:rPr>
          <w:rFonts w:hint="eastAsia"/>
          <w:b/>
          <w:bCs/>
          <w:lang w:val="en-US" w:eastAsia="zh-CN"/>
        </w:rPr>
        <w:t>c</w:t>
      </w:r>
      <w:r w:rsidRPr="008106A1">
        <w:rPr>
          <w:rFonts w:hint="eastAsia"/>
          <w:lang w:val="en-US" w:eastAsia="zh-CN"/>
        </w:rPr>
        <w:t>) and FF (</w:t>
      </w:r>
      <w:r w:rsidRPr="00297E42">
        <w:rPr>
          <w:rFonts w:hint="eastAsia"/>
          <w:b/>
          <w:bCs/>
          <w:lang w:val="en-US" w:eastAsia="zh-CN"/>
        </w:rPr>
        <w:t>d</w:t>
      </w:r>
      <w:r w:rsidRPr="008106A1">
        <w:rPr>
          <w:rFonts w:hint="eastAsia"/>
          <w:lang w:val="en-US" w:eastAsia="zh-CN"/>
        </w:rPr>
        <w:t xml:space="preserve">) for the OSCs (20 devices). </w:t>
      </w:r>
    </w:p>
    <w:p w14:paraId="7EFFD7D6" w14:textId="77777777" w:rsidR="00297E42" w:rsidRDefault="00727F5E" w:rsidP="00297E42">
      <w:pPr>
        <w:spacing w:before="120" w:after="120"/>
        <w:jc w:val="center"/>
        <w:rPr>
          <w:b/>
          <w:bCs/>
          <w:lang w:val="en-US" w:eastAsia="zh-CN"/>
        </w:rPr>
      </w:pPr>
      <w:r w:rsidRPr="008106A1">
        <w:rPr>
          <w:noProof/>
        </w:rPr>
        <w:drawing>
          <wp:inline distT="0" distB="0" distL="114300" distR="114300" wp14:anchorId="351DBD3A" wp14:editId="259C2F83">
            <wp:extent cx="4647195" cy="1937982"/>
            <wp:effectExtent l="0" t="0" r="1270" b="5715"/>
            <wp:docPr id="1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
                    <pic:cNvPicPr>
                      <a:picLocks noChangeAspect="1"/>
                    </pic:cNvPicPr>
                  </pic:nvPicPr>
                  <pic:blipFill>
                    <a:blip r:embed="rId13" cstate="screen">
                      <a:extLst>
                        <a:ext uri="{28A0092B-C50C-407E-A947-70E740481C1C}">
                          <a14:useLocalDpi xmlns:a14="http://schemas.microsoft.com/office/drawing/2010/main"/>
                        </a:ext>
                      </a:extLst>
                    </a:blip>
                    <a:stretch>
                      <a:fillRect/>
                    </a:stretch>
                  </pic:blipFill>
                  <pic:spPr>
                    <a:xfrm>
                      <a:off x="0" y="0"/>
                      <a:ext cx="4649829" cy="1939080"/>
                    </a:xfrm>
                    <a:prstGeom prst="rect">
                      <a:avLst/>
                    </a:prstGeom>
                    <a:noFill/>
                    <a:ln>
                      <a:noFill/>
                    </a:ln>
                  </pic:spPr>
                </pic:pic>
              </a:graphicData>
            </a:graphic>
          </wp:inline>
        </w:drawing>
      </w:r>
    </w:p>
    <w:p w14:paraId="6FD614EB" w14:textId="4700F81E" w:rsidR="00297E42" w:rsidRDefault="00727F5E" w:rsidP="00297E42">
      <w:pPr>
        <w:spacing w:before="120" w:after="120"/>
        <w:rPr>
          <w:lang w:val="en-US" w:eastAsia="zh-CN"/>
        </w:rPr>
      </w:pPr>
      <w:r w:rsidRPr="008106A1">
        <w:rPr>
          <w:rFonts w:hint="eastAsia"/>
          <w:b/>
          <w:bCs/>
          <w:lang w:val="en-US" w:eastAsia="zh-CN"/>
        </w:rPr>
        <w:t>Fig. S4</w:t>
      </w:r>
      <w:r w:rsidRPr="008106A1">
        <w:rPr>
          <w:rFonts w:hint="eastAsia"/>
          <w:lang w:val="en-US" w:eastAsia="zh-CN"/>
        </w:rPr>
        <w:t xml:space="preserve"> Details of optical </w:t>
      </w:r>
      <w:proofErr w:type="spellStart"/>
      <w:r w:rsidRPr="008106A1">
        <w:rPr>
          <w:rFonts w:hint="eastAsia"/>
          <w:i/>
          <w:iCs/>
          <w:lang w:val="en-US" w:eastAsia="zh-CN"/>
        </w:rPr>
        <w:t>E</w:t>
      </w:r>
      <w:r w:rsidRPr="008106A1">
        <w:rPr>
          <w:rFonts w:hint="eastAsia"/>
          <w:vertAlign w:val="subscript"/>
          <w:lang w:val="en-US" w:eastAsia="zh-CN"/>
        </w:rPr>
        <w:t>g</w:t>
      </w:r>
      <w:proofErr w:type="spellEnd"/>
      <w:r w:rsidRPr="008106A1">
        <w:rPr>
          <w:rFonts w:hint="eastAsia"/>
          <w:lang w:val="en-US" w:eastAsia="zh-CN"/>
        </w:rPr>
        <w:t xml:space="preserve"> determination for PM</w:t>
      </w:r>
      <w:proofErr w:type="gramStart"/>
      <w:r w:rsidRPr="008106A1">
        <w:rPr>
          <w:rFonts w:hint="eastAsia"/>
          <w:lang w:val="en-US" w:eastAsia="zh-CN"/>
        </w:rPr>
        <w:t>6:BTP</w:t>
      </w:r>
      <w:proofErr w:type="gramEnd"/>
      <w:r w:rsidRPr="008106A1">
        <w:rPr>
          <w:rFonts w:hint="eastAsia"/>
          <w:lang w:val="en-US" w:eastAsia="zh-CN"/>
        </w:rPr>
        <w:t>-eC9 blend films with DIO (</w:t>
      </w:r>
      <w:r w:rsidRPr="00297E42">
        <w:rPr>
          <w:rFonts w:hint="eastAsia"/>
          <w:b/>
          <w:bCs/>
          <w:lang w:val="en-US" w:eastAsia="zh-CN"/>
        </w:rPr>
        <w:t>a</w:t>
      </w:r>
      <w:r w:rsidRPr="008106A1">
        <w:rPr>
          <w:rFonts w:hint="eastAsia"/>
          <w:lang w:val="en-US" w:eastAsia="zh-CN"/>
        </w:rPr>
        <w:t>) and DIO+IPA (</w:t>
      </w:r>
      <w:r w:rsidRPr="00297E42">
        <w:rPr>
          <w:rFonts w:hint="eastAsia"/>
          <w:b/>
          <w:bCs/>
          <w:lang w:val="en-US" w:eastAsia="zh-CN"/>
        </w:rPr>
        <w:t>b</w:t>
      </w:r>
      <w:r w:rsidRPr="008106A1">
        <w:rPr>
          <w:rFonts w:hint="eastAsia"/>
          <w:lang w:val="en-US" w:eastAsia="zh-CN"/>
        </w:rPr>
        <w:t>) as additive</w:t>
      </w:r>
    </w:p>
    <w:p w14:paraId="5CDC11C6" w14:textId="1EA660A3" w:rsidR="00010A94" w:rsidRPr="008106A1" w:rsidRDefault="00727F5E" w:rsidP="009658BC">
      <w:pPr>
        <w:spacing w:before="120" w:after="120"/>
        <w:jc w:val="center"/>
        <w:rPr>
          <w:lang w:val="en-US" w:eastAsia="zh-CN"/>
        </w:rPr>
      </w:pPr>
      <w:r w:rsidRPr="008106A1">
        <w:rPr>
          <w:noProof/>
        </w:rPr>
        <w:lastRenderedPageBreak/>
        <w:drawing>
          <wp:inline distT="0" distB="0" distL="114300" distR="114300" wp14:anchorId="4CA12E83" wp14:editId="5E822C55">
            <wp:extent cx="2160270" cy="1694180"/>
            <wp:effectExtent l="0" t="0" r="3810" b="12700"/>
            <wp:docPr id="1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4"/>
                    <pic:cNvPicPr>
                      <a:picLocks noChangeAspect="1"/>
                    </pic:cNvPicPr>
                  </pic:nvPicPr>
                  <pic:blipFill>
                    <a:blip r:embed="rId14" cstate="screen">
                      <a:extLst>
                        <a:ext uri="{28A0092B-C50C-407E-A947-70E740481C1C}">
                          <a14:useLocalDpi xmlns:a14="http://schemas.microsoft.com/office/drawing/2010/main"/>
                        </a:ext>
                      </a:extLst>
                    </a:blip>
                    <a:stretch>
                      <a:fillRect/>
                    </a:stretch>
                  </pic:blipFill>
                  <pic:spPr>
                    <a:xfrm>
                      <a:off x="0" y="0"/>
                      <a:ext cx="2160270" cy="1694180"/>
                    </a:xfrm>
                    <a:prstGeom prst="rect">
                      <a:avLst/>
                    </a:prstGeom>
                    <a:noFill/>
                    <a:ln>
                      <a:noFill/>
                    </a:ln>
                  </pic:spPr>
                </pic:pic>
              </a:graphicData>
            </a:graphic>
          </wp:inline>
        </w:drawing>
      </w:r>
    </w:p>
    <w:p w14:paraId="5EDCDE09" w14:textId="00CCF68B" w:rsidR="00010A94" w:rsidRPr="008106A1" w:rsidRDefault="00727F5E" w:rsidP="009658BC">
      <w:pPr>
        <w:spacing w:before="120" w:after="120"/>
        <w:jc w:val="both"/>
      </w:pPr>
      <w:r w:rsidRPr="008106A1">
        <w:rPr>
          <w:rFonts w:hint="eastAsia"/>
          <w:b/>
          <w:bCs/>
          <w:lang w:val="en-US" w:eastAsia="zh-CN"/>
        </w:rPr>
        <w:t>Fig. S5</w:t>
      </w:r>
      <w:r w:rsidRPr="008106A1">
        <w:rPr>
          <w:rFonts w:hint="eastAsia"/>
          <w:lang w:val="en-US" w:eastAsia="zh-CN"/>
        </w:rPr>
        <w:t xml:space="preserve"> EQE</w:t>
      </w:r>
      <w:r w:rsidRPr="008106A1">
        <w:rPr>
          <w:rFonts w:hint="eastAsia"/>
          <w:vertAlign w:val="subscript"/>
          <w:lang w:val="en-US" w:eastAsia="zh-CN"/>
        </w:rPr>
        <w:t>EL</w:t>
      </w:r>
      <w:r w:rsidRPr="008106A1">
        <w:rPr>
          <w:rFonts w:hint="eastAsia"/>
          <w:lang w:val="en-US" w:eastAsia="zh-CN"/>
        </w:rPr>
        <w:t xml:space="preserve"> spectra of the optimized OSC devices</w:t>
      </w:r>
    </w:p>
    <w:p w14:paraId="5A3EE193" w14:textId="77777777" w:rsidR="00010A94" w:rsidRPr="008106A1" w:rsidRDefault="00010A94" w:rsidP="009658BC">
      <w:pPr>
        <w:spacing w:before="120" w:after="120"/>
        <w:jc w:val="both"/>
      </w:pPr>
    </w:p>
    <w:p w14:paraId="4C6F6D81" w14:textId="77777777" w:rsidR="00010A94" w:rsidRPr="008106A1" w:rsidRDefault="00727F5E" w:rsidP="009658BC">
      <w:pPr>
        <w:spacing w:before="120" w:after="120"/>
        <w:jc w:val="center"/>
      </w:pPr>
      <w:r w:rsidRPr="008106A1">
        <w:rPr>
          <w:noProof/>
        </w:rPr>
        <w:drawing>
          <wp:inline distT="0" distB="0" distL="114300" distR="114300" wp14:anchorId="42EBA36D" wp14:editId="64E971AD">
            <wp:extent cx="4319905" cy="1819275"/>
            <wp:effectExtent l="0" t="0" r="8255" b="9525"/>
            <wp:docPr id="3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1"/>
                    <pic:cNvPicPr>
                      <a:picLocks noChangeAspect="1"/>
                    </pic:cNvPicPr>
                  </pic:nvPicPr>
                  <pic:blipFill>
                    <a:blip r:embed="rId15" cstate="screen">
                      <a:extLst>
                        <a:ext uri="{28A0092B-C50C-407E-A947-70E740481C1C}">
                          <a14:useLocalDpi xmlns:a14="http://schemas.microsoft.com/office/drawing/2010/main"/>
                        </a:ext>
                      </a:extLst>
                    </a:blip>
                    <a:stretch>
                      <a:fillRect/>
                    </a:stretch>
                  </pic:blipFill>
                  <pic:spPr>
                    <a:xfrm>
                      <a:off x="0" y="0"/>
                      <a:ext cx="4319905" cy="1819275"/>
                    </a:xfrm>
                    <a:prstGeom prst="rect">
                      <a:avLst/>
                    </a:prstGeom>
                    <a:noFill/>
                    <a:ln>
                      <a:noFill/>
                    </a:ln>
                  </pic:spPr>
                </pic:pic>
              </a:graphicData>
            </a:graphic>
          </wp:inline>
        </w:drawing>
      </w:r>
    </w:p>
    <w:p w14:paraId="557CE341" w14:textId="77777777" w:rsidR="00010A94" w:rsidRPr="008106A1" w:rsidRDefault="00727F5E" w:rsidP="009658BC">
      <w:pPr>
        <w:spacing w:before="120" w:after="120"/>
        <w:jc w:val="both"/>
        <w:rPr>
          <w:lang w:val="en-US" w:eastAsia="zh-CN"/>
        </w:rPr>
      </w:pPr>
      <w:r w:rsidRPr="008106A1">
        <w:rPr>
          <w:rFonts w:hint="eastAsia"/>
          <w:b/>
          <w:bCs/>
          <w:lang w:val="en-US" w:eastAsia="zh-CN"/>
        </w:rPr>
        <w:t>Fig. S6</w:t>
      </w:r>
      <w:r w:rsidRPr="008106A1">
        <w:rPr>
          <w:rFonts w:hint="eastAsia"/>
          <w:lang w:val="en-US" w:eastAsia="zh-CN"/>
        </w:rPr>
        <w:t xml:space="preserve"> FTPS-EQE of the OSC devices with DIO (</w:t>
      </w:r>
      <w:r w:rsidRPr="00297E42">
        <w:rPr>
          <w:rFonts w:hint="eastAsia"/>
          <w:b/>
          <w:bCs/>
          <w:lang w:val="en-US" w:eastAsia="zh-CN"/>
        </w:rPr>
        <w:t>a</w:t>
      </w:r>
      <w:r w:rsidRPr="008106A1">
        <w:rPr>
          <w:rFonts w:hint="eastAsia"/>
          <w:lang w:val="en-US" w:eastAsia="zh-CN"/>
        </w:rPr>
        <w:t>) and DIO+IPA (</w:t>
      </w:r>
      <w:r w:rsidRPr="00297E42">
        <w:rPr>
          <w:rFonts w:hint="eastAsia"/>
          <w:b/>
          <w:bCs/>
          <w:lang w:val="en-US" w:eastAsia="zh-CN"/>
        </w:rPr>
        <w:t>b</w:t>
      </w:r>
      <w:r w:rsidRPr="008106A1">
        <w:rPr>
          <w:rFonts w:hint="eastAsia"/>
          <w:lang w:val="en-US" w:eastAsia="zh-CN"/>
        </w:rPr>
        <w:t>) as additive.</w:t>
      </w:r>
    </w:p>
    <w:p w14:paraId="7C11CD6E" w14:textId="77777777" w:rsidR="00010A94" w:rsidRPr="008106A1" w:rsidRDefault="00010A94" w:rsidP="009658BC">
      <w:pPr>
        <w:spacing w:before="120" w:after="120"/>
        <w:rPr>
          <w:lang w:val="en-US" w:eastAsia="zh-CN"/>
        </w:rPr>
      </w:pPr>
    </w:p>
    <w:p w14:paraId="567E5E43" w14:textId="77777777" w:rsidR="00010A94" w:rsidRPr="008106A1" w:rsidRDefault="00727F5E" w:rsidP="009658BC">
      <w:pPr>
        <w:spacing w:before="120" w:after="120"/>
        <w:jc w:val="center"/>
        <w:rPr>
          <w:lang w:val="en-US" w:eastAsia="zh-CN"/>
        </w:rPr>
      </w:pPr>
      <w:r w:rsidRPr="008106A1">
        <w:rPr>
          <w:noProof/>
        </w:rPr>
        <w:drawing>
          <wp:inline distT="0" distB="0" distL="114300" distR="114300" wp14:anchorId="6ABAD4F5" wp14:editId="1C88B66A">
            <wp:extent cx="4906010" cy="2839085"/>
            <wp:effectExtent l="0" t="0" r="1270" b="1079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6" cstate="screen">
                      <a:extLst>
                        <a:ext uri="{28A0092B-C50C-407E-A947-70E740481C1C}">
                          <a14:useLocalDpi xmlns:a14="http://schemas.microsoft.com/office/drawing/2010/main"/>
                        </a:ext>
                      </a:extLst>
                    </a:blip>
                    <a:stretch>
                      <a:fillRect/>
                    </a:stretch>
                  </pic:blipFill>
                  <pic:spPr>
                    <a:xfrm>
                      <a:off x="0" y="0"/>
                      <a:ext cx="4906010" cy="2839085"/>
                    </a:xfrm>
                    <a:prstGeom prst="rect">
                      <a:avLst/>
                    </a:prstGeom>
                    <a:noFill/>
                    <a:ln>
                      <a:noFill/>
                    </a:ln>
                  </pic:spPr>
                </pic:pic>
              </a:graphicData>
            </a:graphic>
          </wp:inline>
        </w:drawing>
      </w:r>
    </w:p>
    <w:p w14:paraId="31109EE8" w14:textId="521AEC91" w:rsidR="00010A94" w:rsidRPr="008106A1" w:rsidRDefault="00727F5E" w:rsidP="009658BC">
      <w:pPr>
        <w:spacing w:before="120" w:after="120"/>
        <w:jc w:val="both"/>
        <w:rPr>
          <w:lang w:val="en-US" w:eastAsia="zh-CN"/>
        </w:rPr>
      </w:pPr>
      <w:r w:rsidRPr="008106A1">
        <w:rPr>
          <w:rFonts w:hint="eastAsia"/>
          <w:b/>
          <w:bCs/>
          <w:lang w:val="en-US" w:eastAsia="zh-CN"/>
        </w:rPr>
        <w:t>Fig. S7</w:t>
      </w:r>
      <w:r w:rsidRPr="008106A1">
        <w:rPr>
          <w:rFonts w:hint="eastAsia"/>
          <w:lang w:val="en-US" w:eastAsia="zh-CN"/>
        </w:rPr>
        <w:t xml:space="preserve"> 2D GIXD patterns (</w:t>
      </w:r>
      <w:r w:rsidRPr="00297E42">
        <w:rPr>
          <w:rFonts w:hint="eastAsia"/>
          <w:b/>
          <w:bCs/>
          <w:lang w:val="en-US" w:eastAsia="zh-CN"/>
        </w:rPr>
        <w:t>a</w:t>
      </w:r>
      <w:r w:rsidRPr="008106A1">
        <w:rPr>
          <w:rFonts w:hint="eastAsia"/>
          <w:lang w:val="en-US" w:eastAsia="zh-CN"/>
        </w:rPr>
        <w:t>) and scattering profiles (</w:t>
      </w:r>
      <w:r w:rsidRPr="00297E42">
        <w:rPr>
          <w:rFonts w:hint="eastAsia"/>
          <w:b/>
          <w:bCs/>
          <w:lang w:val="en-US" w:eastAsia="zh-CN"/>
        </w:rPr>
        <w:t>b</w:t>
      </w:r>
      <w:r w:rsidRPr="008106A1">
        <w:rPr>
          <w:rFonts w:hint="eastAsia"/>
          <w:lang w:val="en-US" w:eastAsia="zh-CN"/>
        </w:rPr>
        <w:t>) of the pure films with DIO and DIO+IPA as additive</w:t>
      </w:r>
    </w:p>
    <w:p w14:paraId="65ACFD73" w14:textId="77777777" w:rsidR="00010A94" w:rsidRPr="008106A1" w:rsidRDefault="00010A94" w:rsidP="009658BC">
      <w:pPr>
        <w:spacing w:before="120" w:after="120"/>
        <w:jc w:val="center"/>
      </w:pPr>
    </w:p>
    <w:p w14:paraId="38841672" w14:textId="77777777" w:rsidR="00010A94" w:rsidRPr="008106A1" w:rsidRDefault="00010A94" w:rsidP="009658BC">
      <w:pPr>
        <w:spacing w:before="120" w:after="120"/>
        <w:jc w:val="center"/>
      </w:pPr>
    </w:p>
    <w:p w14:paraId="31CBA629" w14:textId="77777777" w:rsidR="00010A94" w:rsidRPr="008106A1" w:rsidRDefault="00727F5E" w:rsidP="009658BC">
      <w:pPr>
        <w:spacing w:before="120" w:after="120"/>
        <w:jc w:val="center"/>
        <w:rPr>
          <w:lang w:val="en-US" w:eastAsia="zh-CN"/>
        </w:rPr>
      </w:pPr>
      <w:r w:rsidRPr="008106A1">
        <w:rPr>
          <w:noProof/>
        </w:rPr>
        <w:drawing>
          <wp:inline distT="0" distB="0" distL="114300" distR="114300" wp14:anchorId="43CABA34" wp14:editId="5356317C">
            <wp:extent cx="5271135" cy="1391920"/>
            <wp:effectExtent l="0" t="0" r="1905" b="10160"/>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pic:cNvPicPr>
                      <a:picLocks noChangeAspect="1"/>
                    </pic:cNvPicPr>
                  </pic:nvPicPr>
                  <pic:blipFill>
                    <a:blip r:embed="rId17" cstate="screen">
                      <a:extLst>
                        <a:ext uri="{28A0092B-C50C-407E-A947-70E740481C1C}">
                          <a14:useLocalDpi xmlns:a14="http://schemas.microsoft.com/office/drawing/2010/main"/>
                        </a:ext>
                      </a:extLst>
                    </a:blip>
                    <a:stretch>
                      <a:fillRect/>
                    </a:stretch>
                  </pic:blipFill>
                  <pic:spPr>
                    <a:xfrm>
                      <a:off x="0" y="0"/>
                      <a:ext cx="5271135" cy="1391920"/>
                    </a:xfrm>
                    <a:prstGeom prst="rect">
                      <a:avLst/>
                    </a:prstGeom>
                    <a:noFill/>
                    <a:ln>
                      <a:noFill/>
                    </a:ln>
                  </pic:spPr>
                </pic:pic>
              </a:graphicData>
            </a:graphic>
          </wp:inline>
        </w:drawing>
      </w:r>
    </w:p>
    <w:p w14:paraId="0E144709" w14:textId="6DF247BF" w:rsidR="00010A94" w:rsidRPr="008106A1" w:rsidRDefault="00727F5E" w:rsidP="009658BC">
      <w:pPr>
        <w:spacing w:before="120" w:after="120"/>
        <w:jc w:val="both"/>
        <w:rPr>
          <w:lang w:val="en-US" w:eastAsia="zh-CN"/>
        </w:rPr>
      </w:pPr>
      <w:r w:rsidRPr="008106A1">
        <w:rPr>
          <w:rFonts w:hint="eastAsia"/>
          <w:b/>
          <w:bCs/>
          <w:lang w:val="en-US" w:eastAsia="zh-CN"/>
        </w:rPr>
        <w:t>Fig. S8</w:t>
      </w:r>
      <w:r w:rsidRPr="008106A1">
        <w:rPr>
          <w:rFonts w:hint="eastAsia"/>
          <w:lang w:val="en-US" w:eastAsia="zh-CN"/>
        </w:rPr>
        <w:t xml:space="preserve"> Absorption spectra of PM6 (</w:t>
      </w:r>
      <w:r w:rsidRPr="00297E42">
        <w:rPr>
          <w:rFonts w:hint="eastAsia"/>
          <w:b/>
          <w:bCs/>
          <w:lang w:val="en-US" w:eastAsia="zh-CN"/>
        </w:rPr>
        <w:t>a</w:t>
      </w:r>
      <w:r w:rsidRPr="008106A1">
        <w:rPr>
          <w:rFonts w:hint="eastAsia"/>
          <w:lang w:val="en-US" w:eastAsia="zh-CN"/>
        </w:rPr>
        <w:t xml:space="preserve">), BTP-eC9 </w:t>
      </w:r>
      <w:bookmarkStart w:id="2" w:name="OLE_LINK7"/>
      <w:r w:rsidRPr="008106A1">
        <w:rPr>
          <w:rFonts w:hint="eastAsia"/>
          <w:lang w:val="en-US" w:eastAsia="zh-CN"/>
        </w:rPr>
        <w:t>(</w:t>
      </w:r>
      <w:r w:rsidRPr="00297E42">
        <w:rPr>
          <w:rFonts w:hint="eastAsia"/>
          <w:b/>
          <w:bCs/>
          <w:lang w:val="en-US" w:eastAsia="zh-CN"/>
        </w:rPr>
        <w:t>b</w:t>
      </w:r>
      <w:r w:rsidRPr="008106A1">
        <w:rPr>
          <w:rFonts w:hint="eastAsia"/>
          <w:lang w:val="en-US" w:eastAsia="zh-CN"/>
        </w:rPr>
        <w:t>)</w:t>
      </w:r>
      <w:bookmarkEnd w:id="2"/>
      <w:r w:rsidRPr="008106A1">
        <w:rPr>
          <w:rFonts w:hint="eastAsia"/>
          <w:lang w:val="en-US" w:eastAsia="zh-CN"/>
        </w:rPr>
        <w:t xml:space="preserve"> and PM</w:t>
      </w:r>
      <w:proofErr w:type="gramStart"/>
      <w:r w:rsidRPr="008106A1">
        <w:rPr>
          <w:rFonts w:hint="eastAsia"/>
          <w:lang w:val="en-US" w:eastAsia="zh-CN"/>
        </w:rPr>
        <w:t>6:BTP</w:t>
      </w:r>
      <w:proofErr w:type="gramEnd"/>
      <w:r w:rsidRPr="008106A1">
        <w:rPr>
          <w:rFonts w:hint="eastAsia"/>
          <w:lang w:val="en-US" w:eastAsia="zh-CN"/>
        </w:rPr>
        <w:t>-eC9 blend films (</w:t>
      </w:r>
      <w:r w:rsidRPr="00297E42">
        <w:rPr>
          <w:rFonts w:hint="eastAsia"/>
          <w:b/>
          <w:bCs/>
          <w:lang w:val="en-US" w:eastAsia="zh-CN"/>
        </w:rPr>
        <w:t>c</w:t>
      </w:r>
      <w:r w:rsidRPr="008106A1">
        <w:rPr>
          <w:rFonts w:hint="eastAsia"/>
          <w:lang w:val="en-US" w:eastAsia="zh-CN"/>
        </w:rPr>
        <w:t>) processed with DIO and DIO+IPA solvent additives</w:t>
      </w:r>
    </w:p>
    <w:p w14:paraId="0376D6AB" w14:textId="77777777" w:rsidR="00010A94" w:rsidRPr="008106A1" w:rsidRDefault="00010A94" w:rsidP="009658BC">
      <w:pPr>
        <w:spacing w:before="120" w:after="120"/>
        <w:rPr>
          <w:lang w:val="en-US" w:eastAsia="zh-CN"/>
        </w:rPr>
      </w:pPr>
    </w:p>
    <w:p w14:paraId="4582F9B4" w14:textId="77777777" w:rsidR="00010A94" w:rsidRPr="008106A1" w:rsidRDefault="00727F5E" w:rsidP="009658BC">
      <w:pPr>
        <w:spacing w:before="120" w:after="120"/>
        <w:jc w:val="center"/>
      </w:pPr>
      <w:r w:rsidRPr="008106A1">
        <w:rPr>
          <w:noProof/>
        </w:rPr>
        <w:drawing>
          <wp:inline distT="0" distB="0" distL="114300" distR="114300" wp14:anchorId="2CB53EA9" wp14:editId="2078124B">
            <wp:extent cx="5070195" cy="1924334"/>
            <wp:effectExtent l="0" t="0" r="0" b="0"/>
            <wp:docPr id="1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
                    <pic:cNvPicPr>
                      <a:picLocks noChangeAspect="1"/>
                    </pic:cNvPicPr>
                  </pic:nvPicPr>
                  <pic:blipFill>
                    <a:blip r:embed="rId18" cstate="screen">
                      <a:extLst>
                        <a:ext uri="{28A0092B-C50C-407E-A947-70E740481C1C}">
                          <a14:useLocalDpi xmlns:a14="http://schemas.microsoft.com/office/drawing/2010/main"/>
                        </a:ext>
                      </a:extLst>
                    </a:blip>
                    <a:stretch>
                      <a:fillRect/>
                    </a:stretch>
                  </pic:blipFill>
                  <pic:spPr>
                    <a:xfrm>
                      <a:off x="0" y="0"/>
                      <a:ext cx="5076382" cy="1926682"/>
                    </a:xfrm>
                    <a:prstGeom prst="rect">
                      <a:avLst/>
                    </a:prstGeom>
                    <a:noFill/>
                    <a:ln>
                      <a:noFill/>
                    </a:ln>
                  </pic:spPr>
                </pic:pic>
              </a:graphicData>
            </a:graphic>
          </wp:inline>
        </w:drawing>
      </w:r>
    </w:p>
    <w:p w14:paraId="6F7591F6" w14:textId="6430B245" w:rsidR="00010A94" w:rsidRPr="008106A1" w:rsidRDefault="00727F5E" w:rsidP="009658BC">
      <w:pPr>
        <w:spacing w:before="120" w:after="120"/>
        <w:jc w:val="both"/>
        <w:rPr>
          <w:lang w:val="en-US" w:eastAsia="zh-CN"/>
        </w:rPr>
      </w:pPr>
      <w:r w:rsidRPr="008106A1">
        <w:rPr>
          <w:rFonts w:hint="eastAsia"/>
          <w:b/>
          <w:bCs/>
          <w:lang w:val="en-US" w:eastAsia="zh-CN"/>
        </w:rPr>
        <w:t>Fig. S9</w:t>
      </w:r>
      <w:r w:rsidRPr="008106A1">
        <w:rPr>
          <w:rFonts w:hint="eastAsia"/>
          <w:lang w:val="en-US" w:eastAsia="zh-CN"/>
        </w:rPr>
        <w:t xml:space="preserve"> Normalized absorption spectra of PM6 (</w:t>
      </w:r>
      <w:r w:rsidRPr="00297E42">
        <w:rPr>
          <w:rFonts w:hint="eastAsia"/>
          <w:b/>
          <w:bCs/>
          <w:lang w:val="en-US" w:eastAsia="zh-CN"/>
        </w:rPr>
        <w:t>a</w:t>
      </w:r>
      <w:r w:rsidRPr="008106A1">
        <w:rPr>
          <w:rFonts w:hint="eastAsia"/>
          <w:lang w:val="en-US" w:eastAsia="zh-CN"/>
        </w:rPr>
        <w:t xml:space="preserve">), and BTP-eC9 </w:t>
      </w:r>
      <w:r w:rsidR="00297E42" w:rsidRPr="008106A1">
        <w:rPr>
          <w:rFonts w:hint="eastAsia"/>
          <w:lang w:val="en-US" w:eastAsia="zh-CN"/>
        </w:rPr>
        <w:t>(</w:t>
      </w:r>
      <w:r w:rsidR="00297E42" w:rsidRPr="00297E42">
        <w:rPr>
          <w:rFonts w:hint="eastAsia"/>
          <w:b/>
          <w:bCs/>
          <w:lang w:val="en-US" w:eastAsia="zh-CN"/>
        </w:rPr>
        <w:t>b</w:t>
      </w:r>
      <w:r w:rsidR="00297E42" w:rsidRPr="008106A1">
        <w:rPr>
          <w:rFonts w:hint="eastAsia"/>
          <w:lang w:val="en-US" w:eastAsia="zh-CN"/>
        </w:rPr>
        <w:t>)</w:t>
      </w:r>
      <w:r w:rsidR="00297E42">
        <w:rPr>
          <w:lang w:val="en-US" w:eastAsia="zh-CN"/>
        </w:rPr>
        <w:t xml:space="preserve"> </w:t>
      </w:r>
      <w:r w:rsidRPr="008106A1">
        <w:rPr>
          <w:rFonts w:hint="eastAsia"/>
          <w:lang w:val="en-US" w:eastAsia="zh-CN"/>
        </w:rPr>
        <w:t>processed with DIO and DIO+IPA solvent additives</w:t>
      </w:r>
    </w:p>
    <w:p w14:paraId="613EB6A6" w14:textId="77777777" w:rsidR="00010A94" w:rsidRPr="008106A1" w:rsidRDefault="00010A94" w:rsidP="009658BC">
      <w:pPr>
        <w:spacing w:before="120" w:after="120"/>
        <w:jc w:val="both"/>
      </w:pPr>
    </w:p>
    <w:p w14:paraId="05704D6A" w14:textId="77777777" w:rsidR="00010A94" w:rsidRPr="008106A1" w:rsidRDefault="00727F5E" w:rsidP="009658BC">
      <w:pPr>
        <w:spacing w:before="120" w:after="120"/>
        <w:jc w:val="center"/>
        <w:rPr>
          <w:lang w:val="en-US" w:eastAsia="zh-CN"/>
        </w:rPr>
      </w:pPr>
      <w:r w:rsidRPr="008106A1">
        <w:rPr>
          <w:noProof/>
        </w:rPr>
        <w:drawing>
          <wp:inline distT="0" distB="0" distL="114300" distR="114300" wp14:anchorId="4AE1770F" wp14:editId="46B91A51">
            <wp:extent cx="2552161" cy="2129051"/>
            <wp:effectExtent l="0" t="0" r="635" b="5080"/>
            <wp:docPr id="22"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8"/>
                    <pic:cNvPicPr>
                      <a:picLocks noChangeAspect="1"/>
                    </pic:cNvPicPr>
                  </pic:nvPicPr>
                  <pic:blipFill>
                    <a:blip r:embed="rId19" cstate="screen">
                      <a:extLst>
                        <a:ext uri="{28A0092B-C50C-407E-A947-70E740481C1C}">
                          <a14:useLocalDpi xmlns:a14="http://schemas.microsoft.com/office/drawing/2010/main"/>
                        </a:ext>
                      </a:extLst>
                    </a:blip>
                    <a:stretch>
                      <a:fillRect/>
                    </a:stretch>
                  </pic:blipFill>
                  <pic:spPr>
                    <a:xfrm>
                      <a:off x="0" y="0"/>
                      <a:ext cx="2554709" cy="2131177"/>
                    </a:xfrm>
                    <a:prstGeom prst="rect">
                      <a:avLst/>
                    </a:prstGeom>
                    <a:noFill/>
                    <a:ln>
                      <a:noFill/>
                    </a:ln>
                  </pic:spPr>
                </pic:pic>
              </a:graphicData>
            </a:graphic>
          </wp:inline>
        </w:drawing>
      </w:r>
    </w:p>
    <w:p w14:paraId="53C68A92" w14:textId="508C9FAB" w:rsidR="00010A94" w:rsidRPr="008106A1" w:rsidRDefault="00727F5E" w:rsidP="009658BC">
      <w:pPr>
        <w:spacing w:before="120" w:after="120"/>
        <w:jc w:val="both"/>
        <w:rPr>
          <w:lang w:val="en-US" w:eastAsia="zh-CN"/>
        </w:rPr>
      </w:pPr>
      <w:r w:rsidRPr="008106A1">
        <w:rPr>
          <w:rFonts w:hint="eastAsia"/>
          <w:b/>
          <w:bCs/>
          <w:lang w:val="en-US" w:eastAsia="zh-CN"/>
        </w:rPr>
        <w:t>Fig. S10</w:t>
      </w:r>
      <w:r w:rsidRPr="008106A1">
        <w:rPr>
          <w:rFonts w:hint="eastAsia"/>
          <w:lang w:val="en-US" w:eastAsia="zh-CN"/>
        </w:rPr>
        <w:t xml:space="preserve"> Absorption coefficient of BTP-eC9 processed without and with IPA solvent additive</w:t>
      </w:r>
    </w:p>
    <w:p w14:paraId="02BEEE31" w14:textId="77777777" w:rsidR="00010A94" w:rsidRPr="008106A1" w:rsidRDefault="00010A94" w:rsidP="009658BC">
      <w:pPr>
        <w:spacing w:before="120" w:after="120"/>
        <w:rPr>
          <w:lang w:val="en-US" w:eastAsia="zh-CN"/>
        </w:rPr>
      </w:pPr>
    </w:p>
    <w:p w14:paraId="71C47788" w14:textId="77777777" w:rsidR="00010A94" w:rsidRPr="008106A1" w:rsidRDefault="00010A94" w:rsidP="009658BC">
      <w:pPr>
        <w:spacing w:before="120" w:after="120"/>
        <w:rPr>
          <w:lang w:val="en-US" w:eastAsia="zh-CN"/>
        </w:rPr>
      </w:pPr>
    </w:p>
    <w:p w14:paraId="13C6C9EA" w14:textId="77777777" w:rsidR="00010A94" w:rsidRPr="008106A1" w:rsidRDefault="00727F5E" w:rsidP="009658BC">
      <w:pPr>
        <w:spacing w:before="120" w:after="120"/>
        <w:jc w:val="center"/>
      </w:pPr>
      <w:r w:rsidRPr="008106A1">
        <w:rPr>
          <w:noProof/>
        </w:rPr>
        <w:lastRenderedPageBreak/>
        <w:drawing>
          <wp:inline distT="0" distB="0" distL="114300" distR="114300" wp14:anchorId="3681A8AD" wp14:editId="5C4DB7AC">
            <wp:extent cx="3118748" cy="2558955"/>
            <wp:effectExtent l="0" t="0" r="5715" b="0"/>
            <wp:docPr id="21"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7"/>
                    <pic:cNvPicPr>
                      <a:picLocks noChangeAspect="1"/>
                    </pic:cNvPicPr>
                  </pic:nvPicPr>
                  <pic:blipFill>
                    <a:blip r:embed="rId20" cstate="screen">
                      <a:extLst>
                        <a:ext uri="{28A0092B-C50C-407E-A947-70E740481C1C}">
                          <a14:useLocalDpi xmlns:a14="http://schemas.microsoft.com/office/drawing/2010/main"/>
                        </a:ext>
                      </a:extLst>
                    </a:blip>
                    <a:stretch>
                      <a:fillRect/>
                    </a:stretch>
                  </pic:blipFill>
                  <pic:spPr>
                    <a:xfrm>
                      <a:off x="0" y="0"/>
                      <a:ext cx="3120040" cy="2560015"/>
                    </a:xfrm>
                    <a:prstGeom prst="rect">
                      <a:avLst/>
                    </a:prstGeom>
                    <a:noFill/>
                    <a:ln>
                      <a:noFill/>
                    </a:ln>
                  </pic:spPr>
                </pic:pic>
              </a:graphicData>
            </a:graphic>
          </wp:inline>
        </w:drawing>
      </w:r>
    </w:p>
    <w:p w14:paraId="552F7304" w14:textId="3B33EBD7" w:rsidR="00010A94" w:rsidRPr="008106A1" w:rsidRDefault="00727F5E" w:rsidP="009658BC">
      <w:pPr>
        <w:spacing w:before="120" w:after="120"/>
        <w:jc w:val="both"/>
        <w:rPr>
          <w:lang w:val="en-US" w:eastAsia="zh-CN"/>
        </w:rPr>
      </w:pPr>
      <w:r w:rsidRPr="008106A1">
        <w:rPr>
          <w:rFonts w:hint="eastAsia"/>
          <w:b/>
          <w:bCs/>
          <w:lang w:val="en-US" w:eastAsia="zh-CN"/>
        </w:rPr>
        <w:t>Fig. S11</w:t>
      </w:r>
      <w:r w:rsidRPr="008106A1">
        <w:rPr>
          <w:rFonts w:hint="eastAsia"/>
          <w:lang w:val="en-US" w:eastAsia="zh-CN"/>
        </w:rPr>
        <w:t xml:space="preserve"> 2D GIXD patterns (</w:t>
      </w:r>
      <w:r w:rsidRPr="00297E42">
        <w:rPr>
          <w:rFonts w:hint="eastAsia"/>
          <w:b/>
          <w:bCs/>
          <w:lang w:val="en-US" w:eastAsia="zh-CN"/>
        </w:rPr>
        <w:t>a</w:t>
      </w:r>
      <w:r w:rsidRPr="008106A1">
        <w:rPr>
          <w:rFonts w:hint="eastAsia"/>
          <w:lang w:val="en-US" w:eastAsia="zh-CN"/>
        </w:rPr>
        <w:t>) and scattering profiles (</w:t>
      </w:r>
      <w:r w:rsidRPr="00297E42">
        <w:rPr>
          <w:rFonts w:hint="eastAsia"/>
          <w:b/>
          <w:bCs/>
          <w:lang w:val="en-US" w:eastAsia="zh-CN"/>
        </w:rPr>
        <w:t>b</w:t>
      </w:r>
      <w:r w:rsidRPr="008106A1">
        <w:rPr>
          <w:rFonts w:hint="eastAsia"/>
          <w:lang w:val="en-US" w:eastAsia="zh-CN"/>
        </w:rPr>
        <w:t>) of the BTP-eC9 films processed without and with IPA solvent additive</w:t>
      </w:r>
    </w:p>
    <w:p w14:paraId="185C4C5A" w14:textId="77777777" w:rsidR="00010A94" w:rsidRPr="008106A1" w:rsidRDefault="00010A94" w:rsidP="009658BC">
      <w:pPr>
        <w:spacing w:before="120" w:after="120"/>
        <w:rPr>
          <w:lang w:val="en-US" w:eastAsia="zh-CN"/>
        </w:rPr>
      </w:pPr>
    </w:p>
    <w:p w14:paraId="27E9E1C1" w14:textId="77777777" w:rsidR="00010A94" w:rsidRPr="008106A1" w:rsidRDefault="00010A94" w:rsidP="009658BC">
      <w:pPr>
        <w:spacing w:before="120" w:after="120"/>
        <w:jc w:val="both"/>
        <w:rPr>
          <w:lang w:val="en-US" w:eastAsia="zh-CN"/>
        </w:rPr>
      </w:pPr>
    </w:p>
    <w:p w14:paraId="082D77EF" w14:textId="77777777" w:rsidR="00010A94" w:rsidRPr="008106A1" w:rsidRDefault="00727F5E" w:rsidP="009658BC">
      <w:pPr>
        <w:spacing w:before="120" w:after="120"/>
        <w:jc w:val="center"/>
        <w:rPr>
          <w:lang w:val="en-US" w:eastAsia="zh-CN"/>
        </w:rPr>
      </w:pPr>
      <w:r w:rsidRPr="008106A1">
        <w:rPr>
          <w:noProof/>
        </w:rPr>
        <w:drawing>
          <wp:inline distT="0" distB="0" distL="114300" distR="114300" wp14:anchorId="151D1722" wp14:editId="180D222F">
            <wp:extent cx="5267325" cy="2774315"/>
            <wp:effectExtent l="0" t="0" r="5715" b="14605"/>
            <wp:docPr id="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
                    <pic:cNvPicPr>
                      <a:picLocks noChangeAspect="1"/>
                    </pic:cNvPicPr>
                  </pic:nvPicPr>
                  <pic:blipFill>
                    <a:blip r:embed="rId21" cstate="screen">
                      <a:extLst>
                        <a:ext uri="{28A0092B-C50C-407E-A947-70E740481C1C}">
                          <a14:useLocalDpi xmlns:a14="http://schemas.microsoft.com/office/drawing/2010/main"/>
                        </a:ext>
                      </a:extLst>
                    </a:blip>
                    <a:stretch>
                      <a:fillRect/>
                    </a:stretch>
                  </pic:blipFill>
                  <pic:spPr>
                    <a:xfrm>
                      <a:off x="0" y="0"/>
                      <a:ext cx="5267325" cy="2774315"/>
                    </a:xfrm>
                    <a:prstGeom prst="rect">
                      <a:avLst/>
                    </a:prstGeom>
                    <a:noFill/>
                    <a:ln>
                      <a:noFill/>
                    </a:ln>
                  </pic:spPr>
                </pic:pic>
              </a:graphicData>
            </a:graphic>
          </wp:inline>
        </w:drawing>
      </w:r>
    </w:p>
    <w:p w14:paraId="77CBFCE3" w14:textId="215885EB" w:rsidR="00010A94" w:rsidRPr="008106A1" w:rsidRDefault="00727F5E" w:rsidP="009658BC">
      <w:pPr>
        <w:spacing w:before="120" w:after="120"/>
        <w:jc w:val="both"/>
        <w:rPr>
          <w:lang w:val="en-US" w:eastAsia="zh-CN"/>
        </w:rPr>
      </w:pPr>
      <w:r w:rsidRPr="008106A1">
        <w:rPr>
          <w:rFonts w:hint="eastAsia"/>
          <w:b/>
          <w:bCs/>
          <w:lang w:val="en-US" w:eastAsia="zh-CN"/>
        </w:rPr>
        <w:t>Fig. S12</w:t>
      </w:r>
      <w:r w:rsidRPr="008106A1">
        <w:rPr>
          <w:rFonts w:hint="eastAsia"/>
          <w:lang w:val="en-US" w:eastAsia="zh-CN"/>
        </w:rPr>
        <w:t xml:space="preserve"> (</w:t>
      </w:r>
      <w:r w:rsidRPr="00297E42">
        <w:rPr>
          <w:rFonts w:hint="eastAsia"/>
          <w:b/>
          <w:bCs/>
          <w:lang w:val="en-US" w:eastAsia="zh-CN"/>
        </w:rPr>
        <w:t>a</w:t>
      </w:r>
      <w:r w:rsidRPr="008106A1">
        <w:rPr>
          <w:rFonts w:hint="eastAsia"/>
          <w:lang w:val="en-US" w:eastAsia="zh-CN"/>
        </w:rPr>
        <w:t xml:space="preserve">) </w:t>
      </w:r>
      <w:proofErr w:type="spellStart"/>
      <w:r w:rsidRPr="008106A1">
        <w:rPr>
          <w:rFonts w:hint="eastAsia"/>
          <w:i/>
          <w:iCs/>
          <w:lang w:val="en-US" w:eastAsia="zh-CN"/>
        </w:rPr>
        <w:t>J</w:t>
      </w:r>
      <w:r w:rsidRPr="008106A1">
        <w:rPr>
          <w:rFonts w:hint="eastAsia"/>
          <w:vertAlign w:val="subscript"/>
          <w:lang w:val="en-US" w:eastAsia="zh-CN"/>
        </w:rPr>
        <w:t>ph</w:t>
      </w:r>
      <w:proofErr w:type="spellEnd"/>
      <w:r w:rsidRPr="008106A1">
        <w:rPr>
          <w:rFonts w:hint="eastAsia"/>
          <w:lang w:val="en-US" w:eastAsia="zh-CN"/>
        </w:rPr>
        <w:t xml:space="preserve"> versus </w:t>
      </w:r>
      <w:proofErr w:type="spellStart"/>
      <w:r w:rsidRPr="008106A1">
        <w:rPr>
          <w:rFonts w:hint="eastAsia"/>
          <w:i/>
          <w:iCs/>
          <w:lang w:val="en-US" w:eastAsia="zh-CN"/>
        </w:rPr>
        <w:t>V</w:t>
      </w:r>
      <w:r w:rsidRPr="008106A1">
        <w:rPr>
          <w:rFonts w:hint="eastAsia"/>
          <w:vertAlign w:val="subscript"/>
          <w:lang w:val="en-US" w:eastAsia="zh-CN"/>
        </w:rPr>
        <w:t>eff</w:t>
      </w:r>
      <w:proofErr w:type="spellEnd"/>
      <w:r w:rsidRPr="008106A1">
        <w:rPr>
          <w:rFonts w:hint="eastAsia"/>
          <w:lang w:val="en-US" w:eastAsia="zh-CN"/>
        </w:rPr>
        <w:t xml:space="preserve"> curves of the OSCs. (</w:t>
      </w:r>
      <w:r w:rsidRPr="00297E42">
        <w:rPr>
          <w:rFonts w:hint="eastAsia"/>
          <w:b/>
          <w:bCs/>
          <w:lang w:val="en-US" w:eastAsia="zh-CN"/>
        </w:rPr>
        <w:t>b</w:t>
      </w:r>
      <w:r w:rsidRPr="008106A1">
        <w:rPr>
          <w:rFonts w:hint="eastAsia"/>
          <w:lang w:val="en-US" w:eastAsia="zh-CN"/>
        </w:rPr>
        <w:t>) Charge carrier mobilities of the OSCs. (</w:t>
      </w:r>
      <w:r w:rsidRPr="00297E42">
        <w:rPr>
          <w:rFonts w:hint="eastAsia"/>
          <w:b/>
          <w:bCs/>
          <w:lang w:val="en-US" w:eastAsia="zh-CN"/>
        </w:rPr>
        <w:t>c</w:t>
      </w:r>
      <w:r w:rsidRPr="008106A1">
        <w:rPr>
          <w:rFonts w:hint="eastAsia"/>
          <w:lang w:val="en-US" w:eastAsia="zh-CN"/>
        </w:rPr>
        <w:t>) Photo-CELIV characteristics of OSCs. (</w:t>
      </w:r>
      <w:r w:rsidRPr="00297E42">
        <w:rPr>
          <w:rFonts w:hint="eastAsia"/>
          <w:b/>
          <w:bCs/>
          <w:lang w:val="en-US" w:eastAsia="zh-CN"/>
        </w:rPr>
        <w:t>d</w:t>
      </w:r>
      <w:r w:rsidRPr="008106A1">
        <w:rPr>
          <w:rFonts w:hint="eastAsia"/>
          <w:lang w:val="en-US" w:eastAsia="zh-CN"/>
        </w:rPr>
        <w:t xml:space="preserve">) The dependence of </w:t>
      </w:r>
      <w:proofErr w:type="spellStart"/>
      <w:r w:rsidRPr="008106A1">
        <w:rPr>
          <w:rFonts w:hint="eastAsia"/>
          <w:i/>
          <w:iCs/>
          <w:lang w:val="en-US" w:eastAsia="zh-CN"/>
        </w:rPr>
        <w:t>V</w:t>
      </w:r>
      <w:r w:rsidRPr="008106A1">
        <w:rPr>
          <w:rFonts w:hint="eastAsia"/>
          <w:vertAlign w:val="subscript"/>
          <w:lang w:val="en-US" w:eastAsia="zh-CN"/>
        </w:rPr>
        <w:t>oc</w:t>
      </w:r>
      <w:proofErr w:type="spellEnd"/>
      <w:r w:rsidRPr="008106A1">
        <w:rPr>
          <w:rFonts w:hint="eastAsia"/>
          <w:lang w:val="en-US" w:eastAsia="zh-CN"/>
        </w:rPr>
        <w:t xml:space="preserve"> on the light intensity of the OSCs. (</w:t>
      </w:r>
      <w:r w:rsidRPr="00297E42">
        <w:rPr>
          <w:rFonts w:hint="eastAsia"/>
          <w:b/>
          <w:bCs/>
          <w:lang w:val="en-US" w:eastAsia="zh-CN"/>
        </w:rPr>
        <w:t>e</w:t>
      </w:r>
      <w:r w:rsidRPr="008106A1">
        <w:rPr>
          <w:rFonts w:hint="eastAsia"/>
          <w:lang w:val="en-US" w:eastAsia="zh-CN"/>
        </w:rPr>
        <w:t>) Charge carrier lifetime curves under different light intensities. (</w:t>
      </w:r>
      <w:r w:rsidRPr="00297E42">
        <w:rPr>
          <w:rFonts w:hint="eastAsia"/>
          <w:b/>
          <w:bCs/>
          <w:lang w:val="en-US" w:eastAsia="zh-CN"/>
        </w:rPr>
        <w:t>f</w:t>
      </w:r>
      <w:r w:rsidRPr="008106A1">
        <w:rPr>
          <w:rFonts w:hint="eastAsia"/>
          <w:lang w:val="en-US" w:eastAsia="zh-CN"/>
        </w:rPr>
        <w:t>) TPC curves of the OSCs</w:t>
      </w:r>
    </w:p>
    <w:p w14:paraId="67B18ECB" w14:textId="77777777" w:rsidR="00010A94" w:rsidRPr="008106A1" w:rsidRDefault="00010A94" w:rsidP="009658BC">
      <w:pPr>
        <w:spacing w:before="120" w:after="120"/>
        <w:rPr>
          <w:lang w:val="en-US" w:eastAsia="zh-CN"/>
        </w:rPr>
      </w:pPr>
    </w:p>
    <w:p w14:paraId="21BFE52E" w14:textId="77777777" w:rsidR="00010A94" w:rsidRPr="008106A1" w:rsidRDefault="00010A94" w:rsidP="009658BC">
      <w:pPr>
        <w:spacing w:before="120" w:after="120"/>
        <w:rPr>
          <w:lang w:val="en-US" w:eastAsia="zh-CN"/>
        </w:rPr>
      </w:pPr>
    </w:p>
    <w:p w14:paraId="60B4A5A7" w14:textId="77777777" w:rsidR="00010A94" w:rsidRPr="008106A1" w:rsidRDefault="00727F5E" w:rsidP="009658BC">
      <w:pPr>
        <w:spacing w:before="120" w:after="120"/>
        <w:jc w:val="center"/>
      </w:pPr>
      <w:r w:rsidRPr="008106A1">
        <w:rPr>
          <w:noProof/>
        </w:rPr>
        <w:lastRenderedPageBreak/>
        <w:drawing>
          <wp:inline distT="0" distB="0" distL="114300" distR="114300" wp14:anchorId="4AE52CB5" wp14:editId="54F0E81B">
            <wp:extent cx="3616960" cy="3094355"/>
            <wp:effectExtent l="0" t="0" r="10160" b="14605"/>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22" cstate="screen">
                      <a:extLst>
                        <a:ext uri="{28A0092B-C50C-407E-A947-70E740481C1C}">
                          <a14:useLocalDpi xmlns:a14="http://schemas.microsoft.com/office/drawing/2010/main"/>
                        </a:ext>
                      </a:extLst>
                    </a:blip>
                    <a:stretch>
                      <a:fillRect/>
                    </a:stretch>
                  </pic:blipFill>
                  <pic:spPr>
                    <a:xfrm>
                      <a:off x="0" y="0"/>
                      <a:ext cx="3616960" cy="3094355"/>
                    </a:xfrm>
                    <a:prstGeom prst="rect">
                      <a:avLst/>
                    </a:prstGeom>
                    <a:noFill/>
                    <a:ln>
                      <a:noFill/>
                    </a:ln>
                  </pic:spPr>
                </pic:pic>
              </a:graphicData>
            </a:graphic>
          </wp:inline>
        </w:drawing>
      </w:r>
    </w:p>
    <w:p w14:paraId="7D7B9D63" w14:textId="2C8C27B0" w:rsidR="00010A94" w:rsidRPr="008106A1" w:rsidRDefault="00727F5E" w:rsidP="009658BC">
      <w:pPr>
        <w:spacing w:before="120" w:after="120"/>
        <w:jc w:val="both"/>
        <w:rPr>
          <w:lang w:val="en-US" w:eastAsia="zh-CN"/>
        </w:rPr>
      </w:pPr>
      <w:r w:rsidRPr="008106A1">
        <w:rPr>
          <w:rFonts w:hint="eastAsia"/>
          <w:b/>
          <w:bCs/>
          <w:lang w:val="en-US" w:eastAsia="zh-CN"/>
        </w:rPr>
        <w:t>Fig. S13</w:t>
      </w:r>
      <w:r w:rsidRPr="008106A1">
        <w:rPr>
          <w:rFonts w:hint="eastAsia"/>
          <w:lang w:val="en-US" w:eastAsia="zh-CN"/>
        </w:rPr>
        <w:t xml:space="preserve"> SCLC characteristics of PM</w:t>
      </w:r>
      <w:proofErr w:type="gramStart"/>
      <w:r w:rsidRPr="008106A1">
        <w:rPr>
          <w:rFonts w:hint="eastAsia"/>
          <w:lang w:val="en-US" w:eastAsia="zh-CN"/>
        </w:rPr>
        <w:t>6:BTP</w:t>
      </w:r>
      <w:proofErr w:type="gramEnd"/>
      <w:r w:rsidRPr="008106A1">
        <w:rPr>
          <w:rFonts w:hint="eastAsia"/>
          <w:lang w:val="en-US" w:eastAsia="zh-CN"/>
        </w:rPr>
        <w:t>-eC9 blend films with DIO and DIO+IPA as additive</w:t>
      </w:r>
    </w:p>
    <w:p w14:paraId="152027AB" w14:textId="77777777" w:rsidR="00010A94" w:rsidRPr="008106A1" w:rsidRDefault="00727F5E" w:rsidP="009658BC">
      <w:pPr>
        <w:spacing w:before="120" w:after="120"/>
        <w:jc w:val="center"/>
      </w:pPr>
      <w:r w:rsidRPr="008106A1">
        <w:rPr>
          <w:noProof/>
        </w:rPr>
        <w:drawing>
          <wp:inline distT="0" distB="0" distL="114300" distR="114300" wp14:anchorId="3905312C" wp14:editId="0B9CEFBA">
            <wp:extent cx="5030986" cy="1924335"/>
            <wp:effectExtent l="0" t="0" r="0" b="0"/>
            <wp:docPr id="1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
                    <pic:cNvPicPr>
                      <a:picLocks noChangeAspect="1"/>
                    </pic:cNvPicPr>
                  </pic:nvPicPr>
                  <pic:blipFill>
                    <a:blip r:embed="rId23" cstate="screen">
                      <a:extLst>
                        <a:ext uri="{28A0092B-C50C-407E-A947-70E740481C1C}">
                          <a14:useLocalDpi xmlns:a14="http://schemas.microsoft.com/office/drawing/2010/main"/>
                        </a:ext>
                      </a:extLst>
                    </a:blip>
                    <a:stretch>
                      <a:fillRect/>
                    </a:stretch>
                  </pic:blipFill>
                  <pic:spPr>
                    <a:xfrm>
                      <a:off x="0" y="0"/>
                      <a:ext cx="5033758" cy="1925395"/>
                    </a:xfrm>
                    <a:prstGeom prst="rect">
                      <a:avLst/>
                    </a:prstGeom>
                    <a:noFill/>
                    <a:ln>
                      <a:noFill/>
                    </a:ln>
                  </pic:spPr>
                </pic:pic>
              </a:graphicData>
            </a:graphic>
          </wp:inline>
        </w:drawing>
      </w:r>
    </w:p>
    <w:p w14:paraId="68F3D7BF" w14:textId="33DB4DAE" w:rsidR="00010A94" w:rsidRPr="008106A1" w:rsidRDefault="00727F5E" w:rsidP="009658BC">
      <w:pPr>
        <w:spacing w:before="120" w:after="120"/>
        <w:jc w:val="both"/>
        <w:rPr>
          <w:lang w:val="en-US" w:eastAsia="zh-CN"/>
        </w:rPr>
      </w:pPr>
      <w:r w:rsidRPr="008106A1">
        <w:rPr>
          <w:rFonts w:hint="eastAsia"/>
          <w:b/>
          <w:bCs/>
          <w:lang w:val="en-US" w:eastAsia="zh-CN"/>
        </w:rPr>
        <w:t>Fig. S14</w:t>
      </w:r>
      <w:r w:rsidRPr="008106A1">
        <w:rPr>
          <w:rFonts w:hint="eastAsia"/>
          <w:lang w:val="en-US" w:eastAsia="zh-CN"/>
        </w:rPr>
        <w:t xml:space="preserve"> The maximum absorption peak location of the blend films with DIO (</w:t>
      </w:r>
      <w:r w:rsidRPr="00297E42">
        <w:rPr>
          <w:rFonts w:hint="eastAsia"/>
          <w:b/>
          <w:bCs/>
          <w:lang w:val="en-US" w:eastAsia="zh-CN"/>
        </w:rPr>
        <w:t>a</w:t>
      </w:r>
      <w:r w:rsidRPr="008106A1">
        <w:rPr>
          <w:rFonts w:hint="eastAsia"/>
          <w:lang w:val="en-US" w:eastAsia="zh-CN"/>
        </w:rPr>
        <w:t>) and DIO+IPA (</w:t>
      </w:r>
      <w:r w:rsidRPr="00297E42">
        <w:rPr>
          <w:rFonts w:hint="eastAsia"/>
          <w:b/>
          <w:bCs/>
          <w:lang w:val="en-US" w:eastAsia="zh-CN"/>
        </w:rPr>
        <w:t>b</w:t>
      </w:r>
      <w:r w:rsidRPr="008106A1">
        <w:rPr>
          <w:rFonts w:hint="eastAsia"/>
          <w:lang w:val="en-US" w:eastAsia="zh-CN"/>
        </w:rPr>
        <w:t>) as additive</w:t>
      </w:r>
    </w:p>
    <w:p w14:paraId="7CCD3744" w14:textId="77777777" w:rsidR="00010A94" w:rsidRPr="008106A1" w:rsidRDefault="00727F5E" w:rsidP="009658BC">
      <w:pPr>
        <w:spacing w:before="120" w:after="120"/>
        <w:jc w:val="center"/>
        <w:rPr>
          <w:lang w:val="en-US" w:eastAsia="zh-CN"/>
        </w:rPr>
      </w:pPr>
      <w:r w:rsidRPr="008106A1">
        <w:rPr>
          <w:noProof/>
        </w:rPr>
        <w:drawing>
          <wp:inline distT="0" distB="0" distL="114300" distR="114300" wp14:anchorId="79606311" wp14:editId="09475CAC">
            <wp:extent cx="3893563" cy="1753737"/>
            <wp:effectExtent l="0" t="0" r="0" b="0"/>
            <wp:docPr id="26"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10"/>
                    <pic:cNvPicPr>
                      <a:picLocks noChangeAspect="1"/>
                    </pic:cNvPicPr>
                  </pic:nvPicPr>
                  <pic:blipFill>
                    <a:blip r:embed="rId24" cstate="screen">
                      <a:extLst>
                        <a:ext uri="{28A0092B-C50C-407E-A947-70E740481C1C}">
                          <a14:useLocalDpi xmlns:a14="http://schemas.microsoft.com/office/drawing/2010/main"/>
                        </a:ext>
                      </a:extLst>
                    </a:blip>
                    <a:stretch>
                      <a:fillRect/>
                    </a:stretch>
                  </pic:blipFill>
                  <pic:spPr>
                    <a:xfrm>
                      <a:off x="0" y="0"/>
                      <a:ext cx="3895755" cy="1754724"/>
                    </a:xfrm>
                    <a:prstGeom prst="rect">
                      <a:avLst/>
                    </a:prstGeom>
                    <a:noFill/>
                    <a:ln>
                      <a:noFill/>
                    </a:ln>
                  </pic:spPr>
                </pic:pic>
              </a:graphicData>
            </a:graphic>
          </wp:inline>
        </w:drawing>
      </w:r>
    </w:p>
    <w:p w14:paraId="6CADA70F" w14:textId="7F3FD257" w:rsidR="00010A94" w:rsidRPr="008106A1" w:rsidRDefault="00727F5E" w:rsidP="009658BC">
      <w:pPr>
        <w:spacing w:before="120" w:after="120"/>
        <w:jc w:val="both"/>
        <w:rPr>
          <w:lang w:val="en-US" w:eastAsia="zh-CN"/>
        </w:rPr>
      </w:pPr>
      <w:r w:rsidRPr="008106A1">
        <w:rPr>
          <w:rFonts w:hint="eastAsia"/>
          <w:b/>
          <w:bCs/>
          <w:lang w:val="en-US" w:eastAsia="zh-CN"/>
        </w:rPr>
        <w:t>Fig. S15</w:t>
      </w:r>
      <w:r w:rsidRPr="008106A1">
        <w:rPr>
          <w:rFonts w:hint="eastAsia"/>
          <w:lang w:val="en-US" w:eastAsia="zh-CN"/>
        </w:rPr>
        <w:t xml:space="preserve"> TEM images of the blend films with DIO (</w:t>
      </w:r>
      <w:r w:rsidRPr="00297E42">
        <w:rPr>
          <w:rFonts w:hint="eastAsia"/>
          <w:b/>
          <w:bCs/>
          <w:lang w:val="en-US" w:eastAsia="zh-CN"/>
        </w:rPr>
        <w:t>a</w:t>
      </w:r>
      <w:r w:rsidRPr="008106A1">
        <w:rPr>
          <w:rFonts w:hint="eastAsia"/>
          <w:lang w:val="en-US" w:eastAsia="zh-CN"/>
        </w:rPr>
        <w:t>) and DIO+IPA (</w:t>
      </w:r>
      <w:r w:rsidRPr="00297E42">
        <w:rPr>
          <w:rFonts w:hint="eastAsia"/>
          <w:b/>
          <w:bCs/>
          <w:lang w:val="en-US" w:eastAsia="zh-CN"/>
        </w:rPr>
        <w:t>b</w:t>
      </w:r>
      <w:r w:rsidRPr="008106A1">
        <w:rPr>
          <w:rFonts w:hint="eastAsia"/>
          <w:lang w:val="en-US" w:eastAsia="zh-CN"/>
        </w:rPr>
        <w:t xml:space="preserve">) as additive (scale bar of 200 nm) </w:t>
      </w:r>
    </w:p>
    <w:p w14:paraId="5CEEDA17" w14:textId="77777777" w:rsidR="00010A94" w:rsidRPr="008106A1" w:rsidRDefault="00010A94" w:rsidP="009658BC">
      <w:pPr>
        <w:spacing w:before="120" w:after="120"/>
        <w:jc w:val="both"/>
        <w:rPr>
          <w:lang w:val="en-US" w:eastAsia="zh-CN"/>
        </w:rPr>
      </w:pPr>
    </w:p>
    <w:p w14:paraId="0D7ADFD6" w14:textId="77777777" w:rsidR="00010A94" w:rsidRPr="008106A1" w:rsidRDefault="00727F5E" w:rsidP="009658BC">
      <w:pPr>
        <w:spacing w:before="120" w:after="120"/>
        <w:jc w:val="center"/>
        <w:rPr>
          <w:lang w:val="en-US" w:eastAsia="zh-CN"/>
        </w:rPr>
      </w:pPr>
      <w:r w:rsidRPr="008106A1">
        <w:rPr>
          <w:noProof/>
        </w:rPr>
        <w:lastRenderedPageBreak/>
        <w:drawing>
          <wp:inline distT="0" distB="0" distL="114300" distR="114300" wp14:anchorId="1233E7A4" wp14:editId="6C4A4828">
            <wp:extent cx="2985770" cy="2664460"/>
            <wp:effectExtent l="0" t="0" r="1270" b="2540"/>
            <wp:docPr id="27"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11"/>
                    <pic:cNvPicPr>
                      <a:picLocks noChangeAspect="1"/>
                    </pic:cNvPicPr>
                  </pic:nvPicPr>
                  <pic:blipFill>
                    <a:blip r:embed="rId25" cstate="screen">
                      <a:extLst>
                        <a:ext uri="{28A0092B-C50C-407E-A947-70E740481C1C}">
                          <a14:useLocalDpi xmlns:a14="http://schemas.microsoft.com/office/drawing/2010/main"/>
                        </a:ext>
                      </a:extLst>
                    </a:blip>
                    <a:stretch>
                      <a:fillRect/>
                    </a:stretch>
                  </pic:blipFill>
                  <pic:spPr>
                    <a:xfrm>
                      <a:off x="0" y="0"/>
                      <a:ext cx="2985770" cy="2664460"/>
                    </a:xfrm>
                    <a:prstGeom prst="rect">
                      <a:avLst/>
                    </a:prstGeom>
                    <a:noFill/>
                    <a:ln>
                      <a:noFill/>
                    </a:ln>
                  </pic:spPr>
                </pic:pic>
              </a:graphicData>
            </a:graphic>
          </wp:inline>
        </w:drawing>
      </w:r>
    </w:p>
    <w:p w14:paraId="4C59C206" w14:textId="52992924" w:rsidR="00010A94" w:rsidRPr="008106A1" w:rsidRDefault="00727F5E" w:rsidP="009658BC">
      <w:pPr>
        <w:spacing w:before="120" w:after="120"/>
        <w:jc w:val="both"/>
        <w:rPr>
          <w:lang w:val="en-US" w:eastAsia="zh-CN"/>
        </w:rPr>
      </w:pPr>
      <w:r w:rsidRPr="008106A1">
        <w:rPr>
          <w:rFonts w:hint="eastAsia"/>
          <w:b/>
          <w:bCs/>
          <w:lang w:val="en-US" w:eastAsia="zh-CN"/>
        </w:rPr>
        <w:t>Fig. S16</w:t>
      </w:r>
      <w:r w:rsidRPr="008106A1">
        <w:rPr>
          <w:rFonts w:hint="eastAsia"/>
          <w:lang w:val="en-US" w:eastAsia="zh-CN"/>
        </w:rPr>
        <w:t xml:space="preserve"> 2D GIXD patterns (</w:t>
      </w:r>
      <w:r w:rsidRPr="0000372B">
        <w:rPr>
          <w:rFonts w:hint="eastAsia"/>
          <w:b/>
          <w:bCs/>
          <w:lang w:val="en-US" w:eastAsia="zh-CN"/>
        </w:rPr>
        <w:t>a-b</w:t>
      </w:r>
      <w:r w:rsidRPr="008106A1">
        <w:rPr>
          <w:rFonts w:hint="eastAsia"/>
          <w:lang w:val="en-US" w:eastAsia="zh-CN"/>
        </w:rPr>
        <w:t>) and scattering profiles (</w:t>
      </w:r>
      <w:r w:rsidRPr="0000372B">
        <w:rPr>
          <w:rFonts w:hint="eastAsia"/>
          <w:b/>
          <w:bCs/>
          <w:lang w:val="en-US" w:eastAsia="zh-CN"/>
        </w:rPr>
        <w:t>c</w:t>
      </w:r>
      <w:r w:rsidRPr="008106A1">
        <w:rPr>
          <w:rFonts w:hint="eastAsia"/>
          <w:lang w:val="en-US" w:eastAsia="zh-CN"/>
        </w:rPr>
        <w:t>) of the blend films</w:t>
      </w:r>
    </w:p>
    <w:p w14:paraId="67E9D0ED" w14:textId="77777777" w:rsidR="00010A94" w:rsidRPr="008106A1" w:rsidRDefault="00727F5E" w:rsidP="009658BC">
      <w:pPr>
        <w:spacing w:before="120" w:after="120"/>
        <w:jc w:val="center"/>
        <w:rPr>
          <w:lang w:val="en-US" w:eastAsia="zh-CN"/>
        </w:rPr>
      </w:pPr>
      <w:r w:rsidRPr="008106A1">
        <w:rPr>
          <w:noProof/>
        </w:rPr>
        <w:drawing>
          <wp:inline distT="0" distB="0" distL="114300" distR="114300" wp14:anchorId="78BF259B" wp14:editId="5812ADE8">
            <wp:extent cx="3678555" cy="1501140"/>
            <wp:effectExtent l="0" t="0" r="9525" b="7620"/>
            <wp:docPr id="1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2"/>
                    <pic:cNvPicPr>
                      <a:picLocks noChangeAspect="1"/>
                    </pic:cNvPicPr>
                  </pic:nvPicPr>
                  <pic:blipFill>
                    <a:blip r:embed="rId26" cstate="screen">
                      <a:extLst>
                        <a:ext uri="{28A0092B-C50C-407E-A947-70E740481C1C}">
                          <a14:useLocalDpi xmlns:a14="http://schemas.microsoft.com/office/drawing/2010/main"/>
                        </a:ext>
                      </a:extLst>
                    </a:blip>
                    <a:stretch>
                      <a:fillRect/>
                    </a:stretch>
                  </pic:blipFill>
                  <pic:spPr>
                    <a:xfrm>
                      <a:off x="0" y="0"/>
                      <a:ext cx="3678555" cy="1501140"/>
                    </a:xfrm>
                    <a:prstGeom prst="rect">
                      <a:avLst/>
                    </a:prstGeom>
                    <a:noFill/>
                    <a:ln>
                      <a:noFill/>
                    </a:ln>
                  </pic:spPr>
                </pic:pic>
              </a:graphicData>
            </a:graphic>
          </wp:inline>
        </w:drawing>
      </w:r>
    </w:p>
    <w:p w14:paraId="0F391BEA" w14:textId="77777777" w:rsidR="00010A94" w:rsidRPr="008106A1" w:rsidRDefault="00727F5E" w:rsidP="009658BC">
      <w:pPr>
        <w:spacing w:before="120" w:after="120"/>
        <w:jc w:val="both"/>
        <w:rPr>
          <w:lang w:val="en-US" w:eastAsia="zh-CN"/>
        </w:rPr>
      </w:pPr>
      <w:r w:rsidRPr="008106A1">
        <w:rPr>
          <w:rFonts w:hint="eastAsia"/>
          <w:b/>
          <w:bCs/>
          <w:lang w:val="en-US" w:eastAsia="zh-CN"/>
        </w:rPr>
        <w:t>Fig. S17</w:t>
      </w:r>
      <w:r w:rsidRPr="008106A1">
        <w:rPr>
          <w:rFonts w:hint="eastAsia"/>
          <w:lang w:val="en-US" w:eastAsia="zh-CN"/>
        </w:rPr>
        <w:t xml:space="preserve"> The optical microscope images of the blend films with DIO (</w:t>
      </w:r>
      <w:r w:rsidRPr="0000372B">
        <w:rPr>
          <w:rFonts w:hint="eastAsia"/>
          <w:b/>
          <w:bCs/>
          <w:lang w:val="en-US" w:eastAsia="zh-CN"/>
        </w:rPr>
        <w:t>a</w:t>
      </w:r>
      <w:r w:rsidRPr="008106A1">
        <w:rPr>
          <w:rFonts w:hint="eastAsia"/>
          <w:lang w:val="en-US" w:eastAsia="zh-CN"/>
        </w:rPr>
        <w:t>) and DIO+IPA (</w:t>
      </w:r>
      <w:r w:rsidRPr="0000372B">
        <w:rPr>
          <w:rFonts w:hint="eastAsia"/>
          <w:b/>
          <w:bCs/>
          <w:lang w:val="en-US" w:eastAsia="zh-CN"/>
        </w:rPr>
        <w:t>b</w:t>
      </w:r>
      <w:r w:rsidRPr="008106A1">
        <w:rPr>
          <w:rFonts w:hint="eastAsia"/>
          <w:lang w:val="en-US" w:eastAsia="zh-CN"/>
        </w:rPr>
        <w:t xml:space="preserve">) as additive. </w:t>
      </w:r>
    </w:p>
    <w:p w14:paraId="087481E4" w14:textId="77777777" w:rsidR="00010A94" w:rsidRPr="008106A1" w:rsidRDefault="00727F5E" w:rsidP="009658BC">
      <w:pPr>
        <w:spacing w:before="120" w:after="120"/>
        <w:jc w:val="both"/>
        <w:rPr>
          <w:lang w:val="en-US" w:eastAsia="zh-CN"/>
        </w:rPr>
      </w:pPr>
      <w:r w:rsidRPr="008106A1">
        <w:rPr>
          <w:noProof/>
        </w:rPr>
        <w:drawing>
          <wp:inline distT="0" distB="0" distL="114300" distR="114300" wp14:anchorId="5FA68E32" wp14:editId="13AA0A1B">
            <wp:extent cx="5269865" cy="2940050"/>
            <wp:effectExtent l="0" t="0" r="3175" b="1270"/>
            <wp:docPr id="28"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12"/>
                    <pic:cNvPicPr>
                      <a:picLocks noChangeAspect="1"/>
                    </pic:cNvPicPr>
                  </pic:nvPicPr>
                  <pic:blipFill>
                    <a:blip r:embed="rId27" cstate="screen">
                      <a:extLst>
                        <a:ext uri="{28A0092B-C50C-407E-A947-70E740481C1C}">
                          <a14:useLocalDpi xmlns:a14="http://schemas.microsoft.com/office/drawing/2010/main"/>
                        </a:ext>
                      </a:extLst>
                    </a:blip>
                    <a:stretch>
                      <a:fillRect/>
                    </a:stretch>
                  </pic:blipFill>
                  <pic:spPr>
                    <a:xfrm>
                      <a:off x="0" y="0"/>
                      <a:ext cx="5269865" cy="2940050"/>
                    </a:xfrm>
                    <a:prstGeom prst="rect">
                      <a:avLst/>
                    </a:prstGeom>
                    <a:noFill/>
                    <a:ln>
                      <a:noFill/>
                    </a:ln>
                  </pic:spPr>
                </pic:pic>
              </a:graphicData>
            </a:graphic>
          </wp:inline>
        </w:drawing>
      </w:r>
    </w:p>
    <w:p w14:paraId="70843336" w14:textId="57C5F8A2" w:rsidR="00010A94" w:rsidRDefault="00727F5E" w:rsidP="009658BC">
      <w:pPr>
        <w:spacing w:before="120" w:after="120"/>
        <w:jc w:val="both"/>
        <w:rPr>
          <w:lang w:val="en-US" w:eastAsia="zh-CN"/>
        </w:rPr>
      </w:pPr>
      <w:r w:rsidRPr="008106A1">
        <w:rPr>
          <w:rFonts w:hint="eastAsia"/>
          <w:b/>
          <w:bCs/>
          <w:lang w:val="en-US" w:eastAsia="zh-CN"/>
        </w:rPr>
        <w:t>Fig. S18</w:t>
      </w:r>
      <w:r w:rsidRPr="008106A1">
        <w:rPr>
          <w:rFonts w:hint="eastAsia"/>
          <w:lang w:val="en-US" w:eastAsia="zh-CN"/>
        </w:rPr>
        <w:t xml:space="preserve"> (</w:t>
      </w:r>
      <w:r w:rsidRPr="0000372B">
        <w:rPr>
          <w:rFonts w:hint="eastAsia"/>
          <w:b/>
          <w:bCs/>
          <w:lang w:val="en-US" w:eastAsia="zh-CN"/>
        </w:rPr>
        <w:t>a-b</w:t>
      </w:r>
      <w:r w:rsidRPr="008106A1">
        <w:rPr>
          <w:rFonts w:hint="eastAsia"/>
          <w:lang w:val="en-US" w:eastAsia="zh-CN"/>
        </w:rPr>
        <w:t>) The film-depth-dependent profiling light absorption spectra of the blend films. (</w:t>
      </w:r>
      <w:r w:rsidRPr="0000372B">
        <w:rPr>
          <w:rFonts w:hint="eastAsia"/>
          <w:b/>
          <w:bCs/>
          <w:lang w:val="en-US" w:eastAsia="zh-CN"/>
        </w:rPr>
        <w:t>c-d</w:t>
      </w:r>
      <w:r w:rsidRPr="008106A1">
        <w:rPr>
          <w:rFonts w:hint="eastAsia"/>
          <w:lang w:val="en-US" w:eastAsia="zh-CN"/>
        </w:rPr>
        <w:t>) Simulated exciton generation contours of the blend films. (</w:t>
      </w:r>
      <w:r w:rsidRPr="0000372B">
        <w:rPr>
          <w:rFonts w:hint="eastAsia"/>
          <w:b/>
          <w:bCs/>
          <w:lang w:val="en-US" w:eastAsia="zh-CN"/>
        </w:rPr>
        <w:t>e-f</w:t>
      </w:r>
      <w:r w:rsidRPr="008106A1">
        <w:rPr>
          <w:rFonts w:hint="eastAsia"/>
          <w:lang w:val="en-US" w:eastAsia="zh-CN"/>
        </w:rPr>
        <w:t xml:space="preserve">) The </w:t>
      </w:r>
      <w:r w:rsidRPr="008106A1">
        <w:rPr>
          <w:rFonts w:hint="eastAsia"/>
          <w:lang w:val="en-US" w:eastAsia="zh-CN"/>
        </w:rPr>
        <w:lastRenderedPageBreak/>
        <w:t xml:space="preserve">calculated curves of the exciton generation rate with respect to the depth of the blend films. </w:t>
      </w:r>
    </w:p>
    <w:p w14:paraId="60E03671" w14:textId="149573DB" w:rsidR="00070F19" w:rsidRDefault="00070F19" w:rsidP="009658BC">
      <w:pPr>
        <w:spacing w:before="120" w:after="120"/>
        <w:jc w:val="both"/>
        <w:rPr>
          <w:rFonts w:eastAsiaTheme="minorEastAsia"/>
          <w:lang w:val="en-US" w:eastAsia="zh-CN"/>
        </w:rPr>
      </w:pPr>
    </w:p>
    <w:p w14:paraId="448A5420" w14:textId="77777777" w:rsidR="00070F19" w:rsidRPr="00070F19" w:rsidRDefault="00070F19" w:rsidP="009658BC">
      <w:pPr>
        <w:spacing w:before="120" w:after="120"/>
        <w:jc w:val="both"/>
        <w:rPr>
          <w:rFonts w:eastAsiaTheme="minorEastAsia"/>
          <w:lang w:val="en-US" w:eastAsia="zh-CN"/>
        </w:rPr>
      </w:pPr>
    </w:p>
    <w:p w14:paraId="19B583C8" w14:textId="77777777" w:rsidR="00010A94" w:rsidRPr="008106A1" w:rsidRDefault="00727F5E" w:rsidP="009658BC">
      <w:pPr>
        <w:spacing w:before="120" w:after="120"/>
        <w:jc w:val="center"/>
        <w:rPr>
          <w:lang w:val="en-US" w:eastAsia="zh-CN"/>
        </w:rPr>
      </w:pPr>
      <w:r w:rsidRPr="008106A1">
        <w:rPr>
          <w:noProof/>
        </w:rPr>
        <w:drawing>
          <wp:inline distT="0" distB="0" distL="114300" distR="114300" wp14:anchorId="7D525D89" wp14:editId="281C1107">
            <wp:extent cx="2833479" cy="2313296"/>
            <wp:effectExtent l="0" t="0" r="5080" b="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28" cstate="screen">
                      <a:extLst>
                        <a:ext uri="{28A0092B-C50C-407E-A947-70E740481C1C}">
                          <a14:useLocalDpi xmlns:a14="http://schemas.microsoft.com/office/drawing/2010/main"/>
                        </a:ext>
                      </a:extLst>
                    </a:blip>
                    <a:stretch>
                      <a:fillRect/>
                    </a:stretch>
                  </pic:blipFill>
                  <pic:spPr>
                    <a:xfrm>
                      <a:off x="0" y="0"/>
                      <a:ext cx="2838528" cy="2317418"/>
                    </a:xfrm>
                    <a:prstGeom prst="rect">
                      <a:avLst/>
                    </a:prstGeom>
                  </pic:spPr>
                </pic:pic>
              </a:graphicData>
            </a:graphic>
          </wp:inline>
        </w:drawing>
      </w:r>
    </w:p>
    <w:p w14:paraId="0BDD40DB" w14:textId="77777777" w:rsidR="00070F19" w:rsidRDefault="00727F5E" w:rsidP="00070F19">
      <w:pPr>
        <w:spacing w:before="120" w:after="120"/>
        <w:jc w:val="both"/>
        <w:rPr>
          <w:lang w:val="en-US" w:eastAsia="zh-CN"/>
        </w:rPr>
      </w:pPr>
      <w:r w:rsidRPr="008106A1">
        <w:rPr>
          <w:rFonts w:hint="eastAsia"/>
          <w:b/>
          <w:bCs/>
          <w:lang w:val="en-US" w:eastAsia="zh-CN"/>
        </w:rPr>
        <w:t>Fig. S19</w:t>
      </w:r>
      <w:r w:rsidRPr="008106A1">
        <w:rPr>
          <w:rFonts w:hint="eastAsia"/>
          <w:lang w:val="en-US" w:eastAsia="zh-CN"/>
        </w:rPr>
        <w:t xml:space="preserve"> Storage stability of unencapsulated perovskite/organic TSCs in glovebox</w:t>
      </w:r>
    </w:p>
    <w:p w14:paraId="1A5D8A9D" w14:textId="3006B1BC" w:rsidR="00010A94" w:rsidRPr="008106A1" w:rsidRDefault="00727F5E" w:rsidP="00070F19">
      <w:pPr>
        <w:spacing w:before="120" w:after="120"/>
        <w:jc w:val="both"/>
        <w:rPr>
          <w:lang w:val="en-US" w:eastAsia="zh-CN"/>
        </w:rPr>
      </w:pPr>
      <w:r w:rsidRPr="008106A1">
        <w:rPr>
          <w:noProof/>
          <w:lang w:val="en-US" w:eastAsia="zh-CN"/>
        </w:rPr>
        <w:lastRenderedPageBreak/>
        <w:drawing>
          <wp:inline distT="0" distB="0" distL="114300" distR="114300" wp14:anchorId="060C25A9" wp14:editId="0BAEDED3">
            <wp:extent cx="4936462" cy="6980830"/>
            <wp:effectExtent l="0" t="0" r="0" b="0"/>
            <wp:docPr id="9" name="图片 9" descr="GXgf2025-01887_page-0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GXgf2025-01887_page-0006"/>
                    <pic:cNvPicPr>
                      <a:picLocks noChangeAspect="1"/>
                    </pic:cNvPicPr>
                  </pic:nvPicPr>
                  <pic:blipFill>
                    <a:blip r:embed="rId29" cstate="screen">
                      <a:extLst>
                        <a:ext uri="{28A0092B-C50C-407E-A947-70E740481C1C}">
                          <a14:useLocalDpi xmlns:a14="http://schemas.microsoft.com/office/drawing/2010/main"/>
                        </a:ext>
                      </a:extLst>
                    </a:blip>
                    <a:stretch>
                      <a:fillRect/>
                    </a:stretch>
                  </pic:blipFill>
                  <pic:spPr>
                    <a:xfrm>
                      <a:off x="0" y="0"/>
                      <a:ext cx="4945020" cy="6992932"/>
                    </a:xfrm>
                    <a:prstGeom prst="rect">
                      <a:avLst/>
                    </a:prstGeom>
                  </pic:spPr>
                </pic:pic>
              </a:graphicData>
            </a:graphic>
          </wp:inline>
        </w:drawing>
      </w:r>
      <w:r w:rsidRPr="008106A1">
        <w:rPr>
          <w:noProof/>
          <w:lang w:val="en-US" w:eastAsia="zh-CN"/>
        </w:rPr>
        <w:lastRenderedPageBreak/>
        <w:drawing>
          <wp:inline distT="0" distB="0" distL="114300" distR="114300" wp14:anchorId="6FF009D8" wp14:editId="66B69043">
            <wp:extent cx="5039995" cy="7127240"/>
            <wp:effectExtent l="0" t="0" r="4445" b="5080"/>
            <wp:docPr id="11" name="图片 11" descr="GXgf2025-01887_page-0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GXgf2025-01887_page-0007"/>
                    <pic:cNvPicPr>
                      <a:picLocks noChangeAspect="1"/>
                    </pic:cNvPicPr>
                  </pic:nvPicPr>
                  <pic:blipFill>
                    <a:blip r:embed="rId30" cstate="screen">
                      <a:extLst>
                        <a:ext uri="{28A0092B-C50C-407E-A947-70E740481C1C}">
                          <a14:useLocalDpi xmlns:a14="http://schemas.microsoft.com/office/drawing/2010/main"/>
                        </a:ext>
                      </a:extLst>
                    </a:blip>
                    <a:stretch>
                      <a:fillRect/>
                    </a:stretch>
                  </pic:blipFill>
                  <pic:spPr>
                    <a:xfrm>
                      <a:off x="0" y="0"/>
                      <a:ext cx="5039995" cy="7127240"/>
                    </a:xfrm>
                    <a:prstGeom prst="rect">
                      <a:avLst/>
                    </a:prstGeom>
                  </pic:spPr>
                </pic:pic>
              </a:graphicData>
            </a:graphic>
          </wp:inline>
        </w:drawing>
      </w:r>
    </w:p>
    <w:p w14:paraId="1315DE49" w14:textId="2DF89122" w:rsidR="00010A94" w:rsidRPr="008106A1" w:rsidRDefault="00727F5E" w:rsidP="009658BC">
      <w:pPr>
        <w:spacing w:before="120" w:after="120"/>
        <w:jc w:val="both"/>
        <w:rPr>
          <w:lang w:val="en-US" w:eastAsia="zh-CN"/>
        </w:rPr>
      </w:pPr>
      <w:r w:rsidRPr="008106A1">
        <w:rPr>
          <w:rFonts w:hint="eastAsia"/>
          <w:b/>
          <w:bCs/>
          <w:lang w:val="en-US" w:eastAsia="zh-CN"/>
        </w:rPr>
        <w:t>Fig. S20</w:t>
      </w:r>
      <w:r w:rsidRPr="008106A1">
        <w:rPr>
          <w:rFonts w:hint="eastAsia"/>
          <w:lang w:val="en-US" w:eastAsia="zh-CN"/>
        </w:rPr>
        <w:t xml:space="preserve"> Certification of photovoltaic efficiency of the optimal perovskite/organic TSCs by the National Institute of Metrology (NIM), China</w:t>
      </w:r>
    </w:p>
    <w:p w14:paraId="48FD60D9" w14:textId="77777777" w:rsidR="00010A94" w:rsidRPr="008106A1" w:rsidRDefault="00010A94" w:rsidP="009658BC">
      <w:pPr>
        <w:spacing w:before="120" w:after="120"/>
        <w:jc w:val="both"/>
        <w:rPr>
          <w:lang w:val="en-US" w:eastAsia="zh-CN"/>
        </w:rPr>
      </w:pPr>
    </w:p>
    <w:p w14:paraId="3B7945DD" w14:textId="77777777" w:rsidR="00010A94" w:rsidRPr="008106A1" w:rsidRDefault="00010A94" w:rsidP="009658BC">
      <w:pPr>
        <w:spacing w:before="120" w:after="120"/>
        <w:jc w:val="both"/>
        <w:rPr>
          <w:lang w:val="en-US" w:eastAsia="zh-CN"/>
        </w:rPr>
      </w:pPr>
    </w:p>
    <w:p w14:paraId="367A11BE" w14:textId="77777777" w:rsidR="00010A94" w:rsidRPr="008106A1" w:rsidRDefault="00010A94" w:rsidP="009658BC">
      <w:pPr>
        <w:spacing w:before="120" w:after="120"/>
        <w:jc w:val="both"/>
        <w:rPr>
          <w:lang w:val="en-US" w:eastAsia="zh-CN"/>
        </w:rPr>
      </w:pPr>
    </w:p>
    <w:p w14:paraId="61E26141" w14:textId="77777777" w:rsidR="00010A94" w:rsidRPr="008106A1" w:rsidRDefault="00727F5E" w:rsidP="009658BC">
      <w:pPr>
        <w:spacing w:before="120" w:after="120"/>
        <w:jc w:val="center"/>
        <w:rPr>
          <w:lang w:val="en-US" w:eastAsia="zh-CN"/>
        </w:rPr>
      </w:pPr>
      <w:r w:rsidRPr="008106A1">
        <w:rPr>
          <w:noProof/>
        </w:rPr>
        <w:lastRenderedPageBreak/>
        <w:drawing>
          <wp:inline distT="0" distB="0" distL="114300" distR="114300" wp14:anchorId="04C950A8" wp14:editId="3A27E93D">
            <wp:extent cx="2160270" cy="1785620"/>
            <wp:effectExtent l="0" t="0" r="3810" b="12700"/>
            <wp:docPr id="24"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10"/>
                    <pic:cNvPicPr>
                      <a:picLocks noChangeAspect="1"/>
                    </pic:cNvPicPr>
                  </pic:nvPicPr>
                  <pic:blipFill>
                    <a:blip r:embed="rId31" cstate="screen">
                      <a:extLst>
                        <a:ext uri="{28A0092B-C50C-407E-A947-70E740481C1C}">
                          <a14:useLocalDpi xmlns:a14="http://schemas.microsoft.com/office/drawing/2010/main"/>
                        </a:ext>
                      </a:extLst>
                    </a:blip>
                    <a:stretch>
                      <a:fillRect/>
                    </a:stretch>
                  </pic:blipFill>
                  <pic:spPr>
                    <a:xfrm>
                      <a:off x="0" y="0"/>
                      <a:ext cx="2160270" cy="1785620"/>
                    </a:xfrm>
                    <a:prstGeom prst="rect">
                      <a:avLst/>
                    </a:prstGeom>
                    <a:noFill/>
                    <a:ln>
                      <a:noFill/>
                    </a:ln>
                  </pic:spPr>
                </pic:pic>
              </a:graphicData>
            </a:graphic>
          </wp:inline>
        </w:drawing>
      </w:r>
    </w:p>
    <w:p w14:paraId="2D1A3E22" w14:textId="77777777" w:rsidR="00010A94" w:rsidRPr="008106A1" w:rsidRDefault="00727F5E" w:rsidP="009658BC">
      <w:pPr>
        <w:spacing w:before="120" w:after="120"/>
        <w:jc w:val="both"/>
        <w:rPr>
          <w:lang w:val="en-US" w:eastAsia="zh-CN"/>
        </w:rPr>
      </w:pPr>
      <w:r w:rsidRPr="008106A1">
        <w:rPr>
          <w:rFonts w:hint="eastAsia"/>
          <w:b/>
          <w:bCs/>
          <w:lang w:val="en-US" w:eastAsia="zh-CN"/>
        </w:rPr>
        <w:t>Fig. S21</w:t>
      </w:r>
      <w:r w:rsidRPr="008106A1">
        <w:rPr>
          <w:rFonts w:hint="eastAsia"/>
          <w:lang w:val="en-US" w:eastAsia="zh-CN"/>
        </w:rPr>
        <w:t xml:space="preserve"> </w:t>
      </w:r>
      <w:r w:rsidRPr="008106A1">
        <w:rPr>
          <w:rFonts w:hint="eastAsia"/>
          <w:i/>
          <w:iCs/>
          <w:lang w:val="en-US" w:eastAsia="zh-CN"/>
        </w:rPr>
        <w:t>J-V</w:t>
      </w:r>
      <w:r w:rsidRPr="008106A1">
        <w:rPr>
          <w:rFonts w:hint="eastAsia"/>
          <w:lang w:val="en-US" w:eastAsia="zh-CN"/>
        </w:rPr>
        <w:t xml:space="preserve"> curve of the perovskite/organic TSCs with IZO as the recombination layer. Device structure: FTO/4PADCB/PVK/C60/</w:t>
      </w:r>
      <w:proofErr w:type="spellStart"/>
      <w:r w:rsidRPr="008106A1">
        <w:rPr>
          <w:rFonts w:hint="eastAsia"/>
          <w:lang w:val="en-US" w:eastAsia="zh-CN"/>
        </w:rPr>
        <w:t>SnO</w:t>
      </w:r>
      <w:r w:rsidRPr="008106A1">
        <w:rPr>
          <w:rFonts w:hint="eastAsia"/>
          <w:vertAlign w:val="subscript"/>
          <w:lang w:val="en-US" w:eastAsia="zh-CN"/>
        </w:rPr>
        <w:t>x</w:t>
      </w:r>
      <w:proofErr w:type="spellEnd"/>
      <w:r w:rsidRPr="008106A1">
        <w:rPr>
          <w:rFonts w:hint="eastAsia"/>
          <w:lang w:val="en-US" w:eastAsia="zh-CN"/>
        </w:rPr>
        <w:t>/</w:t>
      </w:r>
      <w:proofErr w:type="gramStart"/>
      <w:r w:rsidRPr="008106A1">
        <w:rPr>
          <w:rFonts w:hint="eastAsia"/>
          <w:lang w:val="en-US" w:eastAsia="zh-CN"/>
        </w:rPr>
        <w:t>IZO(</w:t>
      </w:r>
      <w:proofErr w:type="gramEnd"/>
      <w:r w:rsidRPr="008106A1">
        <w:rPr>
          <w:rFonts w:hint="eastAsia"/>
          <w:lang w:val="en-US" w:eastAsia="zh-CN"/>
        </w:rPr>
        <w:t>4 nm)/</w:t>
      </w:r>
      <w:proofErr w:type="spellStart"/>
      <w:r w:rsidRPr="008106A1">
        <w:rPr>
          <w:rFonts w:hint="eastAsia"/>
          <w:lang w:val="en-US" w:eastAsia="zh-CN"/>
        </w:rPr>
        <w:t>MoO</w:t>
      </w:r>
      <w:r w:rsidRPr="008106A1">
        <w:rPr>
          <w:rFonts w:hint="eastAsia"/>
          <w:vertAlign w:val="subscript"/>
          <w:lang w:val="en-US" w:eastAsia="zh-CN"/>
        </w:rPr>
        <w:t>x</w:t>
      </w:r>
      <w:proofErr w:type="spellEnd"/>
      <w:r w:rsidRPr="008106A1">
        <w:rPr>
          <w:rFonts w:hint="eastAsia"/>
          <w:lang w:val="en-US" w:eastAsia="zh-CN"/>
        </w:rPr>
        <w:t>/BHJ/PDINN/Ag</w:t>
      </w:r>
    </w:p>
    <w:p w14:paraId="62CE7B30" w14:textId="77777777" w:rsidR="00010A94" w:rsidRPr="008106A1" w:rsidRDefault="00010A94" w:rsidP="009658BC">
      <w:pPr>
        <w:spacing w:before="120" w:after="120"/>
        <w:jc w:val="both"/>
        <w:rPr>
          <w:lang w:val="en-US" w:eastAsia="zh-CN"/>
        </w:rPr>
      </w:pPr>
    </w:p>
    <w:p w14:paraId="2658BC4D" w14:textId="77777777" w:rsidR="00010A94" w:rsidRPr="008106A1" w:rsidRDefault="00010A94" w:rsidP="009658BC">
      <w:pPr>
        <w:spacing w:before="120" w:after="120"/>
        <w:jc w:val="both"/>
        <w:rPr>
          <w:lang w:val="en-US" w:eastAsia="zh-CN"/>
        </w:rPr>
      </w:pPr>
    </w:p>
    <w:p w14:paraId="726B64AA" w14:textId="77777777" w:rsidR="00010A94" w:rsidRPr="008106A1" w:rsidRDefault="00727F5E" w:rsidP="009658BC">
      <w:pPr>
        <w:spacing w:before="120" w:after="120"/>
        <w:jc w:val="center"/>
        <w:rPr>
          <w:lang w:val="en-US" w:eastAsia="zh-CN"/>
        </w:rPr>
      </w:pPr>
      <w:r w:rsidRPr="008106A1">
        <w:rPr>
          <w:noProof/>
        </w:rPr>
        <w:drawing>
          <wp:inline distT="0" distB="0" distL="114300" distR="114300" wp14:anchorId="282BA972" wp14:editId="2E103D8D">
            <wp:extent cx="4319905" cy="1743710"/>
            <wp:effectExtent l="0" t="0" r="8255" b="8890"/>
            <wp:docPr id="29"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11"/>
                    <pic:cNvPicPr>
                      <a:picLocks noChangeAspect="1"/>
                    </pic:cNvPicPr>
                  </pic:nvPicPr>
                  <pic:blipFill>
                    <a:blip r:embed="rId32" cstate="screen">
                      <a:extLst>
                        <a:ext uri="{28A0092B-C50C-407E-A947-70E740481C1C}">
                          <a14:useLocalDpi xmlns:a14="http://schemas.microsoft.com/office/drawing/2010/main"/>
                        </a:ext>
                      </a:extLst>
                    </a:blip>
                    <a:stretch>
                      <a:fillRect/>
                    </a:stretch>
                  </pic:blipFill>
                  <pic:spPr>
                    <a:xfrm>
                      <a:off x="0" y="0"/>
                      <a:ext cx="4319905" cy="1743710"/>
                    </a:xfrm>
                    <a:prstGeom prst="rect">
                      <a:avLst/>
                    </a:prstGeom>
                    <a:noFill/>
                    <a:ln>
                      <a:noFill/>
                    </a:ln>
                  </pic:spPr>
                </pic:pic>
              </a:graphicData>
            </a:graphic>
          </wp:inline>
        </w:drawing>
      </w:r>
    </w:p>
    <w:p w14:paraId="4630973D" w14:textId="634EDCE5" w:rsidR="00010A94" w:rsidRPr="008106A1" w:rsidRDefault="00727F5E" w:rsidP="009658BC">
      <w:pPr>
        <w:spacing w:before="120" w:after="120"/>
        <w:jc w:val="both"/>
        <w:rPr>
          <w:lang w:val="en-US" w:eastAsia="zh-CN"/>
        </w:rPr>
      </w:pPr>
      <w:r w:rsidRPr="008106A1">
        <w:rPr>
          <w:rFonts w:hint="eastAsia"/>
          <w:b/>
          <w:bCs/>
          <w:lang w:val="en-US" w:eastAsia="zh-CN"/>
        </w:rPr>
        <w:t xml:space="preserve">Fig. S22 </w:t>
      </w:r>
      <w:r w:rsidRPr="008106A1">
        <w:rPr>
          <w:rFonts w:hint="eastAsia"/>
          <w:lang w:val="en-US" w:eastAsia="zh-CN"/>
        </w:rPr>
        <w:t>(</w:t>
      </w:r>
      <w:r w:rsidRPr="00070F19">
        <w:rPr>
          <w:rFonts w:hint="eastAsia"/>
          <w:b/>
          <w:bCs/>
          <w:lang w:val="en-US" w:eastAsia="zh-CN"/>
        </w:rPr>
        <w:t>a</w:t>
      </w:r>
      <w:r w:rsidRPr="008106A1">
        <w:rPr>
          <w:rFonts w:hint="eastAsia"/>
          <w:lang w:val="en-US" w:eastAsia="zh-CN"/>
        </w:rPr>
        <w:t xml:space="preserve">) Operational stability of the unencapsulated </w:t>
      </w:r>
      <w:proofErr w:type="spellStart"/>
      <w:r w:rsidRPr="008106A1">
        <w:rPr>
          <w:rFonts w:hint="eastAsia"/>
          <w:lang w:val="en-US" w:eastAsia="zh-CN"/>
        </w:rPr>
        <w:t>subcells</w:t>
      </w:r>
      <w:proofErr w:type="spellEnd"/>
      <w:r w:rsidRPr="008106A1">
        <w:rPr>
          <w:rFonts w:hint="eastAsia"/>
          <w:lang w:val="en-US" w:eastAsia="zh-CN"/>
        </w:rPr>
        <w:t xml:space="preserve"> and target TSC under continuous illumination at the MPP condition in an N</w:t>
      </w:r>
      <w:r w:rsidRPr="008106A1">
        <w:rPr>
          <w:rFonts w:hint="eastAsia"/>
          <w:vertAlign w:val="subscript"/>
          <w:lang w:val="en-US" w:eastAsia="zh-CN"/>
        </w:rPr>
        <w:t>2</w:t>
      </w:r>
      <w:r w:rsidRPr="008106A1">
        <w:rPr>
          <w:rFonts w:hint="eastAsia"/>
          <w:lang w:val="en-US" w:eastAsia="zh-CN"/>
        </w:rPr>
        <w:t xml:space="preserve"> atmosphere (the rear cell is measured with the filtered front cell as with the same condition in the tandem device). (</w:t>
      </w:r>
      <w:r w:rsidRPr="00070F19">
        <w:rPr>
          <w:rFonts w:hint="eastAsia"/>
          <w:b/>
          <w:bCs/>
          <w:lang w:val="en-US" w:eastAsia="zh-CN"/>
        </w:rPr>
        <w:t>b</w:t>
      </w:r>
      <w:r w:rsidRPr="008106A1">
        <w:rPr>
          <w:rFonts w:hint="eastAsia"/>
          <w:lang w:val="en-US" w:eastAsia="zh-CN"/>
        </w:rPr>
        <w:t xml:space="preserve">) Thermal stability of the unencapsulated </w:t>
      </w:r>
      <w:proofErr w:type="spellStart"/>
      <w:r w:rsidRPr="008106A1">
        <w:rPr>
          <w:rFonts w:hint="eastAsia"/>
          <w:lang w:val="en-US" w:eastAsia="zh-CN"/>
        </w:rPr>
        <w:t>subcells</w:t>
      </w:r>
      <w:proofErr w:type="spellEnd"/>
      <w:r w:rsidRPr="008106A1">
        <w:rPr>
          <w:rFonts w:hint="eastAsia"/>
          <w:lang w:val="en-US" w:eastAsia="zh-CN"/>
        </w:rPr>
        <w:t xml:space="preserve"> and target TSC at 65 </w:t>
      </w:r>
      <w:proofErr w:type="spellStart"/>
      <w:r w:rsidRPr="008106A1">
        <w:rPr>
          <w:rFonts w:hint="eastAsia"/>
          <w:vertAlign w:val="superscript"/>
          <w:lang w:val="en-US" w:eastAsia="zh-CN"/>
        </w:rPr>
        <w:t>o</w:t>
      </w:r>
      <w:r w:rsidRPr="008106A1">
        <w:rPr>
          <w:rFonts w:hint="eastAsia"/>
          <w:lang w:val="en-US" w:eastAsia="zh-CN"/>
        </w:rPr>
        <w:t>C</w:t>
      </w:r>
      <w:proofErr w:type="spellEnd"/>
      <w:r w:rsidRPr="008106A1">
        <w:rPr>
          <w:rFonts w:hint="eastAsia"/>
          <w:lang w:val="en-US" w:eastAsia="zh-CN"/>
        </w:rPr>
        <w:t xml:space="preserve"> in an N</w:t>
      </w:r>
      <w:r w:rsidRPr="008106A1">
        <w:rPr>
          <w:rFonts w:hint="eastAsia"/>
          <w:vertAlign w:val="subscript"/>
          <w:lang w:val="en-US" w:eastAsia="zh-CN"/>
        </w:rPr>
        <w:t>2</w:t>
      </w:r>
      <w:r w:rsidRPr="008106A1">
        <w:rPr>
          <w:rFonts w:hint="eastAsia"/>
          <w:lang w:val="en-US" w:eastAsia="zh-CN"/>
        </w:rPr>
        <w:t xml:space="preserve"> atmosphere (3 devices) </w:t>
      </w:r>
    </w:p>
    <w:p w14:paraId="5126EB5B" w14:textId="77777777" w:rsidR="00010A94" w:rsidRPr="008106A1" w:rsidRDefault="00010A94" w:rsidP="009658BC">
      <w:pPr>
        <w:spacing w:before="120" w:after="120"/>
        <w:jc w:val="both"/>
        <w:rPr>
          <w:lang w:val="en-US" w:eastAsia="zh-CN"/>
        </w:rPr>
      </w:pPr>
    </w:p>
    <w:p w14:paraId="2BED4516" w14:textId="77777777" w:rsidR="00010A94" w:rsidRPr="008106A1" w:rsidRDefault="00727F5E" w:rsidP="009658BC">
      <w:pPr>
        <w:spacing w:before="120" w:after="120"/>
        <w:jc w:val="center"/>
        <w:rPr>
          <w:lang w:val="en-US" w:eastAsia="zh-CN"/>
        </w:rPr>
      </w:pPr>
      <w:r w:rsidRPr="008106A1">
        <w:rPr>
          <w:noProof/>
          <w:lang w:val="en-US" w:eastAsia="zh-CN"/>
        </w:rPr>
        <w:drawing>
          <wp:inline distT="0" distB="0" distL="114300" distR="114300" wp14:anchorId="40161A79" wp14:editId="2B025C0A">
            <wp:extent cx="2449195" cy="1963420"/>
            <wp:effectExtent l="0" t="0" r="4445" b="2540"/>
            <wp:docPr id="5" name="图片 5" descr="PCE-Voc-Js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PCE-Voc-Jsc"/>
                    <pic:cNvPicPr>
                      <a:picLocks noChangeAspect="1"/>
                    </pic:cNvPicPr>
                  </pic:nvPicPr>
                  <pic:blipFill>
                    <a:blip r:embed="rId33" cstate="screen">
                      <a:extLst>
                        <a:ext uri="{28A0092B-C50C-407E-A947-70E740481C1C}">
                          <a14:useLocalDpi xmlns:a14="http://schemas.microsoft.com/office/drawing/2010/main"/>
                        </a:ext>
                      </a:extLst>
                    </a:blip>
                    <a:stretch>
                      <a:fillRect/>
                    </a:stretch>
                  </pic:blipFill>
                  <pic:spPr>
                    <a:xfrm>
                      <a:off x="0" y="0"/>
                      <a:ext cx="2449195" cy="1963420"/>
                    </a:xfrm>
                    <a:prstGeom prst="rect">
                      <a:avLst/>
                    </a:prstGeom>
                  </pic:spPr>
                </pic:pic>
              </a:graphicData>
            </a:graphic>
          </wp:inline>
        </w:drawing>
      </w:r>
    </w:p>
    <w:p w14:paraId="7A489519" w14:textId="5489D5CE" w:rsidR="00010A94" w:rsidRPr="008106A1" w:rsidRDefault="00727F5E" w:rsidP="009658BC">
      <w:pPr>
        <w:spacing w:before="120" w:after="120"/>
        <w:jc w:val="both"/>
        <w:rPr>
          <w:lang w:val="en-US" w:eastAsia="zh-CN"/>
        </w:rPr>
      </w:pPr>
      <w:r w:rsidRPr="008106A1">
        <w:rPr>
          <w:rFonts w:hint="eastAsia"/>
          <w:b/>
          <w:bCs/>
          <w:lang w:val="en-US" w:eastAsia="zh-CN"/>
        </w:rPr>
        <w:t>Fig. S23</w:t>
      </w:r>
      <w:r w:rsidRPr="008106A1">
        <w:rPr>
          <w:rFonts w:hint="eastAsia"/>
          <w:lang w:val="en-US" w:eastAsia="zh-CN"/>
        </w:rPr>
        <w:t xml:space="preserve"> Summary of the photovoltaic performance of the perovskite/organic TSCs reported in the literature with PCE </w:t>
      </w:r>
      <w:r w:rsidRPr="008106A1">
        <w:rPr>
          <w:rFonts w:eastAsia="微软雅黑"/>
          <w:lang w:val="en-US" w:eastAsia="zh-CN"/>
        </w:rPr>
        <w:t>&gt;</w:t>
      </w:r>
      <w:r w:rsidRPr="008106A1">
        <w:rPr>
          <w:rFonts w:hint="eastAsia"/>
          <w:lang w:val="en-US" w:eastAsia="zh-CN"/>
        </w:rPr>
        <w:t xml:space="preserve"> 26% and </w:t>
      </w:r>
      <w:proofErr w:type="spellStart"/>
      <w:r w:rsidRPr="008106A1">
        <w:rPr>
          <w:lang w:val="en-US" w:eastAsia="zh-CN"/>
        </w:rPr>
        <w:t>λ</w:t>
      </w:r>
      <w:r w:rsidRPr="008106A1">
        <w:rPr>
          <w:rFonts w:hint="eastAsia"/>
          <w:vertAlign w:val="subscript"/>
          <w:lang w:val="en-US" w:eastAsia="zh-CN"/>
        </w:rPr>
        <w:t>onset</w:t>
      </w:r>
      <w:proofErr w:type="spellEnd"/>
      <w:r w:rsidRPr="008106A1">
        <w:rPr>
          <w:rFonts w:hint="eastAsia"/>
          <w:vertAlign w:val="subscript"/>
          <w:lang w:val="en-US" w:eastAsia="zh-CN"/>
        </w:rPr>
        <w:t>, rear cell</w:t>
      </w:r>
      <w:r w:rsidRPr="008106A1">
        <w:rPr>
          <w:rFonts w:hint="eastAsia"/>
          <w:lang w:val="en-US" w:eastAsia="zh-CN"/>
        </w:rPr>
        <w:t xml:space="preserve"> &lt; 950 nm</w:t>
      </w:r>
    </w:p>
    <w:p w14:paraId="06087F6B" w14:textId="518A5124" w:rsidR="00807460" w:rsidRPr="008106A1" w:rsidRDefault="00727F5E" w:rsidP="009658BC">
      <w:pPr>
        <w:spacing w:before="120" w:after="120"/>
        <w:jc w:val="both"/>
        <w:rPr>
          <w:lang w:val="en-US" w:eastAsia="zh-CN"/>
        </w:rPr>
      </w:pPr>
      <w:r w:rsidRPr="008106A1">
        <w:rPr>
          <w:rFonts w:hint="eastAsia"/>
          <w:b/>
          <w:bCs/>
          <w:lang w:val="en-US" w:eastAsia="zh-CN"/>
        </w:rPr>
        <w:lastRenderedPageBreak/>
        <w:t>Table S1</w:t>
      </w:r>
      <w:r w:rsidRPr="008106A1">
        <w:rPr>
          <w:rFonts w:hint="eastAsia"/>
          <w:lang w:val="en-US" w:eastAsia="zh-CN"/>
        </w:rPr>
        <w:t xml:space="preserve"> The detailed energy loss data of the OSC devices</w:t>
      </w:r>
    </w:p>
    <w:tbl>
      <w:tblPr>
        <w:tblStyle w:val="a7"/>
        <w:tblW w:w="8321" w:type="dxa"/>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2"/>
        <w:gridCol w:w="689"/>
        <w:gridCol w:w="896"/>
        <w:gridCol w:w="897"/>
        <w:gridCol w:w="897"/>
        <w:gridCol w:w="897"/>
        <w:gridCol w:w="1047"/>
        <w:gridCol w:w="897"/>
        <w:gridCol w:w="689"/>
      </w:tblGrid>
      <w:tr w:rsidR="008106A1" w:rsidRPr="00070F19" w14:paraId="56FBA2E4" w14:textId="77777777">
        <w:trPr>
          <w:cantSplit/>
          <w:trHeight w:val="284"/>
          <w:jc w:val="center"/>
        </w:trPr>
        <w:tc>
          <w:tcPr>
            <w:tcW w:w="1417" w:type="dxa"/>
            <w:vMerge w:val="restart"/>
            <w:tcBorders>
              <w:top w:val="single" w:sz="4" w:space="0" w:color="auto"/>
              <w:bottom w:val="single" w:sz="4" w:space="0" w:color="auto"/>
            </w:tcBorders>
            <w:vAlign w:val="center"/>
          </w:tcPr>
          <w:p w14:paraId="0F0CEE09" w14:textId="77777777" w:rsidR="00807460" w:rsidRPr="00070F19" w:rsidRDefault="00727F5E" w:rsidP="00070F19">
            <w:pPr>
              <w:jc w:val="center"/>
              <w:rPr>
                <w:sz w:val="21"/>
                <w:szCs w:val="21"/>
              </w:rPr>
            </w:pPr>
            <w:r w:rsidRPr="00070F19">
              <w:rPr>
                <w:sz w:val="21"/>
                <w:szCs w:val="21"/>
              </w:rPr>
              <w:t>Active layer</w:t>
            </w:r>
          </w:p>
        </w:tc>
        <w:tc>
          <w:tcPr>
            <w:tcW w:w="687" w:type="dxa"/>
            <w:tcBorders>
              <w:bottom w:val="nil"/>
            </w:tcBorders>
            <w:vAlign w:val="center"/>
          </w:tcPr>
          <w:p w14:paraId="7E1491A7" w14:textId="77777777" w:rsidR="00807460" w:rsidRPr="00070F19" w:rsidRDefault="00D609C7" w:rsidP="00070F19">
            <w:pPr>
              <w:jc w:val="center"/>
              <w:rPr>
                <w:sz w:val="21"/>
                <w:szCs w:val="21"/>
              </w:rPr>
            </w:pPr>
            <m:oMathPara>
              <m:oMath>
                <m:sSubSup>
                  <m:sSubSupPr>
                    <m:ctrlPr>
                      <w:rPr>
                        <w:rFonts w:ascii="Cambria Math" w:hAnsi="Cambria Math"/>
                        <w:i/>
                        <w:sz w:val="21"/>
                        <w:szCs w:val="21"/>
                      </w:rPr>
                    </m:ctrlPr>
                  </m:sSubSupPr>
                  <m:e>
                    <m:r>
                      <m:rPr>
                        <m:nor/>
                      </m:rPr>
                      <w:rPr>
                        <w:i/>
                        <w:sz w:val="21"/>
                        <w:szCs w:val="21"/>
                      </w:rPr>
                      <m:t>E</m:t>
                    </m:r>
                  </m:e>
                  <m:sub>
                    <m:r>
                      <m:rPr>
                        <m:nor/>
                      </m:rPr>
                      <w:rPr>
                        <w:iCs/>
                        <w:sz w:val="21"/>
                        <w:szCs w:val="21"/>
                      </w:rPr>
                      <m:t>g</m:t>
                    </m:r>
                  </m:sub>
                  <m:sup>
                    <m:r>
                      <m:rPr>
                        <m:nor/>
                      </m:rPr>
                      <w:rPr>
                        <w:i/>
                        <w:sz w:val="21"/>
                        <w:szCs w:val="21"/>
                      </w:rPr>
                      <m:t>PV</m:t>
                    </m:r>
                  </m:sup>
                </m:sSubSup>
              </m:oMath>
            </m:oMathPara>
          </w:p>
        </w:tc>
        <w:tc>
          <w:tcPr>
            <w:tcW w:w="900" w:type="dxa"/>
            <w:tcBorders>
              <w:bottom w:val="nil"/>
            </w:tcBorders>
            <w:vAlign w:val="center"/>
          </w:tcPr>
          <w:p w14:paraId="7624B152" w14:textId="77777777" w:rsidR="00807460" w:rsidRPr="00070F19" w:rsidRDefault="00D609C7" w:rsidP="00070F19">
            <w:pPr>
              <w:jc w:val="center"/>
              <w:rPr>
                <w:sz w:val="21"/>
                <w:szCs w:val="21"/>
                <w:oMath/>
              </w:rPr>
            </w:pPr>
            <m:oMathPara>
              <m:oMath>
                <m:sSubSup>
                  <m:sSubSupPr>
                    <m:ctrlPr>
                      <w:rPr>
                        <w:rFonts w:ascii="Cambria Math" w:hAnsi="Cambria Math"/>
                        <w:i/>
                        <w:sz w:val="21"/>
                        <w:szCs w:val="21"/>
                      </w:rPr>
                    </m:ctrlPr>
                  </m:sSubSupPr>
                  <m:e>
                    <m:r>
                      <m:rPr>
                        <m:nor/>
                      </m:rPr>
                      <w:rPr>
                        <w:i/>
                        <w:sz w:val="21"/>
                        <w:szCs w:val="21"/>
                      </w:rPr>
                      <m:t>V</m:t>
                    </m:r>
                  </m:e>
                  <m:sub>
                    <m:r>
                      <m:rPr>
                        <m:nor/>
                      </m:rPr>
                      <w:rPr>
                        <w:iCs/>
                        <w:sz w:val="21"/>
                        <w:szCs w:val="21"/>
                      </w:rPr>
                      <m:t>oc</m:t>
                    </m:r>
                  </m:sub>
                  <m:sup/>
                </m:sSubSup>
              </m:oMath>
            </m:oMathPara>
          </w:p>
        </w:tc>
        <w:tc>
          <w:tcPr>
            <w:tcW w:w="900" w:type="dxa"/>
            <w:tcBorders>
              <w:bottom w:val="nil"/>
            </w:tcBorders>
            <w:vAlign w:val="center"/>
          </w:tcPr>
          <w:p w14:paraId="78B38827" w14:textId="77777777" w:rsidR="00807460" w:rsidRPr="00070F19" w:rsidRDefault="00727F5E" w:rsidP="00070F19">
            <w:pPr>
              <w:jc w:val="center"/>
              <w:rPr>
                <w:sz w:val="21"/>
                <w:szCs w:val="21"/>
              </w:rPr>
            </w:pPr>
            <m:oMathPara>
              <m:oMath>
                <m:r>
                  <m:rPr>
                    <m:nor/>
                  </m:rPr>
                  <w:rPr>
                    <w:sz w:val="21"/>
                    <w:szCs w:val="21"/>
                  </w:rPr>
                  <m:t>∆</m:t>
                </m:r>
                <m:sSub>
                  <m:sSubPr>
                    <m:ctrlPr>
                      <w:rPr>
                        <w:rFonts w:ascii="Cambria Math" w:hAnsi="Cambria Math"/>
                        <w:i/>
                        <w:sz w:val="21"/>
                        <w:szCs w:val="21"/>
                      </w:rPr>
                    </m:ctrlPr>
                  </m:sSubPr>
                  <m:e>
                    <m:r>
                      <m:rPr>
                        <m:nor/>
                      </m:rPr>
                      <w:rPr>
                        <w:i/>
                        <w:sz w:val="21"/>
                        <w:szCs w:val="21"/>
                      </w:rPr>
                      <m:t>E</m:t>
                    </m:r>
                  </m:e>
                  <m:sub>
                    <m:r>
                      <m:rPr>
                        <m:nor/>
                      </m:rPr>
                      <w:rPr>
                        <w:sz w:val="21"/>
                        <w:szCs w:val="21"/>
                      </w:rPr>
                      <m:t>1</m:t>
                    </m:r>
                  </m:sub>
                </m:sSub>
              </m:oMath>
            </m:oMathPara>
          </w:p>
        </w:tc>
        <w:tc>
          <w:tcPr>
            <w:tcW w:w="900" w:type="dxa"/>
            <w:tcBorders>
              <w:bottom w:val="nil"/>
            </w:tcBorders>
            <w:vAlign w:val="center"/>
          </w:tcPr>
          <w:p w14:paraId="1A7B39A1" w14:textId="77777777" w:rsidR="00807460" w:rsidRPr="00070F19" w:rsidRDefault="00727F5E" w:rsidP="00070F19">
            <w:pPr>
              <w:jc w:val="center"/>
              <w:rPr>
                <w:sz w:val="21"/>
                <w:szCs w:val="21"/>
              </w:rPr>
            </w:pPr>
            <m:oMathPara>
              <m:oMath>
                <m:r>
                  <m:rPr>
                    <m:nor/>
                  </m:rPr>
                  <w:rPr>
                    <w:sz w:val="21"/>
                    <w:szCs w:val="21"/>
                  </w:rPr>
                  <m:t>∆</m:t>
                </m:r>
                <m:sSub>
                  <m:sSubPr>
                    <m:ctrlPr>
                      <w:rPr>
                        <w:rFonts w:ascii="Cambria Math" w:hAnsi="Cambria Math"/>
                        <w:i/>
                        <w:sz w:val="21"/>
                        <w:szCs w:val="21"/>
                      </w:rPr>
                    </m:ctrlPr>
                  </m:sSubPr>
                  <m:e>
                    <m:r>
                      <m:rPr>
                        <m:nor/>
                      </m:rPr>
                      <w:rPr>
                        <w:i/>
                        <w:sz w:val="21"/>
                        <w:szCs w:val="21"/>
                      </w:rPr>
                      <m:t>E</m:t>
                    </m:r>
                  </m:e>
                  <m:sub>
                    <m:r>
                      <m:rPr>
                        <m:nor/>
                      </m:rPr>
                      <w:rPr>
                        <w:sz w:val="21"/>
                        <w:szCs w:val="21"/>
                      </w:rPr>
                      <m:t>2</m:t>
                    </m:r>
                  </m:sub>
                </m:sSub>
              </m:oMath>
            </m:oMathPara>
          </w:p>
        </w:tc>
        <w:tc>
          <w:tcPr>
            <w:tcW w:w="900" w:type="dxa"/>
            <w:tcBorders>
              <w:bottom w:val="nil"/>
            </w:tcBorders>
            <w:vAlign w:val="center"/>
          </w:tcPr>
          <w:p w14:paraId="045E99E7" w14:textId="77777777" w:rsidR="00807460" w:rsidRPr="00070F19" w:rsidRDefault="00D609C7" w:rsidP="00070F19">
            <w:pPr>
              <w:jc w:val="center"/>
              <w:rPr>
                <w:sz w:val="21"/>
                <w:szCs w:val="21"/>
              </w:rPr>
            </w:pPr>
            <m:oMathPara>
              <m:oMath>
                <m:sSubSup>
                  <m:sSubSupPr>
                    <m:ctrlPr>
                      <w:rPr>
                        <w:rFonts w:ascii="Cambria Math" w:hAnsi="Cambria Math"/>
                        <w:i/>
                        <w:sz w:val="21"/>
                        <w:szCs w:val="21"/>
                      </w:rPr>
                    </m:ctrlPr>
                  </m:sSubSupPr>
                  <m:e>
                    <m:r>
                      <m:rPr>
                        <m:nor/>
                      </m:rPr>
                      <w:rPr>
                        <w:sz w:val="21"/>
                        <w:szCs w:val="21"/>
                      </w:rPr>
                      <m:t>∆</m:t>
                    </m:r>
                    <m:r>
                      <m:rPr>
                        <m:nor/>
                      </m:rPr>
                      <w:rPr>
                        <w:i/>
                        <w:sz w:val="21"/>
                        <w:szCs w:val="21"/>
                      </w:rPr>
                      <m:t>E</m:t>
                    </m:r>
                  </m:e>
                  <m:sub>
                    <m:r>
                      <m:rPr>
                        <m:nor/>
                      </m:rPr>
                      <w:rPr>
                        <w:sz w:val="21"/>
                        <w:szCs w:val="21"/>
                      </w:rPr>
                      <m:t>3</m:t>
                    </m:r>
                  </m:sub>
                  <m:sup>
                    <m:r>
                      <m:rPr>
                        <m:nor/>
                      </m:rPr>
                      <w:rPr>
                        <w:i/>
                        <w:sz w:val="21"/>
                        <w:szCs w:val="21"/>
                      </w:rPr>
                      <m:t>a</m:t>
                    </m:r>
                  </m:sup>
                </m:sSubSup>
              </m:oMath>
            </m:oMathPara>
          </w:p>
        </w:tc>
        <w:tc>
          <w:tcPr>
            <w:tcW w:w="1051" w:type="dxa"/>
            <w:tcBorders>
              <w:bottom w:val="nil"/>
            </w:tcBorders>
            <w:vAlign w:val="center"/>
          </w:tcPr>
          <w:p w14:paraId="3C42E02D" w14:textId="77777777" w:rsidR="00807460" w:rsidRPr="00070F19" w:rsidRDefault="00D609C7" w:rsidP="00070F19">
            <w:pPr>
              <w:jc w:val="center"/>
              <w:rPr>
                <w:sz w:val="21"/>
                <w:szCs w:val="21"/>
              </w:rPr>
            </w:pPr>
            <m:oMathPara>
              <m:oMath>
                <m:sSubSup>
                  <m:sSubSupPr>
                    <m:ctrlPr>
                      <w:rPr>
                        <w:rFonts w:ascii="Cambria Math" w:hAnsi="Cambria Math"/>
                        <w:iCs/>
                        <w:sz w:val="21"/>
                        <w:szCs w:val="21"/>
                      </w:rPr>
                    </m:ctrlPr>
                  </m:sSubSupPr>
                  <m:e>
                    <m:r>
                      <m:rPr>
                        <m:nor/>
                      </m:rPr>
                      <w:rPr>
                        <w:iCs/>
                        <w:sz w:val="21"/>
                        <w:szCs w:val="21"/>
                      </w:rPr>
                      <m:t>EQE</m:t>
                    </m:r>
                  </m:e>
                  <m:sub>
                    <m:r>
                      <m:rPr>
                        <m:nor/>
                      </m:rPr>
                      <w:rPr>
                        <w:iCs/>
                        <w:sz w:val="21"/>
                        <w:szCs w:val="21"/>
                      </w:rPr>
                      <m:t>EL</m:t>
                    </m:r>
                  </m:sub>
                  <m:sup/>
                </m:sSubSup>
              </m:oMath>
            </m:oMathPara>
          </w:p>
        </w:tc>
        <w:tc>
          <w:tcPr>
            <w:tcW w:w="900" w:type="dxa"/>
            <w:tcBorders>
              <w:bottom w:val="nil"/>
            </w:tcBorders>
            <w:vAlign w:val="center"/>
          </w:tcPr>
          <w:p w14:paraId="6C9EED18" w14:textId="77777777" w:rsidR="00807460" w:rsidRPr="00070F19" w:rsidRDefault="00D609C7" w:rsidP="00070F19">
            <w:pPr>
              <w:jc w:val="center"/>
              <w:rPr>
                <w:sz w:val="21"/>
                <w:szCs w:val="21"/>
              </w:rPr>
            </w:pPr>
            <m:oMathPara>
              <m:oMath>
                <m:sSubSup>
                  <m:sSubSupPr>
                    <m:ctrlPr>
                      <w:rPr>
                        <w:rFonts w:ascii="Cambria Math" w:hAnsi="Cambria Math"/>
                        <w:i/>
                        <w:sz w:val="21"/>
                        <w:szCs w:val="21"/>
                      </w:rPr>
                    </m:ctrlPr>
                  </m:sSubSupPr>
                  <m:e>
                    <m:r>
                      <m:rPr>
                        <m:nor/>
                      </m:rPr>
                      <w:rPr>
                        <w:sz w:val="21"/>
                        <w:szCs w:val="21"/>
                      </w:rPr>
                      <m:t>∆</m:t>
                    </m:r>
                    <m:r>
                      <m:rPr>
                        <m:nor/>
                      </m:rPr>
                      <w:rPr>
                        <w:i/>
                        <w:sz w:val="21"/>
                        <w:szCs w:val="21"/>
                      </w:rPr>
                      <m:t>E</m:t>
                    </m:r>
                  </m:e>
                  <m:sub>
                    <m:r>
                      <m:rPr>
                        <m:nor/>
                      </m:rPr>
                      <w:rPr>
                        <w:sz w:val="21"/>
                        <w:szCs w:val="21"/>
                      </w:rPr>
                      <m:t>3</m:t>
                    </m:r>
                  </m:sub>
                  <m:sup>
                    <m:r>
                      <m:rPr>
                        <m:nor/>
                      </m:rPr>
                      <w:rPr>
                        <w:i/>
                        <w:sz w:val="21"/>
                        <w:szCs w:val="21"/>
                      </w:rPr>
                      <m:t>b</m:t>
                    </m:r>
                  </m:sup>
                </m:sSubSup>
              </m:oMath>
            </m:oMathPara>
          </w:p>
        </w:tc>
        <w:tc>
          <w:tcPr>
            <w:tcW w:w="666" w:type="dxa"/>
            <w:tcBorders>
              <w:bottom w:val="nil"/>
            </w:tcBorders>
            <w:vAlign w:val="center"/>
          </w:tcPr>
          <w:p w14:paraId="27FAAE40" w14:textId="77777777" w:rsidR="00807460" w:rsidRPr="00070F19" w:rsidRDefault="00D609C7" w:rsidP="00070F19">
            <w:pPr>
              <w:jc w:val="center"/>
              <w:rPr>
                <w:sz w:val="21"/>
                <w:szCs w:val="21"/>
              </w:rPr>
            </w:pPr>
            <m:oMathPara>
              <m:oMath>
                <m:sSub>
                  <m:sSubPr>
                    <m:ctrlPr>
                      <w:rPr>
                        <w:rFonts w:ascii="Cambria Math" w:hAnsi="Cambria Math"/>
                        <w:i/>
                        <w:sz w:val="21"/>
                        <w:szCs w:val="21"/>
                      </w:rPr>
                    </m:ctrlPr>
                  </m:sSubPr>
                  <m:e>
                    <m:r>
                      <m:rPr>
                        <m:nor/>
                      </m:rPr>
                      <w:rPr>
                        <w:i/>
                        <w:sz w:val="21"/>
                        <w:szCs w:val="21"/>
                      </w:rPr>
                      <m:t>E</m:t>
                    </m:r>
                  </m:e>
                  <m:sub>
                    <m:r>
                      <m:rPr>
                        <m:nor/>
                      </m:rPr>
                      <w:rPr>
                        <w:iCs/>
                        <w:sz w:val="21"/>
                        <w:szCs w:val="21"/>
                      </w:rPr>
                      <m:t>loss</m:t>
                    </m:r>
                  </m:sub>
                </m:sSub>
              </m:oMath>
            </m:oMathPara>
          </w:p>
        </w:tc>
      </w:tr>
      <w:tr w:rsidR="008106A1" w:rsidRPr="00070F19" w14:paraId="7CE50FCC" w14:textId="77777777">
        <w:trPr>
          <w:cantSplit/>
          <w:trHeight w:val="227"/>
          <w:jc w:val="center"/>
        </w:trPr>
        <w:tc>
          <w:tcPr>
            <w:tcW w:w="1417" w:type="dxa"/>
            <w:vMerge/>
            <w:tcBorders>
              <w:top w:val="nil"/>
              <w:bottom w:val="single" w:sz="4" w:space="0" w:color="auto"/>
            </w:tcBorders>
            <w:vAlign w:val="center"/>
          </w:tcPr>
          <w:p w14:paraId="0EA4F646" w14:textId="77777777" w:rsidR="00807460" w:rsidRPr="00070F19" w:rsidRDefault="00807460" w:rsidP="00070F19">
            <w:pPr>
              <w:jc w:val="center"/>
              <w:rPr>
                <w:sz w:val="21"/>
                <w:szCs w:val="21"/>
              </w:rPr>
            </w:pPr>
          </w:p>
        </w:tc>
        <w:tc>
          <w:tcPr>
            <w:tcW w:w="687" w:type="dxa"/>
            <w:tcBorders>
              <w:top w:val="nil"/>
              <w:bottom w:val="single" w:sz="4" w:space="0" w:color="auto"/>
            </w:tcBorders>
            <w:vAlign w:val="center"/>
          </w:tcPr>
          <w:p w14:paraId="69888F0E" w14:textId="77777777" w:rsidR="00807460" w:rsidRPr="00070F19" w:rsidRDefault="00727F5E" w:rsidP="00070F19">
            <w:pPr>
              <w:jc w:val="center"/>
              <w:rPr>
                <w:rFonts w:eastAsia="等线"/>
                <w:sz w:val="21"/>
                <w:szCs w:val="21"/>
              </w:rPr>
            </w:pPr>
            <w:r w:rsidRPr="00070F19">
              <w:rPr>
                <w:sz w:val="21"/>
                <w:szCs w:val="21"/>
              </w:rPr>
              <w:t>(eV)</w:t>
            </w:r>
          </w:p>
        </w:tc>
        <w:tc>
          <w:tcPr>
            <w:tcW w:w="900" w:type="dxa"/>
            <w:tcBorders>
              <w:top w:val="nil"/>
              <w:bottom w:val="single" w:sz="4" w:space="0" w:color="auto"/>
            </w:tcBorders>
            <w:vAlign w:val="center"/>
          </w:tcPr>
          <w:p w14:paraId="36E4EBB2" w14:textId="77777777" w:rsidR="00807460" w:rsidRPr="00070F19" w:rsidRDefault="00727F5E" w:rsidP="00070F19">
            <w:pPr>
              <w:jc w:val="center"/>
              <w:rPr>
                <w:sz w:val="21"/>
                <w:szCs w:val="21"/>
              </w:rPr>
            </w:pPr>
            <w:r w:rsidRPr="00070F19">
              <w:rPr>
                <w:sz w:val="21"/>
                <w:szCs w:val="21"/>
              </w:rPr>
              <w:t>(V)</w:t>
            </w:r>
          </w:p>
        </w:tc>
        <w:tc>
          <w:tcPr>
            <w:tcW w:w="900" w:type="dxa"/>
            <w:tcBorders>
              <w:top w:val="nil"/>
              <w:bottom w:val="single" w:sz="4" w:space="0" w:color="auto"/>
            </w:tcBorders>
            <w:vAlign w:val="center"/>
          </w:tcPr>
          <w:p w14:paraId="0732DCD1" w14:textId="77777777" w:rsidR="00807460" w:rsidRPr="00070F19" w:rsidRDefault="00727F5E" w:rsidP="00070F19">
            <w:pPr>
              <w:jc w:val="center"/>
              <w:rPr>
                <w:rFonts w:eastAsia="等线"/>
                <w:sz w:val="21"/>
                <w:szCs w:val="21"/>
              </w:rPr>
            </w:pPr>
            <w:r w:rsidRPr="00070F19">
              <w:rPr>
                <w:sz w:val="21"/>
                <w:szCs w:val="21"/>
              </w:rPr>
              <w:t>(eV)</w:t>
            </w:r>
          </w:p>
        </w:tc>
        <w:tc>
          <w:tcPr>
            <w:tcW w:w="900" w:type="dxa"/>
            <w:tcBorders>
              <w:top w:val="nil"/>
              <w:bottom w:val="single" w:sz="4" w:space="0" w:color="auto"/>
            </w:tcBorders>
            <w:vAlign w:val="center"/>
          </w:tcPr>
          <w:p w14:paraId="454DE689" w14:textId="77777777" w:rsidR="00807460" w:rsidRPr="00070F19" w:rsidRDefault="00727F5E" w:rsidP="00070F19">
            <w:pPr>
              <w:jc w:val="center"/>
              <w:rPr>
                <w:rFonts w:eastAsia="等线"/>
                <w:sz w:val="21"/>
                <w:szCs w:val="21"/>
              </w:rPr>
            </w:pPr>
            <w:r w:rsidRPr="00070F19">
              <w:rPr>
                <w:sz w:val="21"/>
                <w:szCs w:val="21"/>
              </w:rPr>
              <w:t>(eV)</w:t>
            </w:r>
          </w:p>
        </w:tc>
        <w:tc>
          <w:tcPr>
            <w:tcW w:w="900" w:type="dxa"/>
            <w:tcBorders>
              <w:top w:val="nil"/>
              <w:bottom w:val="single" w:sz="4" w:space="0" w:color="auto"/>
            </w:tcBorders>
            <w:vAlign w:val="center"/>
          </w:tcPr>
          <w:p w14:paraId="589200D7" w14:textId="77777777" w:rsidR="00807460" w:rsidRPr="00070F19" w:rsidRDefault="00727F5E" w:rsidP="00070F19">
            <w:pPr>
              <w:jc w:val="center"/>
              <w:rPr>
                <w:rFonts w:eastAsia="等线"/>
                <w:sz w:val="21"/>
                <w:szCs w:val="21"/>
              </w:rPr>
            </w:pPr>
            <w:r w:rsidRPr="00070F19">
              <w:rPr>
                <w:sz w:val="21"/>
                <w:szCs w:val="21"/>
              </w:rPr>
              <w:t>(eV)</w:t>
            </w:r>
          </w:p>
        </w:tc>
        <w:tc>
          <w:tcPr>
            <w:tcW w:w="1051" w:type="dxa"/>
            <w:tcBorders>
              <w:top w:val="nil"/>
              <w:bottom w:val="single" w:sz="4" w:space="0" w:color="auto"/>
            </w:tcBorders>
            <w:vAlign w:val="center"/>
          </w:tcPr>
          <w:p w14:paraId="74372799" w14:textId="77777777" w:rsidR="00807460" w:rsidRPr="00070F19" w:rsidRDefault="00727F5E" w:rsidP="00070F19">
            <w:pPr>
              <w:jc w:val="center"/>
              <w:rPr>
                <w:rFonts w:eastAsia="等线"/>
                <w:sz w:val="21"/>
                <w:szCs w:val="21"/>
              </w:rPr>
            </w:pPr>
            <w:r w:rsidRPr="00070F19">
              <w:rPr>
                <w:sz w:val="21"/>
                <w:szCs w:val="21"/>
              </w:rPr>
              <w:t>(10</w:t>
            </w:r>
            <w:r w:rsidRPr="00070F19">
              <w:rPr>
                <w:sz w:val="21"/>
                <w:szCs w:val="21"/>
                <w:vertAlign w:val="superscript"/>
              </w:rPr>
              <w:t>-2</w:t>
            </w:r>
            <w:r w:rsidRPr="00070F19">
              <w:rPr>
                <w:sz w:val="21"/>
                <w:szCs w:val="21"/>
              </w:rPr>
              <w:t>)</w:t>
            </w:r>
          </w:p>
        </w:tc>
        <w:tc>
          <w:tcPr>
            <w:tcW w:w="900" w:type="dxa"/>
            <w:tcBorders>
              <w:top w:val="nil"/>
              <w:bottom w:val="single" w:sz="4" w:space="0" w:color="auto"/>
            </w:tcBorders>
            <w:vAlign w:val="center"/>
          </w:tcPr>
          <w:p w14:paraId="02F6FD37" w14:textId="77777777" w:rsidR="00807460" w:rsidRPr="00070F19" w:rsidRDefault="00727F5E" w:rsidP="00070F19">
            <w:pPr>
              <w:jc w:val="center"/>
              <w:rPr>
                <w:rFonts w:eastAsia="等线"/>
                <w:sz w:val="21"/>
                <w:szCs w:val="21"/>
              </w:rPr>
            </w:pPr>
            <w:r w:rsidRPr="00070F19">
              <w:rPr>
                <w:sz w:val="21"/>
                <w:szCs w:val="21"/>
              </w:rPr>
              <w:t>(eV)</w:t>
            </w:r>
          </w:p>
        </w:tc>
        <w:tc>
          <w:tcPr>
            <w:tcW w:w="666" w:type="dxa"/>
            <w:tcBorders>
              <w:top w:val="nil"/>
              <w:bottom w:val="single" w:sz="4" w:space="0" w:color="auto"/>
            </w:tcBorders>
            <w:vAlign w:val="center"/>
          </w:tcPr>
          <w:p w14:paraId="585CD85B" w14:textId="77777777" w:rsidR="00807460" w:rsidRPr="00070F19" w:rsidRDefault="00727F5E" w:rsidP="00070F19">
            <w:pPr>
              <w:jc w:val="center"/>
              <w:rPr>
                <w:rFonts w:eastAsia="等线"/>
                <w:sz w:val="21"/>
                <w:szCs w:val="21"/>
              </w:rPr>
            </w:pPr>
            <w:r w:rsidRPr="00070F19">
              <w:rPr>
                <w:sz w:val="21"/>
                <w:szCs w:val="21"/>
              </w:rPr>
              <w:t>(eV)</w:t>
            </w:r>
          </w:p>
        </w:tc>
      </w:tr>
      <w:tr w:rsidR="008106A1" w:rsidRPr="00070F19" w14:paraId="59912A1B" w14:textId="77777777">
        <w:trPr>
          <w:trHeight w:val="737"/>
          <w:jc w:val="center"/>
        </w:trPr>
        <w:tc>
          <w:tcPr>
            <w:tcW w:w="1417" w:type="dxa"/>
            <w:tcBorders>
              <w:top w:val="single" w:sz="4" w:space="0" w:color="auto"/>
            </w:tcBorders>
            <w:vAlign w:val="center"/>
          </w:tcPr>
          <w:p w14:paraId="551A5870" w14:textId="77777777" w:rsidR="00010A94" w:rsidRPr="00070F19" w:rsidRDefault="00727F5E" w:rsidP="00070F19">
            <w:pPr>
              <w:jc w:val="center"/>
              <w:rPr>
                <w:sz w:val="21"/>
                <w:szCs w:val="21"/>
              </w:rPr>
            </w:pPr>
            <w:r w:rsidRPr="00070F19">
              <w:rPr>
                <w:sz w:val="21"/>
                <w:szCs w:val="21"/>
              </w:rPr>
              <w:t>PM6:BTP-eC9</w:t>
            </w:r>
          </w:p>
          <w:p w14:paraId="4C319A81" w14:textId="30CA1F2A" w:rsidR="00807460" w:rsidRPr="00070F19" w:rsidRDefault="00727F5E" w:rsidP="00070F19">
            <w:pPr>
              <w:jc w:val="center"/>
              <w:rPr>
                <w:sz w:val="21"/>
                <w:szCs w:val="21"/>
              </w:rPr>
            </w:pPr>
            <w:r w:rsidRPr="00070F19">
              <w:rPr>
                <w:sz w:val="21"/>
                <w:szCs w:val="21"/>
              </w:rPr>
              <w:t>(DIO)</w:t>
            </w:r>
          </w:p>
        </w:tc>
        <w:tc>
          <w:tcPr>
            <w:tcW w:w="687" w:type="dxa"/>
            <w:tcBorders>
              <w:top w:val="single" w:sz="4" w:space="0" w:color="auto"/>
            </w:tcBorders>
            <w:vAlign w:val="center"/>
          </w:tcPr>
          <w:p w14:paraId="26012965" w14:textId="77777777" w:rsidR="00807460" w:rsidRPr="00070F19" w:rsidRDefault="00727F5E" w:rsidP="00070F19">
            <w:pPr>
              <w:jc w:val="center"/>
              <w:rPr>
                <w:rFonts w:eastAsia="等线"/>
                <w:sz w:val="21"/>
                <w:szCs w:val="21"/>
                <w:lang w:val="en-US" w:eastAsia="zh-CN"/>
              </w:rPr>
            </w:pPr>
            <w:r w:rsidRPr="00070F19">
              <w:rPr>
                <w:rFonts w:eastAsia="等线"/>
                <w:kern w:val="24"/>
                <w:sz w:val="21"/>
                <w:szCs w:val="21"/>
              </w:rPr>
              <w:t>1.38</w:t>
            </w:r>
            <w:r w:rsidRPr="00070F19">
              <w:rPr>
                <w:rFonts w:eastAsia="等线" w:hint="eastAsia"/>
                <w:kern w:val="24"/>
                <w:sz w:val="21"/>
                <w:szCs w:val="21"/>
                <w:lang w:val="en-US" w:eastAsia="zh-CN"/>
              </w:rPr>
              <w:t>7</w:t>
            </w:r>
          </w:p>
        </w:tc>
        <w:tc>
          <w:tcPr>
            <w:tcW w:w="900" w:type="dxa"/>
            <w:tcBorders>
              <w:top w:val="single" w:sz="4" w:space="0" w:color="auto"/>
            </w:tcBorders>
            <w:vAlign w:val="center"/>
          </w:tcPr>
          <w:p w14:paraId="159DDC10" w14:textId="77777777" w:rsidR="00807460" w:rsidRPr="00070F19" w:rsidRDefault="00727F5E" w:rsidP="00070F19">
            <w:pPr>
              <w:jc w:val="center"/>
              <w:rPr>
                <w:rFonts w:eastAsia="等线"/>
                <w:kern w:val="24"/>
                <w:sz w:val="21"/>
                <w:szCs w:val="21"/>
              </w:rPr>
            </w:pPr>
            <w:r w:rsidRPr="00070F19">
              <w:rPr>
                <w:rFonts w:eastAsia="等线"/>
                <w:kern w:val="24"/>
                <w:sz w:val="21"/>
                <w:szCs w:val="21"/>
              </w:rPr>
              <w:t xml:space="preserve">0.842 </w:t>
            </w:r>
          </w:p>
        </w:tc>
        <w:tc>
          <w:tcPr>
            <w:tcW w:w="900" w:type="dxa"/>
            <w:tcBorders>
              <w:top w:val="single" w:sz="4" w:space="0" w:color="auto"/>
            </w:tcBorders>
            <w:vAlign w:val="center"/>
          </w:tcPr>
          <w:p w14:paraId="64101984" w14:textId="77777777" w:rsidR="00807460" w:rsidRPr="00070F19" w:rsidRDefault="00727F5E" w:rsidP="00070F19">
            <w:pPr>
              <w:jc w:val="center"/>
              <w:rPr>
                <w:sz w:val="21"/>
                <w:szCs w:val="21"/>
              </w:rPr>
            </w:pPr>
            <w:r w:rsidRPr="00070F19">
              <w:rPr>
                <w:rFonts w:eastAsia="等线"/>
                <w:kern w:val="24"/>
                <w:sz w:val="21"/>
                <w:szCs w:val="21"/>
              </w:rPr>
              <w:t>0.262</w:t>
            </w:r>
          </w:p>
        </w:tc>
        <w:tc>
          <w:tcPr>
            <w:tcW w:w="900" w:type="dxa"/>
            <w:tcBorders>
              <w:top w:val="single" w:sz="4" w:space="0" w:color="auto"/>
            </w:tcBorders>
            <w:vAlign w:val="center"/>
          </w:tcPr>
          <w:p w14:paraId="58AFD6A3" w14:textId="77777777" w:rsidR="00807460" w:rsidRPr="00070F19" w:rsidRDefault="00727F5E" w:rsidP="00070F19">
            <w:pPr>
              <w:jc w:val="center"/>
              <w:rPr>
                <w:sz w:val="21"/>
                <w:szCs w:val="21"/>
              </w:rPr>
            </w:pPr>
            <w:r w:rsidRPr="00070F19">
              <w:rPr>
                <w:rFonts w:eastAsia="等线"/>
                <w:kern w:val="24"/>
                <w:sz w:val="21"/>
                <w:szCs w:val="21"/>
              </w:rPr>
              <w:t>0.078</w:t>
            </w:r>
          </w:p>
        </w:tc>
        <w:tc>
          <w:tcPr>
            <w:tcW w:w="900" w:type="dxa"/>
            <w:tcBorders>
              <w:top w:val="single" w:sz="4" w:space="0" w:color="auto"/>
            </w:tcBorders>
            <w:vAlign w:val="center"/>
          </w:tcPr>
          <w:p w14:paraId="6CCA0474" w14:textId="77777777" w:rsidR="00807460" w:rsidRPr="00070F19" w:rsidRDefault="00727F5E" w:rsidP="00070F19">
            <w:pPr>
              <w:jc w:val="center"/>
              <w:rPr>
                <w:sz w:val="21"/>
                <w:szCs w:val="21"/>
              </w:rPr>
            </w:pPr>
            <w:r w:rsidRPr="00070F19">
              <w:rPr>
                <w:rFonts w:eastAsia="等线"/>
                <w:kern w:val="24"/>
                <w:sz w:val="21"/>
                <w:szCs w:val="21"/>
              </w:rPr>
              <w:t>0.20</w:t>
            </w:r>
            <w:r w:rsidRPr="00070F19">
              <w:rPr>
                <w:rFonts w:eastAsia="等线" w:hint="eastAsia"/>
                <w:kern w:val="24"/>
                <w:sz w:val="21"/>
                <w:szCs w:val="21"/>
                <w:lang w:val="en-US" w:eastAsia="zh-CN"/>
              </w:rPr>
              <w:t>5</w:t>
            </w:r>
            <w:r w:rsidRPr="00070F19">
              <w:rPr>
                <w:rFonts w:eastAsia="等线"/>
                <w:kern w:val="24"/>
                <w:sz w:val="21"/>
                <w:szCs w:val="21"/>
              </w:rPr>
              <w:t xml:space="preserve"> </w:t>
            </w:r>
          </w:p>
        </w:tc>
        <w:tc>
          <w:tcPr>
            <w:tcW w:w="1051" w:type="dxa"/>
            <w:tcBorders>
              <w:top w:val="single" w:sz="4" w:space="0" w:color="auto"/>
            </w:tcBorders>
            <w:vAlign w:val="center"/>
          </w:tcPr>
          <w:p w14:paraId="1D19BCCB" w14:textId="77777777" w:rsidR="00807460" w:rsidRPr="00070F19" w:rsidRDefault="00727F5E" w:rsidP="00070F19">
            <w:pPr>
              <w:jc w:val="center"/>
              <w:rPr>
                <w:sz w:val="21"/>
                <w:szCs w:val="21"/>
              </w:rPr>
            </w:pPr>
            <w:r w:rsidRPr="00070F19">
              <w:rPr>
                <w:rFonts w:eastAsia="等线"/>
                <w:kern w:val="24"/>
                <w:sz w:val="21"/>
                <w:szCs w:val="21"/>
              </w:rPr>
              <w:t xml:space="preserve">0.0228 </w:t>
            </w:r>
          </w:p>
        </w:tc>
        <w:tc>
          <w:tcPr>
            <w:tcW w:w="900" w:type="dxa"/>
            <w:tcBorders>
              <w:top w:val="single" w:sz="4" w:space="0" w:color="auto"/>
            </w:tcBorders>
            <w:vAlign w:val="center"/>
          </w:tcPr>
          <w:p w14:paraId="7F6C8BE3" w14:textId="77777777" w:rsidR="00807460" w:rsidRPr="00070F19" w:rsidRDefault="00727F5E" w:rsidP="00070F19">
            <w:pPr>
              <w:jc w:val="center"/>
              <w:rPr>
                <w:sz w:val="21"/>
                <w:szCs w:val="21"/>
              </w:rPr>
            </w:pPr>
            <w:r w:rsidRPr="00070F19">
              <w:rPr>
                <w:rFonts w:eastAsia="等线"/>
                <w:kern w:val="24"/>
                <w:sz w:val="21"/>
                <w:szCs w:val="21"/>
              </w:rPr>
              <w:t xml:space="preserve">0.216 </w:t>
            </w:r>
          </w:p>
        </w:tc>
        <w:tc>
          <w:tcPr>
            <w:tcW w:w="666" w:type="dxa"/>
            <w:tcBorders>
              <w:top w:val="single" w:sz="4" w:space="0" w:color="auto"/>
            </w:tcBorders>
            <w:vAlign w:val="center"/>
          </w:tcPr>
          <w:p w14:paraId="023F82FF" w14:textId="77777777" w:rsidR="00807460" w:rsidRPr="00070F19" w:rsidRDefault="00727F5E" w:rsidP="00070F19">
            <w:pPr>
              <w:jc w:val="center"/>
              <w:rPr>
                <w:sz w:val="21"/>
                <w:szCs w:val="21"/>
              </w:rPr>
            </w:pPr>
            <w:r w:rsidRPr="00070F19">
              <w:rPr>
                <w:rFonts w:eastAsia="等线"/>
                <w:kern w:val="24"/>
                <w:sz w:val="21"/>
                <w:szCs w:val="21"/>
              </w:rPr>
              <w:t>0.54</w:t>
            </w:r>
            <w:r w:rsidRPr="00070F19">
              <w:rPr>
                <w:rFonts w:eastAsia="等线" w:hint="eastAsia"/>
                <w:kern w:val="24"/>
                <w:sz w:val="21"/>
                <w:szCs w:val="21"/>
                <w:lang w:val="en-US" w:eastAsia="zh-CN"/>
              </w:rPr>
              <w:t>5</w:t>
            </w:r>
            <w:r w:rsidRPr="00070F19">
              <w:rPr>
                <w:rFonts w:eastAsia="等线"/>
                <w:kern w:val="24"/>
                <w:sz w:val="21"/>
                <w:szCs w:val="21"/>
              </w:rPr>
              <w:t xml:space="preserve"> </w:t>
            </w:r>
          </w:p>
        </w:tc>
      </w:tr>
      <w:tr w:rsidR="008106A1" w:rsidRPr="00070F19" w14:paraId="316BE11F" w14:textId="77777777">
        <w:trPr>
          <w:trHeight w:val="737"/>
          <w:jc w:val="center"/>
        </w:trPr>
        <w:tc>
          <w:tcPr>
            <w:tcW w:w="1417" w:type="dxa"/>
            <w:vAlign w:val="center"/>
          </w:tcPr>
          <w:p w14:paraId="46954A5B" w14:textId="77777777" w:rsidR="00010A94" w:rsidRPr="00070F19" w:rsidRDefault="00727F5E" w:rsidP="00070F19">
            <w:pPr>
              <w:jc w:val="center"/>
              <w:rPr>
                <w:sz w:val="21"/>
                <w:szCs w:val="21"/>
              </w:rPr>
            </w:pPr>
            <w:r w:rsidRPr="00070F19">
              <w:rPr>
                <w:sz w:val="21"/>
                <w:szCs w:val="21"/>
              </w:rPr>
              <w:t>PM6:BTP-eC9</w:t>
            </w:r>
          </w:p>
          <w:p w14:paraId="49177EE6" w14:textId="6EBF93C8" w:rsidR="00807460" w:rsidRPr="00070F19" w:rsidRDefault="00727F5E" w:rsidP="00070F19">
            <w:pPr>
              <w:jc w:val="center"/>
              <w:rPr>
                <w:sz w:val="21"/>
                <w:szCs w:val="21"/>
              </w:rPr>
            </w:pPr>
            <w:r w:rsidRPr="00070F19">
              <w:rPr>
                <w:sz w:val="21"/>
                <w:szCs w:val="21"/>
              </w:rPr>
              <w:t>(DIO+IPA)</w:t>
            </w:r>
          </w:p>
        </w:tc>
        <w:tc>
          <w:tcPr>
            <w:tcW w:w="687" w:type="dxa"/>
            <w:vAlign w:val="center"/>
          </w:tcPr>
          <w:p w14:paraId="256C20B0" w14:textId="77777777" w:rsidR="00807460" w:rsidRPr="00070F19" w:rsidRDefault="00727F5E" w:rsidP="00070F19">
            <w:pPr>
              <w:jc w:val="center"/>
              <w:rPr>
                <w:rFonts w:eastAsia="等线"/>
                <w:sz w:val="21"/>
                <w:szCs w:val="21"/>
                <w:lang w:val="en-US" w:eastAsia="zh-CN"/>
              </w:rPr>
            </w:pPr>
            <w:r w:rsidRPr="00070F19">
              <w:rPr>
                <w:rFonts w:eastAsia="等线"/>
                <w:kern w:val="24"/>
                <w:sz w:val="21"/>
                <w:szCs w:val="21"/>
              </w:rPr>
              <w:t>1.3</w:t>
            </w:r>
            <w:r w:rsidRPr="00070F19">
              <w:rPr>
                <w:rFonts w:eastAsia="等线" w:hint="eastAsia"/>
                <w:kern w:val="24"/>
                <w:sz w:val="21"/>
                <w:szCs w:val="21"/>
                <w:lang w:val="en-US" w:eastAsia="zh-CN"/>
              </w:rPr>
              <w:t>89</w:t>
            </w:r>
          </w:p>
        </w:tc>
        <w:tc>
          <w:tcPr>
            <w:tcW w:w="900" w:type="dxa"/>
            <w:vAlign w:val="center"/>
          </w:tcPr>
          <w:p w14:paraId="402EBF54" w14:textId="77777777" w:rsidR="00807460" w:rsidRPr="00070F19" w:rsidRDefault="00727F5E" w:rsidP="00070F19">
            <w:pPr>
              <w:jc w:val="center"/>
              <w:rPr>
                <w:rFonts w:eastAsia="等线"/>
                <w:kern w:val="24"/>
                <w:sz w:val="21"/>
                <w:szCs w:val="21"/>
              </w:rPr>
            </w:pPr>
            <w:r w:rsidRPr="00070F19">
              <w:rPr>
                <w:rFonts w:eastAsia="等线"/>
                <w:kern w:val="24"/>
                <w:sz w:val="21"/>
                <w:szCs w:val="21"/>
              </w:rPr>
              <w:t xml:space="preserve">0.855 </w:t>
            </w:r>
          </w:p>
        </w:tc>
        <w:tc>
          <w:tcPr>
            <w:tcW w:w="900" w:type="dxa"/>
            <w:vAlign w:val="center"/>
          </w:tcPr>
          <w:p w14:paraId="5C6EC69E" w14:textId="77777777" w:rsidR="00807460" w:rsidRPr="00070F19" w:rsidRDefault="00727F5E" w:rsidP="00070F19">
            <w:pPr>
              <w:jc w:val="center"/>
              <w:rPr>
                <w:sz w:val="21"/>
                <w:szCs w:val="21"/>
              </w:rPr>
            </w:pPr>
            <w:r w:rsidRPr="00070F19">
              <w:rPr>
                <w:rFonts w:eastAsia="等线"/>
                <w:kern w:val="24"/>
                <w:sz w:val="21"/>
                <w:szCs w:val="21"/>
              </w:rPr>
              <w:t>0.263</w:t>
            </w:r>
          </w:p>
        </w:tc>
        <w:tc>
          <w:tcPr>
            <w:tcW w:w="900" w:type="dxa"/>
            <w:vAlign w:val="center"/>
          </w:tcPr>
          <w:p w14:paraId="20C671B8" w14:textId="77777777" w:rsidR="00807460" w:rsidRPr="00070F19" w:rsidRDefault="00727F5E" w:rsidP="00070F19">
            <w:pPr>
              <w:jc w:val="center"/>
              <w:rPr>
                <w:sz w:val="21"/>
                <w:szCs w:val="21"/>
              </w:rPr>
            </w:pPr>
            <w:r w:rsidRPr="00070F19">
              <w:rPr>
                <w:rFonts w:eastAsia="等线"/>
                <w:kern w:val="24"/>
                <w:sz w:val="21"/>
                <w:szCs w:val="21"/>
              </w:rPr>
              <w:t>0.052</w:t>
            </w:r>
          </w:p>
        </w:tc>
        <w:tc>
          <w:tcPr>
            <w:tcW w:w="900" w:type="dxa"/>
            <w:vAlign w:val="center"/>
          </w:tcPr>
          <w:p w14:paraId="78055CE8" w14:textId="77777777" w:rsidR="00807460" w:rsidRPr="00070F19" w:rsidRDefault="00727F5E" w:rsidP="00070F19">
            <w:pPr>
              <w:jc w:val="center"/>
              <w:rPr>
                <w:sz w:val="21"/>
                <w:szCs w:val="21"/>
              </w:rPr>
            </w:pPr>
            <w:r w:rsidRPr="00070F19">
              <w:rPr>
                <w:rFonts w:eastAsia="等线"/>
                <w:kern w:val="24"/>
                <w:sz w:val="21"/>
                <w:szCs w:val="21"/>
              </w:rPr>
              <w:t>0.2</w:t>
            </w:r>
            <w:r w:rsidRPr="00070F19">
              <w:rPr>
                <w:rFonts w:eastAsia="等线" w:hint="eastAsia"/>
                <w:kern w:val="24"/>
                <w:sz w:val="21"/>
                <w:szCs w:val="21"/>
                <w:lang w:val="en-US" w:eastAsia="zh-CN"/>
              </w:rPr>
              <w:t>19</w:t>
            </w:r>
            <w:r w:rsidRPr="00070F19">
              <w:rPr>
                <w:rFonts w:eastAsia="等线"/>
                <w:kern w:val="24"/>
                <w:sz w:val="21"/>
                <w:szCs w:val="21"/>
              </w:rPr>
              <w:t xml:space="preserve"> </w:t>
            </w:r>
          </w:p>
        </w:tc>
        <w:tc>
          <w:tcPr>
            <w:tcW w:w="1051" w:type="dxa"/>
            <w:vAlign w:val="center"/>
          </w:tcPr>
          <w:p w14:paraId="00CA31E9" w14:textId="77777777" w:rsidR="00807460" w:rsidRPr="00070F19" w:rsidRDefault="00727F5E" w:rsidP="00070F19">
            <w:pPr>
              <w:jc w:val="center"/>
              <w:rPr>
                <w:sz w:val="21"/>
                <w:szCs w:val="21"/>
              </w:rPr>
            </w:pPr>
            <w:r w:rsidRPr="00070F19">
              <w:rPr>
                <w:rFonts w:eastAsia="等线"/>
                <w:kern w:val="24"/>
                <w:sz w:val="21"/>
                <w:szCs w:val="21"/>
              </w:rPr>
              <w:t xml:space="preserve">0.0260 </w:t>
            </w:r>
          </w:p>
        </w:tc>
        <w:tc>
          <w:tcPr>
            <w:tcW w:w="900" w:type="dxa"/>
            <w:vAlign w:val="center"/>
          </w:tcPr>
          <w:p w14:paraId="67E97469" w14:textId="77777777" w:rsidR="00807460" w:rsidRPr="00070F19" w:rsidRDefault="00727F5E" w:rsidP="00070F19">
            <w:pPr>
              <w:jc w:val="center"/>
              <w:rPr>
                <w:sz w:val="21"/>
                <w:szCs w:val="21"/>
              </w:rPr>
            </w:pPr>
            <w:r w:rsidRPr="00070F19">
              <w:rPr>
                <w:rFonts w:eastAsia="等线"/>
                <w:kern w:val="24"/>
                <w:sz w:val="21"/>
                <w:szCs w:val="21"/>
              </w:rPr>
              <w:t xml:space="preserve">0.213 </w:t>
            </w:r>
          </w:p>
        </w:tc>
        <w:tc>
          <w:tcPr>
            <w:tcW w:w="666" w:type="dxa"/>
            <w:vAlign w:val="center"/>
          </w:tcPr>
          <w:p w14:paraId="0223C5E7" w14:textId="77777777" w:rsidR="00807460" w:rsidRPr="00070F19" w:rsidRDefault="00727F5E" w:rsidP="00070F19">
            <w:pPr>
              <w:jc w:val="center"/>
              <w:rPr>
                <w:rFonts w:eastAsia="等线"/>
                <w:sz w:val="21"/>
                <w:szCs w:val="21"/>
                <w:lang w:eastAsia="zh-CN"/>
              </w:rPr>
            </w:pPr>
            <w:r w:rsidRPr="00070F19">
              <w:rPr>
                <w:rFonts w:eastAsia="等线"/>
                <w:kern w:val="24"/>
                <w:sz w:val="21"/>
                <w:szCs w:val="21"/>
              </w:rPr>
              <w:t>0.53</w:t>
            </w:r>
            <w:r w:rsidRPr="00070F19">
              <w:rPr>
                <w:rFonts w:eastAsia="等线" w:hint="eastAsia"/>
                <w:kern w:val="24"/>
                <w:sz w:val="21"/>
                <w:szCs w:val="21"/>
                <w:lang w:val="en-US" w:eastAsia="zh-CN"/>
              </w:rPr>
              <w:t>4</w:t>
            </w:r>
          </w:p>
        </w:tc>
      </w:tr>
    </w:tbl>
    <w:p w14:paraId="391585FD" w14:textId="77777777" w:rsidR="00010A94" w:rsidRPr="008106A1" w:rsidRDefault="00727F5E" w:rsidP="009658BC">
      <w:pPr>
        <w:spacing w:before="120" w:after="120"/>
      </w:pPr>
      <w:r w:rsidRPr="008106A1">
        <w:rPr>
          <w:vertAlign w:val="superscript"/>
        </w:rPr>
        <w:t>a</w:t>
      </w:r>
      <w:r w:rsidRPr="008106A1">
        <w:rPr>
          <w:i/>
        </w:rPr>
        <w:t xml:space="preserve"> </w:t>
      </w:r>
      <m:oMath>
        <m:r>
          <m:rPr>
            <m:nor/>
          </m:rPr>
          <m:t>∆</m:t>
        </m:r>
        <m:sSub>
          <m:sSubPr>
            <m:ctrlPr>
              <w:rPr>
                <w:rFonts w:ascii="Cambria Math" w:hAnsi="Cambria Math"/>
                <w:i/>
              </w:rPr>
            </m:ctrlPr>
          </m:sSubPr>
          <m:e>
            <m:r>
              <m:rPr>
                <m:nor/>
              </m:rPr>
              <w:rPr>
                <w:i/>
              </w:rPr>
              <m:t>E</m:t>
            </m:r>
          </m:e>
          <m:sub>
            <m:r>
              <m:rPr>
                <m:nor/>
              </m:rPr>
              <m:t>3</m:t>
            </m:r>
          </m:sub>
        </m:sSub>
        <m:r>
          <m:rPr>
            <m:nor/>
          </m:rPr>
          <m:t>=</m:t>
        </m:r>
        <m:r>
          <m:rPr>
            <m:nor/>
          </m:rPr>
          <w:rPr>
            <w:i/>
          </w:rPr>
          <m:t>q</m:t>
        </m:r>
        <m:sSubSup>
          <m:sSubSupPr>
            <m:ctrlPr>
              <w:rPr>
                <w:rFonts w:ascii="Cambria Math" w:hAnsi="Cambria Math"/>
                <w:i/>
              </w:rPr>
            </m:ctrlPr>
          </m:sSubSupPr>
          <m:e>
            <m:r>
              <m:rPr>
                <m:nor/>
              </m:rPr>
              <w:rPr>
                <w:i/>
              </w:rPr>
              <m:t>V</m:t>
            </m:r>
          </m:e>
          <m:sub>
            <m:r>
              <m:rPr>
                <m:nor/>
              </m:rPr>
              <w:rPr>
                <w:i/>
              </w:rPr>
              <m:t>oc</m:t>
            </m:r>
          </m:sub>
          <m:sup>
            <m:r>
              <m:rPr>
                <m:nor/>
              </m:rPr>
              <w:rPr>
                <w:i/>
              </w:rPr>
              <m:t>rad</m:t>
            </m:r>
          </m:sup>
        </m:sSubSup>
        <m:r>
          <m:rPr>
            <m:nor/>
          </m:rPr>
          <m:t>-</m:t>
        </m:r>
        <m:r>
          <m:rPr>
            <m:nor/>
          </m:rPr>
          <w:rPr>
            <w:i/>
          </w:rPr>
          <m:t>q</m:t>
        </m:r>
        <m:sSub>
          <m:sSubPr>
            <m:ctrlPr>
              <w:rPr>
                <w:rFonts w:ascii="Cambria Math" w:hAnsi="Cambria Math"/>
                <w:i/>
              </w:rPr>
            </m:ctrlPr>
          </m:sSubPr>
          <m:e>
            <m:r>
              <m:rPr>
                <m:nor/>
              </m:rPr>
              <w:rPr>
                <w:i/>
              </w:rPr>
              <m:t>V</m:t>
            </m:r>
          </m:e>
          <m:sub>
            <m:r>
              <m:rPr>
                <m:nor/>
              </m:rPr>
              <w:rPr>
                <w:i/>
              </w:rPr>
              <m:t>oc</m:t>
            </m:r>
          </m:sub>
        </m:sSub>
      </m:oMath>
    </w:p>
    <w:p w14:paraId="7507A267" w14:textId="77777777" w:rsidR="00010A94" w:rsidRPr="008106A1" w:rsidRDefault="00727F5E" w:rsidP="009658BC">
      <w:pPr>
        <w:spacing w:before="120" w:after="120"/>
      </w:pPr>
      <w:r w:rsidRPr="008106A1">
        <w:rPr>
          <w:vertAlign w:val="superscript"/>
        </w:rPr>
        <w:t>b</w:t>
      </w:r>
      <w:r w:rsidRPr="008106A1">
        <w:rPr>
          <w:i/>
        </w:rPr>
        <w:t xml:space="preserve"> </w:t>
      </w:r>
      <m:oMath>
        <m:r>
          <m:rPr>
            <m:nor/>
          </m:rPr>
          <m:t>∆</m:t>
        </m:r>
        <m:sSub>
          <m:sSubPr>
            <m:ctrlPr>
              <w:rPr>
                <w:rFonts w:ascii="Cambria Math" w:hAnsi="Cambria Math"/>
                <w:i/>
              </w:rPr>
            </m:ctrlPr>
          </m:sSubPr>
          <m:e>
            <m:r>
              <m:rPr>
                <m:nor/>
              </m:rPr>
              <w:rPr>
                <w:i/>
              </w:rPr>
              <m:t>E</m:t>
            </m:r>
          </m:e>
          <m:sub>
            <m:r>
              <m:rPr>
                <m:nor/>
              </m:rPr>
              <m:t>3</m:t>
            </m:r>
          </m:sub>
        </m:sSub>
        <m:r>
          <m:rPr>
            <m:nor/>
          </m:rPr>
          <m:t>=</m:t>
        </m:r>
        <m:r>
          <m:rPr>
            <m:nor/>
          </m:rPr>
          <w:rPr>
            <w:i/>
          </w:rPr>
          <m:t>kTln</m:t>
        </m:r>
        <m:d>
          <m:dPr>
            <m:ctrlPr>
              <w:rPr>
                <w:rFonts w:ascii="Cambria Math" w:hAnsi="Cambria Math"/>
                <w:i/>
              </w:rPr>
            </m:ctrlPr>
          </m:dPr>
          <m:e>
            <m:f>
              <m:fPr>
                <m:ctrlPr>
                  <w:rPr>
                    <w:rFonts w:ascii="Cambria Math" w:hAnsi="Cambria Math"/>
                    <w:i/>
                  </w:rPr>
                </m:ctrlPr>
              </m:fPr>
              <m:num>
                <m:r>
                  <m:rPr>
                    <m:nor/>
                  </m:rPr>
                  <m:t>1</m:t>
                </m:r>
              </m:num>
              <m:den>
                <m:sSub>
                  <m:sSubPr>
                    <m:ctrlPr>
                      <w:rPr>
                        <w:rFonts w:ascii="Cambria Math" w:hAnsi="Cambria Math"/>
                        <w:i/>
                      </w:rPr>
                    </m:ctrlPr>
                  </m:sSubPr>
                  <m:e>
                    <m:r>
                      <m:rPr>
                        <m:nor/>
                      </m:rPr>
                      <w:rPr>
                        <w:i/>
                      </w:rPr>
                      <m:t>EQE</m:t>
                    </m:r>
                  </m:e>
                  <m:sub>
                    <m:r>
                      <m:rPr>
                        <m:nor/>
                      </m:rPr>
                      <w:rPr>
                        <w:i/>
                      </w:rPr>
                      <m:t>EL</m:t>
                    </m:r>
                  </m:sub>
                </m:sSub>
              </m:den>
            </m:f>
          </m:e>
        </m:d>
      </m:oMath>
    </w:p>
    <w:p w14:paraId="0F54B87B" w14:textId="610D5468" w:rsidR="00010A94" w:rsidRDefault="00010A94" w:rsidP="009658BC">
      <w:pPr>
        <w:spacing w:before="120" w:after="120"/>
        <w:rPr>
          <w:rFonts w:eastAsiaTheme="minorEastAsia"/>
          <w:b/>
          <w:bCs/>
          <w:lang w:val="en-US" w:eastAsia="zh-CN"/>
        </w:rPr>
      </w:pPr>
    </w:p>
    <w:p w14:paraId="576BF62B" w14:textId="77777777" w:rsidR="00070F19" w:rsidRPr="00070F19" w:rsidRDefault="00070F19" w:rsidP="009658BC">
      <w:pPr>
        <w:spacing w:before="120" w:after="120"/>
        <w:rPr>
          <w:rFonts w:eastAsiaTheme="minorEastAsia"/>
          <w:b/>
          <w:bCs/>
          <w:lang w:val="en-US" w:eastAsia="zh-CN"/>
        </w:rPr>
      </w:pPr>
    </w:p>
    <w:p w14:paraId="03DE755A" w14:textId="4222F128" w:rsidR="00807460" w:rsidRPr="008106A1" w:rsidRDefault="00727F5E" w:rsidP="009658BC">
      <w:pPr>
        <w:spacing w:before="120" w:after="120"/>
        <w:jc w:val="both"/>
        <w:rPr>
          <w:lang w:val="en-US" w:eastAsia="zh-CN"/>
        </w:rPr>
      </w:pPr>
      <w:r w:rsidRPr="008106A1">
        <w:rPr>
          <w:rFonts w:hint="eastAsia"/>
          <w:b/>
          <w:bCs/>
          <w:lang w:val="en-US" w:eastAsia="zh-CN"/>
        </w:rPr>
        <w:t xml:space="preserve">Table S2 </w:t>
      </w:r>
      <w:r w:rsidRPr="008106A1">
        <w:rPr>
          <w:rFonts w:hint="eastAsia"/>
          <w:lang w:val="en-US" w:eastAsia="zh-CN"/>
        </w:rPr>
        <w:t xml:space="preserve">Photovoltaic parameters of the OSCs with different solvent additives under the illumination of AM 1.5 G, 100 </w:t>
      </w:r>
      <w:proofErr w:type="spellStart"/>
      <w:r w:rsidRPr="008106A1">
        <w:rPr>
          <w:rFonts w:hint="eastAsia"/>
          <w:lang w:val="en-US" w:eastAsia="zh-CN"/>
        </w:rPr>
        <w:t>mW</w:t>
      </w:r>
      <w:proofErr w:type="spellEnd"/>
      <w:r w:rsidRPr="008106A1">
        <w:rPr>
          <w:rFonts w:hint="eastAsia"/>
          <w:lang w:val="en-US" w:eastAsia="zh-CN"/>
        </w:rPr>
        <w:t xml:space="preserve"> cm</w:t>
      </w:r>
      <w:r w:rsidRPr="008106A1">
        <w:rPr>
          <w:rFonts w:hint="eastAsia"/>
          <w:vertAlign w:val="superscript"/>
          <w:lang w:val="en-US" w:eastAsia="zh-CN"/>
        </w:rPr>
        <w:t xml:space="preserve">-2 </w:t>
      </w:r>
      <w:r w:rsidRPr="008106A1">
        <w:rPr>
          <w:rFonts w:hint="eastAsia"/>
          <w:lang w:val="en-US" w:eastAsia="zh-CN"/>
        </w:rPr>
        <w:t>(DIO: 0.25%, Alcohol: 1%)</w:t>
      </w:r>
    </w:p>
    <w:tbl>
      <w:tblPr>
        <w:tblW w:w="7957" w:type="dxa"/>
        <w:jc w:val="center"/>
        <w:tblCellMar>
          <w:left w:w="0" w:type="dxa"/>
          <w:right w:w="0" w:type="dxa"/>
        </w:tblCellMar>
        <w:tblLook w:val="04A0" w:firstRow="1" w:lastRow="0" w:firstColumn="1" w:lastColumn="0" w:noHBand="0" w:noVBand="1"/>
      </w:tblPr>
      <w:tblGrid>
        <w:gridCol w:w="1825"/>
        <w:gridCol w:w="1189"/>
        <w:gridCol w:w="2712"/>
        <w:gridCol w:w="1047"/>
        <w:gridCol w:w="1184"/>
      </w:tblGrid>
      <w:tr w:rsidR="008106A1" w:rsidRPr="00070F19" w14:paraId="65D34A81" w14:textId="77777777">
        <w:trPr>
          <w:trHeight w:val="252"/>
          <w:jc w:val="center"/>
        </w:trPr>
        <w:tc>
          <w:tcPr>
            <w:tcW w:w="1825" w:type="dxa"/>
            <w:tcBorders>
              <w:top w:val="single" w:sz="4" w:space="0" w:color="000000"/>
              <w:left w:val="single" w:sz="4" w:space="0" w:color="FFFFFF"/>
              <w:bottom w:val="single" w:sz="4" w:space="0" w:color="000000"/>
              <w:right w:val="single" w:sz="4" w:space="0" w:color="FFFFFF"/>
            </w:tcBorders>
            <w:shd w:val="clear" w:color="auto" w:fill="auto"/>
            <w:tcMar>
              <w:top w:w="72" w:type="dxa"/>
              <w:left w:w="144" w:type="dxa"/>
              <w:bottom w:w="72" w:type="dxa"/>
              <w:right w:w="144" w:type="dxa"/>
            </w:tcMar>
            <w:vAlign w:val="center"/>
          </w:tcPr>
          <w:p w14:paraId="0848B7C5" w14:textId="77777777" w:rsidR="00807460" w:rsidRPr="00070F19" w:rsidRDefault="00727F5E" w:rsidP="00070F19">
            <w:pPr>
              <w:pStyle w:val="a6"/>
              <w:spacing w:beforeAutospacing="0" w:afterAutospacing="0"/>
              <w:jc w:val="center"/>
              <w:rPr>
                <w:rFonts w:eastAsiaTheme="minorEastAsia"/>
                <w:sz w:val="21"/>
                <w:szCs w:val="21"/>
              </w:rPr>
            </w:pPr>
            <w:r w:rsidRPr="00070F19">
              <w:rPr>
                <w:rFonts w:hint="eastAsia"/>
                <w:sz w:val="21"/>
                <w:szCs w:val="21"/>
              </w:rPr>
              <w:t>Additive</w:t>
            </w:r>
          </w:p>
        </w:tc>
        <w:tc>
          <w:tcPr>
            <w:tcW w:w="1189" w:type="dxa"/>
            <w:tcBorders>
              <w:top w:val="single" w:sz="4" w:space="0" w:color="000000"/>
              <w:left w:val="single" w:sz="4" w:space="0" w:color="FFFFFF"/>
              <w:bottom w:val="single" w:sz="4" w:space="0" w:color="000000"/>
              <w:right w:val="single" w:sz="4" w:space="0" w:color="FFFFFF"/>
            </w:tcBorders>
            <w:shd w:val="clear" w:color="auto" w:fill="auto"/>
            <w:tcMar>
              <w:top w:w="72" w:type="dxa"/>
              <w:left w:w="144" w:type="dxa"/>
              <w:bottom w:w="72" w:type="dxa"/>
              <w:right w:w="144" w:type="dxa"/>
            </w:tcMar>
            <w:vAlign w:val="center"/>
          </w:tcPr>
          <w:p w14:paraId="68BEAB46" w14:textId="77777777" w:rsidR="00807460" w:rsidRPr="00070F19" w:rsidRDefault="00727F5E" w:rsidP="00070F19">
            <w:pPr>
              <w:pStyle w:val="a6"/>
              <w:spacing w:beforeAutospacing="0" w:afterAutospacing="0"/>
              <w:jc w:val="center"/>
              <w:rPr>
                <w:sz w:val="21"/>
                <w:szCs w:val="21"/>
              </w:rPr>
            </w:pPr>
            <w:proofErr w:type="spellStart"/>
            <w:r w:rsidRPr="00070F19">
              <w:rPr>
                <w:i/>
                <w:iCs/>
                <w:sz w:val="21"/>
                <w:szCs w:val="21"/>
              </w:rPr>
              <w:t>V</w:t>
            </w:r>
            <w:r w:rsidRPr="00070F19">
              <w:rPr>
                <w:sz w:val="21"/>
                <w:szCs w:val="21"/>
                <w:vertAlign w:val="subscript"/>
              </w:rPr>
              <w:t>oc</w:t>
            </w:r>
            <w:proofErr w:type="spellEnd"/>
            <w:r w:rsidRPr="00070F19">
              <w:rPr>
                <w:sz w:val="21"/>
                <w:szCs w:val="21"/>
              </w:rPr>
              <w:t> (V)</w:t>
            </w:r>
          </w:p>
        </w:tc>
        <w:tc>
          <w:tcPr>
            <w:tcW w:w="2712" w:type="dxa"/>
            <w:tcBorders>
              <w:top w:val="single" w:sz="4" w:space="0" w:color="000000"/>
              <w:left w:val="single" w:sz="4" w:space="0" w:color="FFFFFF"/>
              <w:bottom w:val="single" w:sz="4" w:space="0" w:color="000000"/>
              <w:right w:val="single" w:sz="4" w:space="0" w:color="FFFFFF"/>
            </w:tcBorders>
            <w:shd w:val="clear" w:color="auto" w:fill="auto"/>
            <w:tcMar>
              <w:top w:w="72" w:type="dxa"/>
              <w:left w:w="144" w:type="dxa"/>
              <w:bottom w:w="72" w:type="dxa"/>
              <w:right w:w="144" w:type="dxa"/>
            </w:tcMar>
            <w:vAlign w:val="center"/>
          </w:tcPr>
          <w:p w14:paraId="75BD8ACC" w14:textId="77777777" w:rsidR="00807460" w:rsidRPr="00070F19" w:rsidRDefault="00727F5E" w:rsidP="00070F19">
            <w:pPr>
              <w:pStyle w:val="a6"/>
              <w:spacing w:beforeAutospacing="0" w:afterAutospacing="0"/>
              <w:jc w:val="center"/>
              <w:rPr>
                <w:sz w:val="21"/>
                <w:szCs w:val="21"/>
              </w:rPr>
            </w:pPr>
            <w:proofErr w:type="spellStart"/>
            <w:r w:rsidRPr="00070F19">
              <w:rPr>
                <w:i/>
                <w:iCs/>
                <w:sz w:val="21"/>
                <w:szCs w:val="21"/>
              </w:rPr>
              <w:t>J</w:t>
            </w:r>
            <w:r w:rsidRPr="00070F19">
              <w:rPr>
                <w:sz w:val="21"/>
                <w:szCs w:val="21"/>
                <w:vertAlign w:val="subscript"/>
              </w:rPr>
              <w:t>sc</w:t>
            </w:r>
            <w:proofErr w:type="spellEnd"/>
            <w:r w:rsidRPr="00070F19">
              <w:rPr>
                <w:sz w:val="21"/>
                <w:szCs w:val="21"/>
              </w:rPr>
              <w:t> (mA/cm</w:t>
            </w:r>
            <w:r w:rsidRPr="00070F19">
              <w:rPr>
                <w:sz w:val="21"/>
                <w:szCs w:val="21"/>
                <w:vertAlign w:val="superscript"/>
              </w:rPr>
              <w:t>2</w:t>
            </w:r>
            <w:r w:rsidRPr="00070F19">
              <w:rPr>
                <w:sz w:val="21"/>
                <w:szCs w:val="21"/>
              </w:rPr>
              <w:t>)</w:t>
            </w:r>
          </w:p>
        </w:tc>
        <w:tc>
          <w:tcPr>
            <w:tcW w:w="1047" w:type="dxa"/>
            <w:tcBorders>
              <w:top w:val="single" w:sz="4" w:space="0" w:color="000000"/>
              <w:left w:val="single" w:sz="4" w:space="0" w:color="FFFFFF"/>
              <w:bottom w:val="single" w:sz="4" w:space="0" w:color="000000"/>
              <w:right w:val="single" w:sz="4" w:space="0" w:color="FFFFFF"/>
            </w:tcBorders>
            <w:shd w:val="clear" w:color="auto" w:fill="auto"/>
            <w:tcMar>
              <w:top w:w="72" w:type="dxa"/>
              <w:left w:w="144" w:type="dxa"/>
              <w:bottom w:w="72" w:type="dxa"/>
              <w:right w:w="144" w:type="dxa"/>
            </w:tcMar>
            <w:vAlign w:val="center"/>
          </w:tcPr>
          <w:p w14:paraId="0382A34F" w14:textId="77777777" w:rsidR="00807460" w:rsidRPr="00070F19" w:rsidRDefault="00727F5E" w:rsidP="00070F19">
            <w:pPr>
              <w:pStyle w:val="a6"/>
              <w:spacing w:beforeAutospacing="0" w:afterAutospacing="0"/>
              <w:jc w:val="center"/>
              <w:rPr>
                <w:sz w:val="21"/>
                <w:szCs w:val="21"/>
              </w:rPr>
            </w:pPr>
            <w:r w:rsidRPr="00070F19">
              <w:rPr>
                <w:sz w:val="21"/>
                <w:szCs w:val="21"/>
              </w:rPr>
              <w:t>FF (%)</w:t>
            </w:r>
          </w:p>
        </w:tc>
        <w:tc>
          <w:tcPr>
            <w:tcW w:w="1184" w:type="dxa"/>
            <w:tcBorders>
              <w:top w:val="single" w:sz="4" w:space="0" w:color="000000"/>
              <w:left w:val="single" w:sz="4" w:space="0" w:color="FFFFFF"/>
              <w:bottom w:val="single" w:sz="4" w:space="0" w:color="000000"/>
              <w:right w:val="single" w:sz="4" w:space="0" w:color="FFFFFF"/>
            </w:tcBorders>
            <w:shd w:val="clear" w:color="auto" w:fill="auto"/>
            <w:tcMar>
              <w:top w:w="72" w:type="dxa"/>
              <w:left w:w="144" w:type="dxa"/>
              <w:bottom w:w="72" w:type="dxa"/>
              <w:right w:w="144" w:type="dxa"/>
            </w:tcMar>
            <w:vAlign w:val="center"/>
          </w:tcPr>
          <w:p w14:paraId="45BFB017" w14:textId="77777777" w:rsidR="00807460" w:rsidRPr="00070F19" w:rsidRDefault="00727F5E" w:rsidP="00070F19">
            <w:pPr>
              <w:pStyle w:val="a6"/>
              <w:spacing w:beforeAutospacing="0" w:afterAutospacing="0"/>
              <w:jc w:val="center"/>
              <w:rPr>
                <w:sz w:val="21"/>
                <w:szCs w:val="21"/>
              </w:rPr>
            </w:pPr>
            <w:r w:rsidRPr="00070F19">
              <w:rPr>
                <w:sz w:val="21"/>
                <w:szCs w:val="21"/>
              </w:rPr>
              <w:t>PCE (%)</w:t>
            </w:r>
          </w:p>
        </w:tc>
      </w:tr>
      <w:tr w:rsidR="008106A1" w:rsidRPr="00070F19" w14:paraId="30D1E6A2" w14:textId="77777777">
        <w:trPr>
          <w:trHeight w:val="252"/>
          <w:jc w:val="center"/>
        </w:trPr>
        <w:tc>
          <w:tcPr>
            <w:tcW w:w="1825" w:type="dxa"/>
            <w:tcBorders>
              <w:top w:val="single" w:sz="4" w:space="0" w:color="000000"/>
              <w:left w:val="single" w:sz="4" w:space="0" w:color="FFFFFF"/>
              <w:bottom w:val="single" w:sz="4" w:space="0" w:color="000000"/>
              <w:right w:val="single" w:sz="4" w:space="0" w:color="FFFFFF"/>
            </w:tcBorders>
            <w:shd w:val="clear" w:color="auto" w:fill="auto"/>
            <w:tcMar>
              <w:top w:w="72" w:type="dxa"/>
              <w:left w:w="144" w:type="dxa"/>
              <w:bottom w:w="72" w:type="dxa"/>
              <w:right w:w="144" w:type="dxa"/>
            </w:tcMar>
            <w:vAlign w:val="center"/>
          </w:tcPr>
          <w:p w14:paraId="75DE2322" w14:textId="77777777" w:rsidR="00807460" w:rsidRPr="00070F19" w:rsidRDefault="00727F5E" w:rsidP="00070F19">
            <w:pPr>
              <w:pStyle w:val="a6"/>
              <w:spacing w:beforeAutospacing="0" w:afterAutospacing="0"/>
              <w:jc w:val="center"/>
              <w:rPr>
                <w:rFonts w:eastAsiaTheme="minorEastAsia"/>
                <w:sz w:val="21"/>
                <w:szCs w:val="21"/>
              </w:rPr>
            </w:pPr>
            <w:r w:rsidRPr="00070F19">
              <w:rPr>
                <w:rFonts w:hint="eastAsia"/>
                <w:sz w:val="21"/>
                <w:szCs w:val="21"/>
              </w:rPr>
              <w:t>DIO</w:t>
            </w:r>
          </w:p>
        </w:tc>
        <w:tc>
          <w:tcPr>
            <w:tcW w:w="1189"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65F6BB3F" w14:textId="77777777" w:rsidR="00807460" w:rsidRPr="00070F19" w:rsidRDefault="00727F5E" w:rsidP="00070F19">
            <w:pPr>
              <w:pStyle w:val="a6"/>
              <w:spacing w:beforeAutospacing="0" w:afterAutospacing="0"/>
              <w:jc w:val="center"/>
              <w:rPr>
                <w:rFonts w:eastAsiaTheme="minorEastAsia"/>
                <w:sz w:val="21"/>
                <w:szCs w:val="21"/>
              </w:rPr>
            </w:pPr>
            <w:r w:rsidRPr="00070F19">
              <w:rPr>
                <w:rFonts w:hint="eastAsia"/>
                <w:sz w:val="21"/>
                <w:szCs w:val="21"/>
              </w:rPr>
              <w:t>0.842</w:t>
            </w:r>
          </w:p>
        </w:tc>
        <w:tc>
          <w:tcPr>
            <w:tcW w:w="2712"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457A4F4E" w14:textId="77777777" w:rsidR="00807460" w:rsidRPr="00070F19" w:rsidRDefault="00727F5E" w:rsidP="00070F19">
            <w:pPr>
              <w:pStyle w:val="a6"/>
              <w:spacing w:beforeAutospacing="0" w:afterAutospacing="0"/>
              <w:jc w:val="center"/>
              <w:rPr>
                <w:rFonts w:eastAsiaTheme="minorEastAsia"/>
                <w:sz w:val="21"/>
                <w:szCs w:val="21"/>
              </w:rPr>
            </w:pPr>
            <w:r w:rsidRPr="00070F19">
              <w:rPr>
                <w:rFonts w:hint="eastAsia"/>
                <w:sz w:val="21"/>
                <w:szCs w:val="21"/>
              </w:rPr>
              <w:t>28.30</w:t>
            </w:r>
          </w:p>
        </w:tc>
        <w:tc>
          <w:tcPr>
            <w:tcW w:w="1047"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00414100" w14:textId="77777777" w:rsidR="00807460" w:rsidRPr="00070F19" w:rsidRDefault="00727F5E" w:rsidP="00070F19">
            <w:pPr>
              <w:pStyle w:val="a6"/>
              <w:spacing w:beforeAutospacing="0" w:afterAutospacing="0"/>
              <w:jc w:val="center"/>
              <w:rPr>
                <w:rFonts w:eastAsiaTheme="minorEastAsia"/>
                <w:sz w:val="21"/>
                <w:szCs w:val="21"/>
              </w:rPr>
            </w:pPr>
            <w:r w:rsidRPr="00070F19">
              <w:rPr>
                <w:rFonts w:hint="eastAsia"/>
                <w:sz w:val="21"/>
                <w:szCs w:val="21"/>
              </w:rPr>
              <w:t>80.25</w:t>
            </w:r>
          </w:p>
        </w:tc>
        <w:tc>
          <w:tcPr>
            <w:tcW w:w="1184"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6267526C" w14:textId="77777777" w:rsidR="00807460" w:rsidRPr="00070F19" w:rsidRDefault="00727F5E" w:rsidP="00070F19">
            <w:pPr>
              <w:pStyle w:val="a6"/>
              <w:spacing w:beforeAutospacing="0" w:afterAutospacing="0"/>
              <w:jc w:val="center"/>
              <w:rPr>
                <w:rFonts w:eastAsiaTheme="minorEastAsia"/>
                <w:sz w:val="21"/>
                <w:szCs w:val="21"/>
              </w:rPr>
            </w:pPr>
            <w:r w:rsidRPr="00070F19">
              <w:rPr>
                <w:rFonts w:hint="eastAsia"/>
                <w:sz w:val="21"/>
                <w:szCs w:val="21"/>
              </w:rPr>
              <w:t>19.12</w:t>
            </w:r>
          </w:p>
        </w:tc>
      </w:tr>
      <w:tr w:rsidR="008106A1" w:rsidRPr="00070F19" w14:paraId="0821CBDC" w14:textId="77777777">
        <w:trPr>
          <w:trHeight w:val="252"/>
          <w:jc w:val="center"/>
        </w:trPr>
        <w:tc>
          <w:tcPr>
            <w:tcW w:w="1825" w:type="dxa"/>
            <w:tcBorders>
              <w:top w:val="single" w:sz="4" w:space="0" w:color="000000"/>
              <w:left w:val="single" w:sz="4" w:space="0" w:color="FFFFFF"/>
              <w:bottom w:val="single" w:sz="4" w:space="0" w:color="000000"/>
              <w:right w:val="single" w:sz="4" w:space="0" w:color="FFFFFF"/>
            </w:tcBorders>
            <w:shd w:val="clear" w:color="auto" w:fill="auto"/>
            <w:tcMar>
              <w:top w:w="72" w:type="dxa"/>
              <w:left w:w="144" w:type="dxa"/>
              <w:bottom w:w="72" w:type="dxa"/>
              <w:right w:w="144" w:type="dxa"/>
            </w:tcMar>
            <w:vAlign w:val="center"/>
          </w:tcPr>
          <w:p w14:paraId="7F899E34" w14:textId="77777777" w:rsidR="00807460" w:rsidRPr="00070F19" w:rsidRDefault="00727F5E" w:rsidP="00070F19">
            <w:pPr>
              <w:pStyle w:val="a6"/>
              <w:spacing w:beforeAutospacing="0" w:afterAutospacing="0"/>
              <w:jc w:val="center"/>
              <w:rPr>
                <w:rFonts w:eastAsiaTheme="minorEastAsia"/>
                <w:sz w:val="21"/>
                <w:szCs w:val="21"/>
              </w:rPr>
            </w:pPr>
            <w:proofErr w:type="spellStart"/>
            <w:r w:rsidRPr="00070F19">
              <w:rPr>
                <w:rFonts w:hint="eastAsia"/>
                <w:sz w:val="21"/>
                <w:szCs w:val="21"/>
              </w:rPr>
              <w:t>DIO+Methanol</w:t>
            </w:r>
            <w:proofErr w:type="spellEnd"/>
          </w:p>
        </w:tc>
        <w:tc>
          <w:tcPr>
            <w:tcW w:w="1189" w:type="dxa"/>
            <w:tcBorders>
              <w:top w:val="single" w:sz="4" w:space="0" w:color="000000"/>
              <w:left w:val="single" w:sz="4" w:space="0" w:color="FFFFFF"/>
              <w:bottom w:val="single" w:sz="4" w:space="0" w:color="000000"/>
              <w:right w:val="single" w:sz="4" w:space="0" w:color="FFFFFF"/>
            </w:tcBorders>
            <w:shd w:val="clear" w:color="auto" w:fill="auto"/>
            <w:tcMar>
              <w:top w:w="8" w:type="dxa"/>
              <w:left w:w="8" w:type="dxa"/>
              <w:right w:w="8" w:type="dxa"/>
            </w:tcMar>
            <w:vAlign w:val="center"/>
          </w:tcPr>
          <w:p w14:paraId="5D872A6C" w14:textId="77777777" w:rsidR="00807460" w:rsidRPr="00070F19" w:rsidRDefault="00727F5E" w:rsidP="00070F19">
            <w:pPr>
              <w:pStyle w:val="a6"/>
              <w:spacing w:beforeAutospacing="0" w:afterAutospacing="0"/>
              <w:jc w:val="center"/>
              <w:rPr>
                <w:sz w:val="21"/>
                <w:szCs w:val="21"/>
              </w:rPr>
            </w:pPr>
            <w:r w:rsidRPr="00070F19">
              <w:rPr>
                <w:rFonts w:hint="eastAsia"/>
                <w:sz w:val="21"/>
                <w:szCs w:val="21"/>
              </w:rPr>
              <w:t xml:space="preserve">0.851 </w:t>
            </w:r>
          </w:p>
        </w:tc>
        <w:tc>
          <w:tcPr>
            <w:tcW w:w="2712" w:type="dxa"/>
            <w:tcBorders>
              <w:top w:val="single" w:sz="4" w:space="0" w:color="000000"/>
              <w:left w:val="single" w:sz="4" w:space="0" w:color="FFFFFF"/>
              <w:bottom w:val="single" w:sz="4" w:space="0" w:color="000000"/>
              <w:right w:val="single" w:sz="4" w:space="0" w:color="FFFFFF"/>
            </w:tcBorders>
            <w:shd w:val="clear" w:color="auto" w:fill="auto"/>
            <w:tcMar>
              <w:top w:w="8" w:type="dxa"/>
              <w:left w:w="8" w:type="dxa"/>
              <w:right w:w="8" w:type="dxa"/>
            </w:tcMar>
            <w:vAlign w:val="center"/>
          </w:tcPr>
          <w:p w14:paraId="2573630D" w14:textId="77777777" w:rsidR="00807460" w:rsidRPr="00070F19" w:rsidRDefault="00727F5E" w:rsidP="00070F19">
            <w:pPr>
              <w:pStyle w:val="a6"/>
              <w:spacing w:beforeAutospacing="0" w:afterAutospacing="0"/>
              <w:jc w:val="center"/>
              <w:rPr>
                <w:sz w:val="21"/>
                <w:szCs w:val="21"/>
              </w:rPr>
            </w:pPr>
            <w:r w:rsidRPr="00070F19">
              <w:rPr>
                <w:sz w:val="21"/>
                <w:szCs w:val="21"/>
              </w:rPr>
              <w:t xml:space="preserve">28.77 </w:t>
            </w:r>
          </w:p>
        </w:tc>
        <w:tc>
          <w:tcPr>
            <w:tcW w:w="1047" w:type="dxa"/>
            <w:tcBorders>
              <w:top w:val="single" w:sz="4" w:space="0" w:color="000000"/>
              <w:left w:val="single" w:sz="4" w:space="0" w:color="FFFFFF"/>
              <w:bottom w:val="single" w:sz="4" w:space="0" w:color="000000"/>
              <w:right w:val="single" w:sz="4" w:space="0" w:color="FFFFFF"/>
            </w:tcBorders>
            <w:shd w:val="clear" w:color="auto" w:fill="auto"/>
            <w:tcMar>
              <w:top w:w="8" w:type="dxa"/>
              <w:left w:w="8" w:type="dxa"/>
              <w:right w:w="8" w:type="dxa"/>
            </w:tcMar>
            <w:vAlign w:val="center"/>
          </w:tcPr>
          <w:p w14:paraId="56ABC030" w14:textId="77777777" w:rsidR="00807460" w:rsidRPr="00070F19" w:rsidRDefault="00727F5E" w:rsidP="00070F19">
            <w:pPr>
              <w:pStyle w:val="a6"/>
              <w:spacing w:beforeAutospacing="0" w:afterAutospacing="0"/>
              <w:jc w:val="center"/>
              <w:rPr>
                <w:sz w:val="21"/>
                <w:szCs w:val="21"/>
              </w:rPr>
            </w:pPr>
            <w:r w:rsidRPr="00070F19">
              <w:rPr>
                <w:sz w:val="21"/>
                <w:szCs w:val="21"/>
              </w:rPr>
              <w:t xml:space="preserve">79.59 </w:t>
            </w:r>
          </w:p>
        </w:tc>
        <w:tc>
          <w:tcPr>
            <w:tcW w:w="1184" w:type="dxa"/>
            <w:tcBorders>
              <w:top w:val="single" w:sz="4" w:space="0" w:color="000000"/>
              <w:left w:val="single" w:sz="4" w:space="0" w:color="FFFFFF"/>
              <w:bottom w:val="single" w:sz="4" w:space="0" w:color="000000"/>
              <w:right w:val="single" w:sz="4" w:space="0" w:color="FFFFFF"/>
            </w:tcBorders>
            <w:shd w:val="clear" w:color="auto" w:fill="auto"/>
            <w:tcMar>
              <w:top w:w="8" w:type="dxa"/>
              <w:left w:w="8" w:type="dxa"/>
              <w:right w:w="8" w:type="dxa"/>
            </w:tcMar>
            <w:vAlign w:val="center"/>
          </w:tcPr>
          <w:p w14:paraId="15F8E2CF" w14:textId="77777777" w:rsidR="00807460" w:rsidRPr="00070F19" w:rsidRDefault="00727F5E" w:rsidP="00070F19">
            <w:pPr>
              <w:pStyle w:val="a6"/>
              <w:spacing w:beforeAutospacing="0" w:afterAutospacing="0"/>
              <w:jc w:val="center"/>
              <w:rPr>
                <w:sz w:val="21"/>
                <w:szCs w:val="21"/>
              </w:rPr>
            </w:pPr>
            <w:r w:rsidRPr="00070F19">
              <w:rPr>
                <w:sz w:val="21"/>
                <w:szCs w:val="21"/>
              </w:rPr>
              <w:t xml:space="preserve">19.52 </w:t>
            </w:r>
          </w:p>
        </w:tc>
      </w:tr>
      <w:tr w:rsidR="008106A1" w:rsidRPr="00070F19" w14:paraId="01CDDD17" w14:textId="77777777">
        <w:trPr>
          <w:trHeight w:val="90"/>
          <w:jc w:val="center"/>
        </w:trPr>
        <w:tc>
          <w:tcPr>
            <w:tcW w:w="1825" w:type="dxa"/>
            <w:tcBorders>
              <w:top w:val="single" w:sz="4" w:space="0" w:color="000000"/>
              <w:left w:val="single" w:sz="4" w:space="0" w:color="FFFFFF"/>
              <w:bottom w:val="single" w:sz="4" w:space="0" w:color="000000"/>
              <w:right w:val="single" w:sz="4" w:space="0" w:color="FFFFFF"/>
            </w:tcBorders>
            <w:shd w:val="clear" w:color="auto" w:fill="auto"/>
            <w:tcMar>
              <w:top w:w="72" w:type="dxa"/>
              <w:left w:w="144" w:type="dxa"/>
              <w:bottom w:w="72" w:type="dxa"/>
              <w:right w:w="144" w:type="dxa"/>
            </w:tcMar>
            <w:vAlign w:val="center"/>
          </w:tcPr>
          <w:p w14:paraId="1396744B" w14:textId="77777777" w:rsidR="00807460" w:rsidRPr="00070F19" w:rsidRDefault="00727F5E" w:rsidP="00070F19">
            <w:pPr>
              <w:pStyle w:val="a6"/>
              <w:spacing w:beforeAutospacing="0" w:afterAutospacing="0"/>
              <w:jc w:val="center"/>
              <w:rPr>
                <w:sz w:val="21"/>
                <w:szCs w:val="21"/>
              </w:rPr>
            </w:pPr>
            <w:proofErr w:type="spellStart"/>
            <w:r w:rsidRPr="00070F19">
              <w:rPr>
                <w:rFonts w:hint="eastAsia"/>
                <w:sz w:val="21"/>
                <w:szCs w:val="21"/>
              </w:rPr>
              <w:t>DIO+Ethanol</w:t>
            </w:r>
            <w:proofErr w:type="spellEnd"/>
          </w:p>
        </w:tc>
        <w:tc>
          <w:tcPr>
            <w:tcW w:w="1189"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0DF80BA9" w14:textId="77777777" w:rsidR="00807460" w:rsidRPr="00070F19" w:rsidRDefault="00727F5E" w:rsidP="00070F19">
            <w:pPr>
              <w:pStyle w:val="a6"/>
              <w:spacing w:beforeAutospacing="0" w:afterAutospacing="0"/>
              <w:jc w:val="center"/>
              <w:rPr>
                <w:sz w:val="21"/>
                <w:szCs w:val="21"/>
              </w:rPr>
            </w:pPr>
            <w:r w:rsidRPr="00070F19">
              <w:rPr>
                <w:rFonts w:hint="eastAsia"/>
                <w:sz w:val="21"/>
                <w:szCs w:val="21"/>
              </w:rPr>
              <w:t xml:space="preserve">0.845 </w:t>
            </w:r>
          </w:p>
        </w:tc>
        <w:tc>
          <w:tcPr>
            <w:tcW w:w="2712"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7FE3FE86" w14:textId="77777777" w:rsidR="00807460" w:rsidRPr="00070F19" w:rsidRDefault="00727F5E" w:rsidP="00070F19">
            <w:pPr>
              <w:pStyle w:val="a6"/>
              <w:spacing w:beforeAutospacing="0" w:afterAutospacing="0"/>
              <w:jc w:val="center"/>
              <w:rPr>
                <w:sz w:val="21"/>
                <w:szCs w:val="21"/>
              </w:rPr>
            </w:pPr>
            <w:r w:rsidRPr="00070F19">
              <w:rPr>
                <w:sz w:val="21"/>
                <w:szCs w:val="21"/>
              </w:rPr>
              <w:t xml:space="preserve">28.70 </w:t>
            </w:r>
          </w:p>
        </w:tc>
        <w:tc>
          <w:tcPr>
            <w:tcW w:w="1047"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68A85A5B" w14:textId="77777777" w:rsidR="00807460" w:rsidRPr="00070F19" w:rsidRDefault="00727F5E" w:rsidP="00070F19">
            <w:pPr>
              <w:pStyle w:val="a6"/>
              <w:spacing w:beforeAutospacing="0" w:afterAutospacing="0"/>
              <w:jc w:val="center"/>
              <w:rPr>
                <w:sz w:val="21"/>
                <w:szCs w:val="21"/>
              </w:rPr>
            </w:pPr>
            <w:r w:rsidRPr="00070F19">
              <w:rPr>
                <w:sz w:val="21"/>
                <w:szCs w:val="21"/>
              </w:rPr>
              <w:t xml:space="preserve">79.68 </w:t>
            </w:r>
          </w:p>
        </w:tc>
        <w:tc>
          <w:tcPr>
            <w:tcW w:w="1184"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1D9F42AE" w14:textId="77777777" w:rsidR="00807460" w:rsidRPr="00070F19" w:rsidRDefault="00727F5E" w:rsidP="00070F19">
            <w:pPr>
              <w:pStyle w:val="a6"/>
              <w:spacing w:beforeAutospacing="0" w:afterAutospacing="0"/>
              <w:jc w:val="center"/>
              <w:rPr>
                <w:sz w:val="21"/>
                <w:szCs w:val="21"/>
              </w:rPr>
            </w:pPr>
            <w:r w:rsidRPr="00070F19">
              <w:rPr>
                <w:sz w:val="21"/>
                <w:szCs w:val="21"/>
              </w:rPr>
              <w:t xml:space="preserve">19.43 </w:t>
            </w:r>
          </w:p>
        </w:tc>
      </w:tr>
      <w:tr w:rsidR="00070F19" w:rsidRPr="00070F19" w14:paraId="0D26823A" w14:textId="77777777">
        <w:trPr>
          <w:trHeight w:val="258"/>
          <w:jc w:val="center"/>
        </w:trPr>
        <w:tc>
          <w:tcPr>
            <w:tcW w:w="1825" w:type="dxa"/>
            <w:tcBorders>
              <w:top w:val="single" w:sz="4" w:space="0" w:color="000000"/>
              <w:left w:val="single" w:sz="4" w:space="0" w:color="FFFFFF"/>
              <w:bottom w:val="single" w:sz="4" w:space="0" w:color="000000"/>
              <w:right w:val="single" w:sz="4" w:space="0" w:color="FFFFFF"/>
            </w:tcBorders>
            <w:shd w:val="clear" w:color="auto" w:fill="auto"/>
            <w:tcMar>
              <w:top w:w="72" w:type="dxa"/>
              <w:left w:w="144" w:type="dxa"/>
              <w:bottom w:w="72" w:type="dxa"/>
              <w:right w:w="144" w:type="dxa"/>
            </w:tcMar>
            <w:vAlign w:val="center"/>
          </w:tcPr>
          <w:p w14:paraId="51A76098" w14:textId="77777777" w:rsidR="00807460" w:rsidRPr="00070F19" w:rsidRDefault="00727F5E" w:rsidP="00070F19">
            <w:pPr>
              <w:pStyle w:val="a6"/>
              <w:spacing w:beforeAutospacing="0" w:afterAutospacing="0"/>
              <w:jc w:val="center"/>
              <w:rPr>
                <w:sz w:val="21"/>
                <w:szCs w:val="21"/>
              </w:rPr>
            </w:pPr>
            <w:r w:rsidRPr="00070F19">
              <w:rPr>
                <w:rFonts w:hint="eastAsia"/>
                <w:sz w:val="21"/>
                <w:szCs w:val="21"/>
              </w:rPr>
              <w:t>DIO+IPA</w:t>
            </w:r>
          </w:p>
        </w:tc>
        <w:tc>
          <w:tcPr>
            <w:tcW w:w="1189"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1D318BA1" w14:textId="77777777" w:rsidR="00807460" w:rsidRPr="00070F19" w:rsidRDefault="00727F5E" w:rsidP="00070F19">
            <w:pPr>
              <w:pStyle w:val="a6"/>
              <w:spacing w:beforeAutospacing="0" w:afterAutospacing="0"/>
              <w:jc w:val="center"/>
              <w:rPr>
                <w:sz w:val="21"/>
                <w:szCs w:val="21"/>
              </w:rPr>
            </w:pPr>
            <w:r w:rsidRPr="00070F19">
              <w:rPr>
                <w:rFonts w:hint="eastAsia"/>
                <w:sz w:val="21"/>
                <w:szCs w:val="21"/>
              </w:rPr>
              <w:t xml:space="preserve">0.847 </w:t>
            </w:r>
          </w:p>
        </w:tc>
        <w:tc>
          <w:tcPr>
            <w:tcW w:w="2712"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10C652E4" w14:textId="77777777" w:rsidR="00807460" w:rsidRPr="00070F19" w:rsidRDefault="00727F5E" w:rsidP="00070F19">
            <w:pPr>
              <w:pStyle w:val="a6"/>
              <w:spacing w:beforeAutospacing="0" w:afterAutospacing="0"/>
              <w:jc w:val="center"/>
              <w:rPr>
                <w:sz w:val="21"/>
                <w:szCs w:val="21"/>
              </w:rPr>
            </w:pPr>
            <w:r w:rsidRPr="00070F19">
              <w:rPr>
                <w:sz w:val="21"/>
                <w:szCs w:val="21"/>
              </w:rPr>
              <w:t xml:space="preserve">28.76 </w:t>
            </w:r>
          </w:p>
        </w:tc>
        <w:tc>
          <w:tcPr>
            <w:tcW w:w="1047"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2366BF89" w14:textId="77777777" w:rsidR="00807460" w:rsidRPr="00070F19" w:rsidRDefault="00727F5E" w:rsidP="00070F19">
            <w:pPr>
              <w:pStyle w:val="a6"/>
              <w:spacing w:beforeAutospacing="0" w:afterAutospacing="0"/>
              <w:jc w:val="center"/>
              <w:rPr>
                <w:sz w:val="21"/>
                <w:szCs w:val="21"/>
              </w:rPr>
            </w:pPr>
            <w:r w:rsidRPr="00070F19">
              <w:rPr>
                <w:sz w:val="21"/>
                <w:szCs w:val="21"/>
              </w:rPr>
              <w:t xml:space="preserve">81.76 </w:t>
            </w:r>
          </w:p>
        </w:tc>
        <w:tc>
          <w:tcPr>
            <w:tcW w:w="1184"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37CEA1EB" w14:textId="77777777" w:rsidR="00807460" w:rsidRPr="00070F19" w:rsidRDefault="00727F5E" w:rsidP="00070F19">
            <w:pPr>
              <w:pStyle w:val="a6"/>
              <w:spacing w:beforeAutospacing="0" w:afterAutospacing="0"/>
              <w:jc w:val="center"/>
              <w:rPr>
                <w:sz w:val="21"/>
                <w:szCs w:val="21"/>
              </w:rPr>
            </w:pPr>
            <w:r w:rsidRPr="00070F19">
              <w:rPr>
                <w:sz w:val="21"/>
                <w:szCs w:val="21"/>
              </w:rPr>
              <w:t xml:space="preserve">19.96 </w:t>
            </w:r>
          </w:p>
        </w:tc>
      </w:tr>
    </w:tbl>
    <w:p w14:paraId="707A77B2" w14:textId="63CFA809" w:rsidR="00010A94" w:rsidRDefault="00010A94" w:rsidP="009658BC">
      <w:pPr>
        <w:spacing w:before="120" w:after="120"/>
        <w:jc w:val="both"/>
        <w:rPr>
          <w:rFonts w:eastAsiaTheme="minorEastAsia"/>
          <w:b/>
          <w:bCs/>
          <w:lang w:val="en-US" w:eastAsia="zh-CN"/>
        </w:rPr>
      </w:pPr>
    </w:p>
    <w:p w14:paraId="306E47FF" w14:textId="77777777" w:rsidR="00070F19" w:rsidRPr="00070F19" w:rsidRDefault="00070F19" w:rsidP="009658BC">
      <w:pPr>
        <w:spacing w:before="120" w:after="120"/>
        <w:jc w:val="both"/>
        <w:rPr>
          <w:rFonts w:eastAsiaTheme="minorEastAsia"/>
          <w:b/>
          <w:bCs/>
          <w:lang w:val="en-US" w:eastAsia="zh-CN"/>
        </w:rPr>
      </w:pPr>
    </w:p>
    <w:p w14:paraId="65D81236" w14:textId="08A94FC3" w:rsidR="00807460" w:rsidRPr="008106A1" w:rsidRDefault="00727F5E" w:rsidP="009658BC">
      <w:pPr>
        <w:spacing w:before="120" w:after="120"/>
        <w:jc w:val="both"/>
        <w:rPr>
          <w:b/>
          <w:bCs/>
          <w:lang w:val="en-US" w:eastAsia="zh-CN"/>
        </w:rPr>
      </w:pPr>
      <w:r w:rsidRPr="008106A1">
        <w:rPr>
          <w:rFonts w:hint="eastAsia"/>
          <w:b/>
          <w:bCs/>
          <w:lang w:val="en-US" w:eastAsia="zh-CN"/>
        </w:rPr>
        <w:t xml:space="preserve">Table S3 </w:t>
      </w:r>
      <w:r w:rsidRPr="008106A1">
        <w:rPr>
          <w:rFonts w:hint="eastAsia"/>
          <w:lang w:val="en-US" w:eastAsia="zh-CN"/>
        </w:rPr>
        <w:t xml:space="preserve">Photovoltaic parameters of the OSCs with different solvent additive ratios under the illumination of AM 1.5 G, 100 </w:t>
      </w:r>
      <w:proofErr w:type="spellStart"/>
      <w:r w:rsidRPr="008106A1">
        <w:rPr>
          <w:rFonts w:hint="eastAsia"/>
          <w:lang w:val="en-US" w:eastAsia="zh-CN"/>
        </w:rPr>
        <w:t>mW</w:t>
      </w:r>
      <w:proofErr w:type="spellEnd"/>
      <w:r w:rsidRPr="008106A1">
        <w:rPr>
          <w:rFonts w:hint="eastAsia"/>
          <w:lang w:val="en-US" w:eastAsia="zh-CN"/>
        </w:rPr>
        <w:t xml:space="preserve"> cm</w:t>
      </w:r>
      <w:r w:rsidRPr="008106A1">
        <w:rPr>
          <w:rFonts w:hint="eastAsia"/>
          <w:vertAlign w:val="superscript"/>
          <w:lang w:val="en-US" w:eastAsia="zh-CN"/>
        </w:rPr>
        <w:t>-2</w:t>
      </w:r>
    </w:p>
    <w:tbl>
      <w:tblPr>
        <w:tblW w:w="8037" w:type="dxa"/>
        <w:jc w:val="center"/>
        <w:tblCellMar>
          <w:left w:w="0" w:type="dxa"/>
          <w:right w:w="0" w:type="dxa"/>
        </w:tblCellMar>
        <w:tblLook w:val="04A0" w:firstRow="1" w:lastRow="0" w:firstColumn="1" w:lastColumn="0" w:noHBand="0" w:noVBand="1"/>
      </w:tblPr>
      <w:tblGrid>
        <w:gridCol w:w="1031"/>
        <w:gridCol w:w="935"/>
        <w:gridCol w:w="1276"/>
        <w:gridCol w:w="2017"/>
        <w:gridCol w:w="1276"/>
        <w:gridCol w:w="1502"/>
      </w:tblGrid>
      <w:tr w:rsidR="008106A1" w:rsidRPr="00070F19" w14:paraId="67B59047" w14:textId="77777777">
        <w:trPr>
          <w:trHeight w:val="365"/>
          <w:jc w:val="center"/>
        </w:trPr>
        <w:tc>
          <w:tcPr>
            <w:tcW w:w="1031" w:type="dxa"/>
            <w:tcBorders>
              <w:top w:val="single" w:sz="4" w:space="0" w:color="000000"/>
              <w:left w:val="single" w:sz="4" w:space="0" w:color="FFFFFF"/>
              <w:bottom w:val="single" w:sz="4" w:space="0" w:color="000000"/>
              <w:right w:val="single" w:sz="4" w:space="0" w:color="FFFFFF"/>
            </w:tcBorders>
            <w:shd w:val="clear" w:color="auto" w:fill="auto"/>
            <w:tcMar>
              <w:top w:w="72" w:type="dxa"/>
              <w:left w:w="144" w:type="dxa"/>
              <w:bottom w:w="72" w:type="dxa"/>
              <w:right w:w="144" w:type="dxa"/>
            </w:tcMar>
            <w:vAlign w:val="center"/>
          </w:tcPr>
          <w:p w14:paraId="2D3F87BF" w14:textId="77777777" w:rsidR="00807460" w:rsidRPr="00070F19" w:rsidRDefault="00727F5E" w:rsidP="00070F19">
            <w:pPr>
              <w:pStyle w:val="a6"/>
              <w:spacing w:beforeAutospacing="0" w:afterAutospacing="0"/>
              <w:jc w:val="center"/>
              <w:rPr>
                <w:sz w:val="21"/>
                <w:szCs w:val="21"/>
              </w:rPr>
            </w:pPr>
            <w:r w:rsidRPr="00070F19">
              <w:rPr>
                <w:rFonts w:hint="eastAsia"/>
                <w:sz w:val="21"/>
                <w:szCs w:val="21"/>
              </w:rPr>
              <w:t>IPA </w:t>
            </w:r>
          </w:p>
        </w:tc>
        <w:tc>
          <w:tcPr>
            <w:tcW w:w="935" w:type="dxa"/>
            <w:tcBorders>
              <w:top w:val="single" w:sz="4" w:space="0" w:color="000000"/>
              <w:left w:val="single" w:sz="4" w:space="0" w:color="FFFFFF"/>
              <w:bottom w:val="single" w:sz="4" w:space="0" w:color="000000"/>
              <w:right w:val="single" w:sz="4" w:space="0" w:color="FFFFFF"/>
            </w:tcBorders>
            <w:shd w:val="clear" w:color="auto" w:fill="auto"/>
            <w:tcMar>
              <w:top w:w="72" w:type="dxa"/>
              <w:left w:w="144" w:type="dxa"/>
              <w:bottom w:w="72" w:type="dxa"/>
              <w:right w:w="144" w:type="dxa"/>
            </w:tcMar>
            <w:vAlign w:val="center"/>
          </w:tcPr>
          <w:p w14:paraId="794773F7" w14:textId="77777777" w:rsidR="00807460" w:rsidRPr="00070F19" w:rsidRDefault="00727F5E" w:rsidP="00070F19">
            <w:pPr>
              <w:pStyle w:val="a6"/>
              <w:spacing w:beforeAutospacing="0" w:afterAutospacing="0"/>
              <w:jc w:val="center"/>
              <w:rPr>
                <w:sz w:val="21"/>
                <w:szCs w:val="21"/>
              </w:rPr>
            </w:pPr>
            <w:r w:rsidRPr="00070F19">
              <w:rPr>
                <w:rFonts w:hint="eastAsia"/>
                <w:sz w:val="21"/>
                <w:szCs w:val="21"/>
              </w:rPr>
              <w:t>DIO</w:t>
            </w:r>
          </w:p>
        </w:tc>
        <w:tc>
          <w:tcPr>
            <w:tcW w:w="1276" w:type="dxa"/>
            <w:tcBorders>
              <w:top w:val="single" w:sz="4" w:space="0" w:color="000000"/>
              <w:left w:val="single" w:sz="4" w:space="0" w:color="FFFFFF"/>
              <w:bottom w:val="single" w:sz="4" w:space="0" w:color="000000"/>
              <w:right w:val="single" w:sz="4" w:space="0" w:color="FFFFFF"/>
            </w:tcBorders>
            <w:shd w:val="clear" w:color="auto" w:fill="auto"/>
            <w:tcMar>
              <w:top w:w="72" w:type="dxa"/>
              <w:left w:w="144" w:type="dxa"/>
              <w:bottom w:w="72" w:type="dxa"/>
              <w:right w:w="144" w:type="dxa"/>
            </w:tcMar>
            <w:vAlign w:val="center"/>
          </w:tcPr>
          <w:p w14:paraId="4538B2CE" w14:textId="77777777" w:rsidR="00807460" w:rsidRPr="00070F19" w:rsidRDefault="00727F5E" w:rsidP="00070F19">
            <w:pPr>
              <w:pStyle w:val="a6"/>
              <w:spacing w:beforeAutospacing="0" w:afterAutospacing="0"/>
              <w:jc w:val="center"/>
              <w:rPr>
                <w:sz w:val="21"/>
                <w:szCs w:val="21"/>
              </w:rPr>
            </w:pPr>
            <w:proofErr w:type="spellStart"/>
            <w:r w:rsidRPr="00070F19">
              <w:rPr>
                <w:i/>
                <w:iCs/>
                <w:sz w:val="21"/>
                <w:szCs w:val="21"/>
              </w:rPr>
              <w:t>V</w:t>
            </w:r>
            <w:r w:rsidRPr="00070F19">
              <w:rPr>
                <w:sz w:val="21"/>
                <w:szCs w:val="21"/>
                <w:vertAlign w:val="subscript"/>
              </w:rPr>
              <w:t>oc</w:t>
            </w:r>
            <w:proofErr w:type="spellEnd"/>
            <w:r w:rsidRPr="00070F19">
              <w:rPr>
                <w:sz w:val="21"/>
                <w:szCs w:val="21"/>
              </w:rPr>
              <w:t> (V)</w:t>
            </w:r>
          </w:p>
        </w:tc>
        <w:tc>
          <w:tcPr>
            <w:tcW w:w="2017" w:type="dxa"/>
            <w:tcBorders>
              <w:top w:val="single" w:sz="4" w:space="0" w:color="000000"/>
              <w:left w:val="single" w:sz="4" w:space="0" w:color="FFFFFF"/>
              <w:bottom w:val="single" w:sz="4" w:space="0" w:color="000000"/>
              <w:right w:val="single" w:sz="4" w:space="0" w:color="FFFFFF"/>
            </w:tcBorders>
            <w:shd w:val="clear" w:color="auto" w:fill="auto"/>
            <w:tcMar>
              <w:top w:w="72" w:type="dxa"/>
              <w:left w:w="144" w:type="dxa"/>
              <w:bottom w:w="72" w:type="dxa"/>
              <w:right w:w="144" w:type="dxa"/>
            </w:tcMar>
            <w:vAlign w:val="center"/>
          </w:tcPr>
          <w:p w14:paraId="2B306E37" w14:textId="77777777" w:rsidR="00807460" w:rsidRPr="00070F19" w:rsidRDefault="00727F5E" w:rsidP="00070F19">
            <w:pPr>
              <w:pStyle w:val="a6"/>
              <w:spacing w:beforeAutospacing="0" w:afterAutospacing="0"/>
              <w:jc w:val="center"/>
              <w:rPr>
                <w:sz w:val="21"/>
                <w:szCs w:val="21"/>
              </w:rPr>
            </w:pPr>
            <w:proofErr w:type="spellStart"/>
            <w:r w:rsidRPr="00070F19">
              <w:rPr>
                <w:i/>
                <w:iCs/>
                <w:sz w:val="21"/>
                <w:szCs w:val="21"/>
              </w:rPr>
              <w:t>J</w:t>
            </w:r>
            <w:r w:rsidRPr="00070F19">
              <w:rPr>
                <w:sz w:val="21"/>
                <w:szCs w:val="21"/>
                <w:vertAlign w:val="subscript"/>
              </w:rPr>
              <w:t>sc</w:t>
            </w:r>
            <w:proofErr w:type="spellEnd"/>
            <w:r w:rsidRPr="00070F19">
              <w:rPr>
                <w:sz w:val="21"/>
                <w:szCs w:val="21"/>
              </w:rPr>
              <w:t> (mA/cm</w:t>
            </w:r>
            <w:r w:rsidRPr="00070F19">
              <w:rPr>
                <w:sz w:val="21"/>
                <w:szCs w:val="21"/>
                <w:vertAlign w:val="superscript"/>
              </w:rPr>
              <w:t>2</w:t>
            </w:r>
            <w:r w:rsidRPr="00070F19">
              <w:rPr>
                <w:sz w:val="21"/>
                <w:szCs w:val="21"/>
              </w:rPr>
              <w:t>)</w:t>
            </w:r>
          </w:p>
        </w:tc>
        <w:tc>
          <w:tcPr>
            <w:tcW w:w="1276" w:type="dxa"/>
            <w:tcBorders>
              <w:top w:val="single" w:sz="4" w:space="0" w:color="000000"/>
              <w:left w:val="single" w:sz="4" w:space="0" w:color="FFFFFF"/>
              <w:bottom w:val="single" w:sz="4" w:space="0" w:color="000000"/>
              <w:right w:val="single" w:sz="4" w:space="0" w:color="FFFFFF"/>
            </w:tcBorders>
            <w:shd w:val="clear" w:color="auto" w:fill="auto"/>
            <w:tcMar>
              <w:top w:w="72" w:type="dxa"/>
              <w:left w:w="144" w:type="dxa"/>
              <w:bottom w:w="72" w:type="dxa"/>
              <w:right w:w="144" w:type="dxa"/>
            </w:tcMar>
            <w:vAlign w:val="center"/>
          </w:tcPr>
          <w:p w14:paraId="7C01049A" w14:textId="77777777" w:rsidR="00807460" w:rsidRPr="00070F19" w:rsidRDefault="00727F5E" w:rsidP="00070F19">
            <w:pPr>
              <w:pStyle w:val="a6"/>
              <w:spacing w:beforeAutospacing="0" w:afterAutospacing="0"/>
              <w:jc w:val="center"/>
              <w:rPr>
                <w:sz w:val="21"/>
                <w:szCs w:val="21"/>
              </w:rPr>
            </w:pPr>
            <w:r w:rsidRPr="00070F19">
              <w:rPr>
                <w:sz w:val="21"/>
                <w:szCs w:val="21"/>
              </w:rPr>
              <w:t>FF (%)</w:t>
            </w:r>
          </w:p>
        </w:tc>
        <w:tc>
          <w:tcPr>
            <w:tcW w:w="1502" w:type="dxa"/>
            <w:tcBorders>
              <w:top w:val="single" w:sz="4" w:space="0" w:color="000000"/>
              <w:left w:val="single" w:sz="4" w:space="0" w:color="FFFFFF"/>
              <w:bottom w:val="single" w:sz="4" w:space="0" w:color="000000"/>
              <w:right w:val="single" w:sz="4" w:space="0" w:color="FFFFFF"/>
            </w:tcBorders>
            <w:shd w:val="clear" w:color="auto" w:fill="auto"/>
            <w:tcMar>
              <w:top w:w="72" w:type="dxa"/>
              <w:left w:w="144" w:type="dxa"/>
              <w:bottom w:w="72" w:type="dxa"/>
              <w:right w:w="144" w:type="dxa"/>
            </w:tcMar>
            <w:vAlign w:val="center"/>
          </w:tcPr>
          <w:p w14:paraId="4E1A72DE" w14:textId="77777777" w:rsidR="00807460" w:rsidRPr="00070F19" w:rsidRDefault="00727F5E" w:rsidP="00070F19">
            <w:pPr>
              <w:pStyle w:val="a6"/>
              <w:spacing w:beforeAutospacing="0" w:afterAutospacing="0"/>
              <w:jc w:val="center"/>
              <w:rPr>
                <w:sz w:val="21"/>
                <w:szCs w:val="21"/>
              </w:rPr>
            </w:pPr>
            <w:r w:rsidRPr="00070F19">
              <w:rPr>
                <w:sz w:val="21"/>
                <w:szCs w:val="21"/>
              </w:rPr>
              <w:t>PCE (%)</w:t>
            </w:r>
          </w:p>
        </w:tc>
      </w:tr>
      <w:tr w:rsidR="008106A1" w:rsidRPr="00070F19" w14:paraId="22D132AA" w14:textId="77777777">
        <w:trPr>
          <w:trHeight w:val="155"/>
          <w:jc w:val="center"/>
        </w:trPr>
        <w:tc>
          <w:tcPr>
            <w:tcW w:w="1031" w:type="dxa"/>
            <w:tcBorders>
              <w:top w:val="single" w:sz="4" w:space="0" w:color="000000"/>
              <w:left w:val="single" w:sz="4" w:space="0" w:color="FFFFFF"/>
              <w:bottom w:val="single" w:sz="4" w:space="0" w:color="000000"/>
              <w:right w:val="single" w:sz="4" w:space="0" w:color="FFFFFF"/>
            </w:tcBorders>
            <w:shd w:val="clear" w:color="auto" w:fill="auto"/>
            <w:tcMar>
              <w:top w:w="72" w:type="dxa"/>
              <w:left w:w="144" w:type="dxa"/>
              <w:bottom w:w="72" w:type="dxa"/>
              <w:right w:w="144" w:type="dxa"/>
            </w:tcMar>
            <w:vAlign w:val="center"/>
          </w:tcPr>
          <w:p w14:paraId="3B6CE7A2" w14:textId="77777777" w:rsidR="00807460" w:rsidRPr="00070F19" w:rsidRDefault="00727F5E" w:rsidP="00070F19">
            <w:pPr>
              <w:pStyle w:val="a6"/>
              <w:spacing w:beforeAutospacing="0" w:afterAutospacing="0"/>
              <w:jc w:val="center"/>
              <w:rPr>
                <w:sz w:val="21"/>
                <w:szCs w:val="21"/>
              </w:rPr>
            </w:pPr>
            <w:r w:rsidRPr="00070F19">
              <w:rPr>
                <w:rFonts w:hint="eastAsia"/>
                <w:sz w:val="21"/>
                <w:szCs w:val="21"/>
              </w:rPr>
              <w:t>w/o</w:t>
            </w:r>
          </w:p>
        </w:tc>
        <w:tc>
          <w:tcPr>
            <w:tcW w:w="935" w:type="dxa"/>
            <w:vMerge w:val="restart"/>
            <w:tcBorders>
              <w:top w:val="single" w:sz="4" w:space="0" w:color="000000"/>
              <w:left w:val="single" w:sz="4" w:space="0" w:color="FFFFFF"/>
              <w:bottom w:val="single" w:sz="4" w:space="0" w:color="000000"/>
              <w:right w:val="single" w:sz="4" w:space="0" w:color="FFFFFF"/>
            </w:tcBorders>
            <w:shd w:val="clear" w:color="auto" w:fill="auto"/>
            <w:tcMar>
              <w:top w:w="72" w:type="dxa"/>
              <w:left w:w="144" w:type="dxa"/>
              <w:bottom w:w="72" w:type="dxa"/>
              <w:right w:w="144" w:type="dxa"/>
            </w:tcMar>
            <w:vAlign w:val="center"/>
          </w:tcPr>
          <w:p w14:paraId="5BFF04A5" w14:textId="77777777" w:rsidR="00807460" w:rsidRPr="00070F19" w:rsidRDefault="00727F5E" w:rsidP="00070F19">
            <w:pPr>
              <w:pStyle w:val="a6"/>
              <w:spacing w:beforeAutospacing="0" w:afterAutospacing="0"/>
              <w:jc w:val="center"/>
              <w:rPr>
                <w:sz w:val="21"/>
                <w:szCs w:val="21"/>
              </w:rPr>
            </w:pPr>
            <w:r w:rsidRPr="00070F19">
              <w:rPr>
                <w:rFonts w:hint="eastAsia"/>
                <w:sz w:val="21"/>
                <w:szCs w:val="21"/>
              </w:rPr>
              <w:t>0.25</w:t>
            </w:r>
          </w:p>
        </w:tc>
        <w:tc>
          <w:tcPr>
            <w:tcW w:w="1276" w:type="dxa"/>
            <w:tcBorders>
              <w:top w:val="single" w:sz="4" w:space="0" w:color="000000"/>
              <w:left w:val="single" w:sz="4" w:space="0" w:color="FFFFFF"/>
              <w:bottom w:val="single" w:sz="4" w:space="0" w:color="000000"/>
              <w:right w:val="single" w:sz="4" w:space="0" w:color="FFFFFF"/>
            </w:tcBorders>
            <w:shd w:val="clear" w:color="auto" w:fill="auto"/>
            <w:tcMar>
              <w:top w:w="8" w:type="dxa"/>
              <w:left w:w="8" w:type="dxa"/>
              <w:right w:w="8" w:type="dxa"/>
            </w:tcMar>
            <w:vAlign w:val="center"/>
          </w:tcPr>
          <w:p w14:paraId="61622321" w14:textId="77777777" w:rsidR="00807460" w:rsidRPr="00070F19" w:rsidRDefault="00727F5E" w:rsidP="00070F19">
            <w:pPr>
              <w:pStyle w:val="a6"/>
              <w:spacing w:beforeAutospacing="0" w:afterAutospacing="0"/>
              <w:jc w:val="center"/>
              <w:rPr>
                <w:sz w:val="21"/>
                <w:szCs w:val="21"/>
              </w:rPr>
            </w:pPr>
            <w:r w:rsidRPr="00070F19">
              <w:rPr>
                <w:rFonts w:hint="eastAsia"/>
                <w:sz w:val="21"/>
                <w:szCs w:val="21"/>
              </w:rPr>
              <w:t xml:space="preserve">0.845 </w:t>
            </w:r>
          </w:p>
        </w:tc>
        <w:tc>
          <w:tcPr>
            <w:tcW w:w="2017" w:type="dxa"/>
            <w:tcBorders>
              <w:top w:val="single" w:sz="4" w:space="0" w:color="000000"/>
              <w:left w:val="single" w:sz="4" w:space="0" w:color="FFFFFF"/>
              <w:bottom w:val="single" w:sz="4" w:space="0" w:color="000000"/>
              <w:right w:val="single" w:sz="4" w:space="0" w:color="FFFFFF"/>
            </w:tcBorders>
            <w:shd w:val="clear" w:color="auto" w:fill="auto"/>
            <w:tcMar>
              <w:top w:w="8" w:type="dxa"/>
              <w:left w:w="8" w:type="dxa"/>
              <w:right w:w="8" w:type="dxa"/>
            </w:tcMar>
            <w:vAlign w:val="center"/>
          </w:tcPr>
          <w:p w14:paraId="0CEA8621" w14:textId="77777777" w:rsidR="00807460" w:rsidRPr="00070F19" w:rsidRDefault="00727F5E" w:rsidP="00070F19">
            <w:pPr>
              <w:pStyle w:val="a6"/>
              <w:spacing w:beforeAutospacing="0" w:afterAutospacing="0"/>
              <w:jc w:val="center"/>
              <w:rPr>
                <w:sz w:val="21"/>
                <w:szCs w:val="21"/>
              </w:rPr>
            </w:pPr>
            <w:r w:rsidRPr="00070F19">
              <w:rPr>
                <w:rFonts w:hint="eastAsia"/>
                <w:sz w:val="21"/>
                <w:szCs w:val="21"/>
              </w:rPr>
              <w:t xml:space="preserve">28.30 </w:t>
            </w:r>
          </w:p>
        </w:tc>
        <w:tc>
          <w:tcPr>
            <w:tcW w:w="1276" w:type="dxa"/>
            <w:tcBorders>
              <w:top w:val="single" w:sz="4" w:space="0" w:color="000000"/>
              <w:left w:val="single" w:sz="4" w:space="0" w:color="FFFFFF"/>
              <w:bottom w:val="single" w:sz="4" w:space="0" w:color="000000"/>
              <w:right w:val="single" w:sz="4" w:space="0" w:color="FFFFFF"/>
            </w:tcBorders>
            <w:shd w:val="clear" w:color="auto" w:fill="auto"/>
            <w:tcMar>
              <w:top w:w="8" w:type="dxa"/>
              <w:left w:w="8" w:type="dxa"/>
              <w:right w:w="8" w:type="dxa"/>
            </w:tcMar>
            <w:vAlign w:val="center"/>
          </w:tcPr>
          <w:p w14:paraId="1C284B00" w14:textId="77777777" w:rsidR="00807460" w:rsidRPr="00070F19" w:rsidRDefault="00727F5E" w:rsidP="00070F19">
            <w:pPr>
              <w:pStyle w:val="a6"/>
              <w:spacing w:beforeAutospacing="0" w:afterAutospacing="0"/>
              <w:jc w:val="center"/>
              <w:rPr>
                <w:sz w:val="21"/>
                <w:szCs w:val="21"/>
              </w:rPr>
            </w:pPr>
            <w:r w:rsidRPr="00070F19">
              <w:rPr>
                <w:rFonts w:hint="eastAsia"/>
                <w:sz w:val="21"/>
                <w:szCs w:val="21"/>
              </w:rPr>
              <w:t xml:space="preserve">79.69 </w:t>
            </w:r>
          </w:p>
        </w:tc>
        <w:tc>
          <w:tcPr>
            <w:tcW w:w="1502" w:type="dxa"/>
            <w:tcBorders>
              <w:top w:val="single" w:sz="4" w:space="0" w:color="000000"/>
              <w:left w:val="single" w:sz="4" w:space="0" w:color="FFFFFF"/>
              <w:bottom w:val="single" w:sz="4" w:space="0" w:color="000000"/>
              <w:right w:val="single" w:sz="4" w:space="0" w:color="FFFFFF"/>
            </w:tcBorders>
            <w:shd w:val="clear" w:color="auto" w:fill="auto"/>
            <w:tcMar>
              <w:top w:w="8" w:type="dxa"/>
              <w:left w:w="8" w:type="dxa"/>
              <w:right w:w="8" w:type="dxa"/>
            </w:tcMar>
            <w:vAlign w:val="center"/>
          </w:tcPr>
          <w:p w14:paraId="50D1FC84" w14:textId="77777777" w:rsidR="00807460" w:rsidRPr="00070F19" w:rsidRDefault="00727F5E" w:rsidP="00070F19">
            <w:pPr>
              <w:pStyle w:val="a6"/>
              <w:spacing w:beforeAutospacing="0" w:afterAutospacing="0"/>
              <w:jc w:val="center"/>
              <w:rPr>
                <w:sz w:val="21"/>
                <w:szCs w:val="21"/>
              </w:rPr>
            </w:pPr>
            <w:r w:rsidRPr="00070F19">
              <w:rPr>
                <w:rFonts w:hint="eastAsia"/>
                <w:sz w:val="21"/>
                <w:szCs w:val="21"/>
              </w:rPr>
              <w:t xml:space="preserve">19.08 </w:t>
            </w:r>
          </w:p>
        </w:tc>
      </w:tr>
      <w:tr w:rsidR="008106A1" w:rsidRPr="00070F19" w14:paraId="39B57C10" w14:textId="77777777">
        <w:trPr>
          <w:trHeight w:val="175"/>
          <w:jc w:val="center"/>
        </w:trPr>
        <w:tc>
          <w:tcPr>
            <w:tcW w:w="1031" w:type="dxa"/>
            <w:tcBorders>
              <w:top w:val="single" w:sz="4" w:space="0" w:color="000000"/>
              <w:left w:val="single" w:sz="4" w:space="0" w:color="FFFFFF"/>
              <w:bottom w:val="single" w:sz="4" w:space="0" w:color="000000"/>
              <w:right w:val="single" w:sz="4" w:space="0" w:color="FFFFFF"/>
            </w:tcBorders>
            <w:shd w:val="clear" w:color="auto" w:fill="auto"/>
            <w:tcMar>
              <w:top w:w="72" w:type="dxa"/>
              <w:left w:w="144" w:type="dxa"/>
              <w:bottom w:w="72" w:type="dxa"/>
              <w:right w:w="144" w:type="dxa"/>
            </w:tcMar>
            <w:vAlign w:val="center"/>
          </w:tcPr>
          <w:p w14:paraId="4E916E03" w14:textId="77777777" w:rsidR="00807460" w:rsidRPr="00070F19" w:rsidRDefault="00727F5E" w:rsidP="00070F19">
            <w:pPr>
              <w:pStyle w:val="a6"/>
              <w:spacing w:beforeAutospacing="0" w:afterAutospacing="0"/>
              <w:jc w:val="center"/>
              <w:rPr>
                <w:sz w:val="21"/>
                <w:szCs w:val="21"/>
              </w:rPr>
            </w:pPr>
            <w:r w:rsidRPr="00070F19">
              <w:rPr>
                <w:rFonts w:hint="eastAsia"/>
                <w:sz w:val="21"/>
                <w:szCs w:val="21"/>
              </w:rPr>
              <w:t>0.5%</w:t>
            </w:r>
          </w:p>
        </w:tc>
        <w:tc>
          <w:tcPr>
            <w:tcW w:w="935" w:type="dxa"/>
            <w:vMerge/>
            <w:tcBorders>
              <w:top w:val="single" w:sz="4" w:space="0" w:color="000000"/>
              <w:left w:val="single" w:sz="4" w:space="0" w:color="FFFFFF"/>
              <w:bottom w:val="single" w:sz="4" w:space="0" w:color="000000"/>
              <w:right w:val="single" w:sz="4" w:space="0" w:color="FFFFFF"/>
            </w:tcBorders>
            <w:shd w:val="clear" w:color="auto" w:fill="auto"/>
            <w:tcMar>
              <w:top w:w="72" w:type="dxa"/>
              <w:left w:w="144" w:type="dxa"/>
              <w:bottom w:w="72" w:type="dxa"/>
              <w:right w:w="144" w:type="dxa"/>
            </w:tcMar>
            <w:vAlign w:val="center"/>
          </w:tcPr>
          <w:p w14:paraId="3C364327" w14:textId="77777777" w:rsidR="00807460" w:rsidRPr="00070F19" w:rsidRDefault="00807460" w:rsidP="00070F19">
            <w:pPr>
              <w:pStyle w:val="a6"/>
              <w:spacing w:beforeAutospacing="0" w:afterAutospacing="0"/>
              <w:jc w:val="center"/>
              <w:rPr>
                <w:sz w:val="21"/>
                <w:szCs w:val="21"/>
              </w:rPr>
            </w:pPr>
          </w:p>
        </w:tc>
        <w:tc>
          <w:tcPr>
            <w:tcW w:w="1276" w:type="dxa"/>
            <w:tcBorders>
              <w:top w:val="single" w:sz="4" w:space="0" w:color="000000"/>
              <w:left w:val="single" w:sz="4" w:space="0" w:color="FFFFFF"/>
              <w:bottom w:val="single" w:sz="4" w:space="0" w:color="000000"/>
              <w:right w:val="single" w:sz="4" w:space="0" w:color="FFFFFF"/>
            </w:tcBorders>
            <w:shd w:val="clear" w:color="auto" w:fill="auto"/>
            <w:tcMar>
              <w:top w:w="10" w:type="dxa"/>
              <w:left w:w="10" w:type="dxa"/>
              <w:right w:w="10" w:type="dxa"/>
            </w:tcMar>
            <w:vAlign w:val="center"/>
          </w:tcPr>
          <w:p w14:paraId="08BB15C0" w14:textId="77777777" w:rsidR="00807460" w:rsidRPr="00070F19" w:rsidRDefault="00727F5E" w:rsidP="00070F19">
            <w:pPr>
              <w:pStyle w:val="a6"/>
              <w:spacing w:beforeAutospacing="0" w:afterAutospacing="0"/>
              <w:jc w:val="center"/>
              <w:rPr>
                <w:sz w:val="21"/>
                <w:szCs w:val="21"/>
              </w:rPr>
            </w:pPr>
            <w:r w:rsidRPr="00070F19">
              <w:rPr>
                <w:rFonts w:hint="eastAsia"/>
                <w:sz w:val="21"/>
                <w:szCs w:val="21"/>
              </w:rPr>
              <w:t xml:space="preserve">0.847 </w:t>
            </w:r>
          </w:p>
        </w:tc>
        <w:tc>
          <w:tcPr>
            <w:tcW w:w="2017" w:type="dxa"/>
            <w:tcBorders>
              <w:top w:val="single" w:sz="4" w:space="0" w:color="000000"/>
              <w:left w:val="single" w:sz="4" w:space="0" w:color="FFFFFF"/>
              <w:bottom w:val="single" w:sz="4" w:space="0" w:color="000000"/>
              <w:right w:val="single" w:sz="4" w:space="0" w:color="FFFFFF"/>
            </w:tcBorders>
            <w:shd w:val="clear" w:color="auto" w:fill="auto"/>
            <w:tcMar>
              <w:top w:w="10" w:type="dxa"/>
              <w:left w:w="10" w:type="dxa"/>
              <w:right w:w="10" w:type="dxa"/>
            </w:tcMar>
            <w:vAlign w:val="center"/>
          </w:tcPr>
          <w:p w14:paraId="0C3E0D6B" w14:textId="77777777" w:rsidR="00807460" w:rsidRPr="00070F19" w:rsidRDefault="00727F5E" w:rsidP="00070F19">
            <w:pPr>
              <w:pStyle w:val="a6"/>
              <w:spacing w:beforeAutospacing="0" w:afterAutospacing="0"/>
              <w:jc w:val="center"/>
              <w:rPr>
                <w:sz w:val="21"/>
                <w:szCs w:val="21"/>
              </w:rPr>
            </w:pPr>
            <w:r w:rsidRPr="00070F19">
              <w:rPr>
                <w:rFonts w:hint="eastAsia"/>
                <w:sz w:val="21"/>
                <w:szCs w:val="21"/>
              </w:rPr>
              <w:t xml:space="preserve">28.37 </w:t>
            </w:r>
          </w:p>
        </w:tc>
        <w:tc>
          <w:tcPr>
            <w:tcW w:w="1276" w:type="dxa"/>
            <w:tcBorders>
              <w:top w:val="single" w:sz="4" w:space="0" w:color="000000"/>
              <w:left w:val="single" w:sz="4" w:space="0" w:color="FFFFFF"/>
              <w:bottom w:val="single" w:sz="4" w:space="0" w:color="000000"/>
              <w:right w:val="single" w:sz="4" w:space="0" w:color="FFFFFF"/>
            </w:tcBorders>
            <w:shd w:val="clear" w:color="auto" w:fill="auto"/>
            <w:tcMar>
              <w:top w:w="10" w:type="dxa"/>
              <w:left w:w="10" w:type="dxa"/>
              <w:right w:w="10" w:type="dxa"/>
            </w:tcMar>
            <w:vAlign w:val="center"/>
          </w:tcPr>
          <w:p w14:paraId="43956ADB" w14:textId="77777777" w:rsidR="00807460" w:rsidRPr="00070F19" w:rsidRDefault="00727F5E" w:rsidP="00070F19">
            <w:pPr>
              <w:pStyle w:val="a6"/>
              <w:spacing w:beforeAutospacing="0" w:afterAutospacing="0"/>
              <w:jc w:val="center"/>
              <w:rPr>
                <w:sz w:val="21"/>
                <w:szCs w:val="21"/>
              </w:rPr>
            </w:pPr>
            <w:r w:rsidRPr="00070F19">
              <w:rPr>
                <w:rFonts w:hint="eastAsia"/>
                <w:sz w:val="21"/>
                <w:szCs w:val="21"/>
              </w:rPr>
              <w:t xml:space="preserve">80.60 </w:t>
            </w:r>
          </w:p>
        </w:tc>
        <w:tc>
          <w:tcPr>
            <w:tcW w:w="1502" w:type="dxa"/>
            <w:tcBorders>
              <w:top w:val="single" w:sz="4" w:space="0" w:color="000000"/>
              <w:left w:val="single" w:sz="4" w:space="0" w:color="FFFFFF"/>
              <w:bottom w:val="single" w:sz="4" w:space="0" w:color="000000"/>
              <w:right w:val="single" w:sz="4" w:space="0" w:color="FFFFFF"/>
            </w:tcBorders>
            <w:shd w:val="clear" w:color="auto" w:fill="auto"/>
            <w:tcMar>
              <w:top w:w="10" w:type="dxa"/>
              <w:left w:w="10" w:type="dxa"/>
              <w:right w:w="10" w:type="dxa"/>
            </w:tcMar>
            <w:vAlign w:val="center"/>
          </w:tcPr>
          <w:p w14:paraId="56313B1C" w14:textId="77777777" w:rsidR="00807460" w:rsidRPr="00070F19" w:rsidRDefault="00727F5E" w:rsidP="00070F19">
            <w:pPr>
              <w:pStyle w:val="a6"/>
              <w:spacing w:beforeAutospacing="0" w:afterAutospacing="0"/>
              <w:jc w:val="center"/>
              <w:rPr>
                <w:sz w:val="21"/>
                <w:szCs w:val="21"/>
              </w:rPr>
            </w:pPr>
            <w:r w:rsidRPr="00070F19">
              <w:rPr>
                <w:rFonts w:hint="eastAsia"/>
                <w:sz w:val="21"/>
                <w:szCs w:val="21"/>
              </w:rPr>
              <w:t xml:space="preserve">19.40 </w:t>
            </w:r>
          </w:p>
        </w:tc>
      </w:tr>
      <w:tr w:rsidR="008106A1" w:rsidRPr="00070F19" w14:paraId="143B8EEC" w14:textId="77777777">
        <w:trPr>
          <w:trHeight w:val="90"/>
          <w:jc w:val="center"/>
        </w:trPr>
        <w:tc>
          <w:tcPr>
            <w:tcW w:w="1031" w:type="dxa"/>
            <w:tcBorders>
              <w:top w:val="single" w:sz="4" w:space="0" w:color="000000"/>
              <w:left w:val="single" w:sz="4" w:space="0" w:color="FFFFFF"/>
              <w:bottom w:val="single" w:sz="4" w:space="0" w:color="000000"/>
              <w:right w:val="single" w:sz="4" w:space="0" w:color="FFFFFF"/>
            </w:tcBorders>
            <w:shd w:val="clear" w:color="auto" w:fill="auto"/>
            <w:tcMar>
              <w:top w:w="72" w:type="dxa"/>
              <w:left w:w="144" w:type="dxa"/>
              <w:bottom w:w="72" w:type="dxa"/>
              <w:right w:w="144" w:type="dxa"/>
            </w:tcMar>
            <w:vAlign w:val="center"/>
          </w:tcPr>
          <w:p w14:paraId="026531F5" w14:textId="77777777" w:rsidR="00807460" w:rsidRPr="00070F19" w:rsidRDefault="00727F5E" w:rsidP="00070F19">
            <w:pPr>
              <w:pStyle w:val="a6"/>
              <w:spacing w:beforeAutospacing="0" w:afterAutospacing="0"/>
              <w:jc w:val="center"/>
              <w:rPr>
                <w:sz w:val="21"/>
                <w:szCs w:val="21"/>
              </w:rPr>
            </w:pPr>
            <w:r w:rsidRPr="00070F19">
              <w:rPr>
                <w:rFonts w:hint="eastAsia"/>
                <w:sz w:val="21"/>
                <w:szCs w:val="21"/>
              </w:rPr>
              <w:t>1%</w:t>
            </w:r>
          </w:p>
        </w:tc>
        <w:tc>
          <w:tcPr>
            <w:tcW w:w="935" w:type="dxa"/>
            <w:vMerge/>
            <w:tcBorders>
              <w:top w:val="single" w:sz="4" w:space="0" w:color="000000"/>
              <w:left w:val="single" w:sz="4" w:space="0" w:color="FFFFFF"/>
              <w:bottom w:val="single" w:sz="4" w:space="0" w:color="000000"/>
              <w:right w:val="single" w:sz="4" w:space="0" w:color="FFFFFF"/>
            </w:tcBorders>
            <w:shd w:val="clear" w:color="auto" w:fill="auto"/>
            <w:tcMar>
              <w:top w:w="72" w:type="dxa"/>
              <w:left w:w="144" w:type="dxa"/>
              <w:bottom w:w="72" w:type="dxa"/>
              <w:right w:w="144" w:type="dxa"/>
            </w:tcMar>
            <w:vAlign w:val="center"/>
          </w:tcPr>
          <w:p w14:paraId="7F3A23B2" w14:textId="77777777" w:rsidR="00807460" w:rsidRPr="00070F19" w:rsidRDefault="00807460" w:rsidP="00070F19">
            <w:pPr>
              <w:pStyle w:val="a6"/>
              <w:spacing w:beforeAutospacing="0" w:afterAutospacing="0"/>
              <w:jc w:val="center"/>
              <w:rPr>
                <w:sz w:val="21"/>
                <w:szCs w:val="21"/>
              </w:rPr>
            </w:pPr>
          </w:p>
        </w:tc>
        <w:tc>
          <w:tcPr>
            <w:tcW w:w="1276" w:type="dxa"/>
            <w:tcBorders>
              <w:top w:val="single" w:sz="4" w:space="0" w:color="000000"/>
              <w:left w:val="single" w:sz="4" w:space="0" w:color="FFFFFF"/>
              <w:bottom w:val="single" w:sz="4" w:space="0" w:color="000000"/>
              <w:right w:val="single" w:sz="4" w:space="0" w:color="FFFFFF"/>
            </w:tcBorders>
            <w:shd w:val="clear" w:color="auto" w:fill="auto"/>
            <w:tcMar>
              <w:top w:w="8" w:type="dxa"/>
              <w:left w:w="8" w:type="dxa"/>
              <w:right w:w="8" w:type="dxa"/>
            </w:tcMar>
            <w:vAlign w:val="center"/>
          </w:tcPr>
          <w:p w14:paraId="74785D7F" w14:textId="77777777" w:rsidR="00807460" w:rsidRPr="00070F19" w:rsidRDefault="00727F5E" w:rsidP="00070F19">
            <w:pPr>
              <w:pStyle w:val="a6"/>
              <w:spacing w:beforeAutospacing="0" w:afterAutospacing="0"/>
              <w:jc w:val="center"/>
              <w:rPr>
                <w:rFonts w:eastAsiaTheme="minorEastAsia"/>
                <w:sz w:val="21"/>
                <w:szCs w:val="21"/>
              </w:rPr>
            </w:pPr>
            <w:r w:rsidRPr="00070F19">
              <w:rPr>
                <w:rFonts w:hint="eastAsia"/>
                <w:sz w:val="21"/>
                <w:szCs w:val="21"/>
              </w:rPr>
              <w:t>0.855</w:t>
            </w:r>
          </w:p>
        </w:tc>
        <w:tc>
          <w:tcPr>
            <w:tcW w:w="2017" w:type="dxa"/>
            <w:tcBorders>
              <w:top w:val="single" w:sz="4" w:space="0" w:color="000000"/>
              <w:left w:val="single" w:sz="4" w:space="0" w:color="FFFFFF"/>
              <w:bottom w:val="single" w:sz="4" w:space="0" w:color="000000"/>
              <w:right w:val="single" w:sz="4" w:space="0" w:color="FFFFFF"/>
            </w:tcBorders>
            <w:shd w:val="clear" w:color="auto" w:fill="auto"/>
            <w:tcMar>
              <w:top w:w="8" w:type="dxa"/>
              <w:left w:w="8" w:type="dxa"/>
              <w:right w:w="8" w:type="dxa"/>
            </w:tcMar>
            <w:vAlign w:val="center"/>
          </w:tcPr>
          <w:p w14:paraId="48A7CF64" w14:textId="77777777" w:rsidR="00807460" w:rsidRPr="00070F19" w:rsidRDefault="00727F5E" w:rsidP="00070F19">
            <w:pPr>
              <w:pStyle w:val="a6"/>
              <w:spacing w:beforeAutospacing="0" w:afterAutospacing="0"/>
              <w:jc w:val="center"/>
              <w:rPr>
                <w:rFonts w:eastAsiaTheme="minorEastAsia"/>
                <w:sz w:val="21"/>
                <w:szCs w:val="21"/>
              </w:rPr>
            </w:pPr>
            <w:r w:rsidRPr="00070F19">
              <w:rPr>
                <w:rFonts w:hint="eastAsia"/>
                <w:sz w:val="21"/>
                <w:szCs w:val="21"/>
              </w:rPr>
              <w:t>28.82</w:t>
            </w:r>
          </w:p>
        </w:tc>
        <w:tc>
          <w:tcPr>
            <w:tcW w:w="1276" w:type="dxa"/>
            <w:tcBorders>
              <w:top w:val="single" w:sz="4" w:space="0" w:color="000000"/>
              <w:left w:val="single" w:sz="4" w:space="0" w:color="FFFFFF"/>
              <w:bottom w:val="single" w:sz="4" w:space="0" w:color="000000"/>
              <w:right w:val="single" w:sz="4" w:space="0" w:color="FFFFFF"/>
            </w:tcBorders>
            <w:shd w:val="clear" w:color="auto" w:fill="auto"/>
            <w:tcMar>
              <w:top w:w="8" w:type="dxa"/>
              <w:left w:w="8" w:type="dxa"/>
              <w:right w:w="8" w:type="dxa"/>
            </w:tcMar>
            <w:vAlign w:val="center"/>
          </w:tcPr>
          <w:p w14:paraId="68CC0BB6" w14:textId="77777777" w:rsidR="00807460" w:rsidRPr="00070F19" w:rsidRDefault="00727F5E" w:rsidP="00070F19">
            <w:pPr>
              <w:pStyle w:val="a6"/>
              <w:spacing w:beforeAutospacing="0" w:afterAutospacing="0"/>
              <w:jc w:val="center"/>
              <w:rPr>
                <w:rFonts w:eastAsiaTheme="minorEastAsia"/>
                <w:sz w:val="21"/>
                <w:szCs w:val="21"/>
              </w:rPr>
            </w:pPr>
            <w:r w:rsidRPr="00070F19">
              <w:rPr>
                <w:rFonts w:hint="eastAsia"/>
                <w:sz w:val="21"/>
                <w:szCs w:val="21"/>
              </w:rPr>
              <w:t>81.59</w:t>
            </w:r>
          </w:p>
        </w:tc>
        <w:tc>
          <w:tcPr>
            <w:tcW w:w="1502" w:type="dxa"/>
            <w:tcBorders>
              <w:top w:val="single" w:sz="4" w:space="0" w:color="000000"/>
              <w:left w:val="single" w:sz="4" w:space="0" w:color="FFFFFF"/>
              <w:bottom w:val="single" w:sz="4" w:space="0" w:color="000000"/>
              <w:right w:val="single" w:sz="4" w:space="0" w:color="FFFFFF"/>
            </w:tcBorders>
            <w:shd w:val="clear" w:color="auto" w:fill="auto"/>
            <w:tcMar>
              <w:top w:w="8" w:type="dxa"/>
              <w:left w:w="8" w:type="dxa"/>
              <w:right w:w="8" w:type="dxa"/>
            </w:tcMar>
            <w:vAlign w:val="center"/>
          </w:tcPr>
          <w:p w14:paraId="76EA43E5" w14:textId="77777777" w:rsidR="00807460" w:rsidRPr="00070F19" w:rsidRDefault="00727F5E" w:rsidP="00070F19">
            <w:pPr>
              <w:pStyle w:val="a6"/>
              <w:spacing w:beforeAutospacing="0" w:afterAutospacing="0"/>
              <w:jc w:val="center"/>
              <w:rPr>
                <w:rFonts w:eastAsiaTheme="minorEastAsia"/>
                <w:sz w:val="21"/>
                <w:szCs w:val="21"/>
              </w:rPr>
            </w:pPr>
            <w:r w:rsidRPr="00070F19">
              <w:rPr>
                <w:rFonts w:hint="eastAsia"/>
                <w:sz w:val="21"/>
                <w:szCs w:val="21"/>
              </w:rPr>
              <w:t>20.10</w:t>
            </w:r>
          </w:p>
        </w:tc>
      </w:tr>
      <w:tr w:rsidR="00070F19" w:rsidRPr="00070F19" w14:paraId="0721F916" w14:textId="77777777">
        <w:trPr>
          <w:trHeight w:val="90"/>
          <w:jc w:val="center"/>
        </w:trPr>
        <w:tc>
          <w:tcPr>
            <w:tcW w:w="1031" w:type="dxa"/>
            <w:tcBorders>
              <w:top w:val="single" w:sz="4" w:space="0" w:color="000000"/>
              <w:left w:val="single" w:sz="4" w:space="0" w:color="FFFFFF"/>
              <w:bottom w:val="single" w:sz="4" w:space="0" w:color="000000"/>
              <w:right w:val="single" w:sz="4" w:space="0" w:color="FFFFFF"/>
            </w:tcBorders>
            <w:shd w:val="clear" w:color="auto" w:fill="auto"/>
            <w:tcMar>
              <w:top w:w="72" w:type="dxa"/>
              <w:left w:w="144" w:type="dxa"/>
              <w:bottom w:w="72" w:type="dxa"/>
              <w:right w:w="144" w:type="dxa"/>
            </w:tcMar>
            <w:vAlign w:val="center"/>
          </w:tcPr>
          <w:p w14:paraId="4BE6A869" w14:textId="77777777" w:rsidR="00807460" w:rsidRPr="00070F19" w:rsidRDefault="00727F5E" w:rsidP="00070F19">
            <w:pPr>
              <w:pStyle w:val="a6"/>
              <w:spacing w:beforeAutospacing="0" w:afterAutospacing="0"/>
              <w:jc w:val="center"/>
              <w:rPr>
                <w:sz w:val="21"/>
                <w:szCs w:val="21"/>
              </w:rPr>
            </w:pPr>
            <w:r w:rsidRPr="00070F19">
              <w:rPr>
                <w:rFonts w:hint="eastAsia"/>
                <w:sz w:val="21"/>
                <w:szCs w:val="21"/>
              </w:rPr>
              <w:t>2%</w:t>
            </w:r>
          </w:p>
        </w:tc>
        <w:tc>
          <w:tcPr>
            <w:tcW w:w="935" w:type="dxa"/>
            <w:vMerge/>
            <w:tcBorders>
              <w:top w:val="single" w:sz="4" w:space="0" w:color="000000"/>
              <w:left w:val="single" w:sz="4" w:space="0" w:color="FFFFFF"/>
              <w:bottom w:val="single" w:sz="4" w:space="0" w:color="000000"/>
              <w:right w:val="single" w:sz="4" w:space="0" w:color="FFFFFF"/>
            </w:tcBorders>
            <w:shd w:val="clear" w:color="auto" w:fill="auto"/>
            <w:tcMar>
              <w:top w:w="72" w:type="dxa"/>
              <w:left w:w="144" w:type="dxa"/>
              <w:bottom w:w="72" w:type="dxa"/>
              <w:right w:w="144" w:type="dxa"/>
            </w:tcMar>
            <w:vAlign w:val="center"/>
          </w:tcPr>
          <w:p w14:paraId="6AD79238" w14:textId="77777777" w:rsidR="00807460" w:rsidRPr="00070F19" w:rsidRDefault="00807460" w:rsidP="00070F19">
            <w:pPr>
              <w:pStyle w:val="a6"/>
              <w:spacing w:beforeAutospacing="0" w:afterAutospacing="0"/>
              <w:jc w:val="center"/>
              <w:rPr>
                <w:sz w:val="21"/>
                <w:szCs w:val="21"/>
              </w:rPr>
            </w:pPr>
          </w:p>
        </w:tc>
        <w:tc>
          <w:tcPr>
            <w:tcW w:w="1276" w:type="dxa"/>
            <w:tcBorders>
              <w:top w:val="single" w:sz="4" w:space="0" w:color="000000"/>
              <w:left w:val="single" w:sz="4" w:space="0" w:color="FFFFFF"/>
              <w:bottom w:val="single" w:sz="4" w:space="0" w:color="000000"/>
              <w:right w:val="single" w:sz="4" w:space="0" w:color="FFFFFF"/>
            </w:tcBorders>
            <w:shd w:val="clear" w:color="auto" w:fill="auto"/>
            <w:tcMar>
              <w:top w:w="8" w:type="dxa"/>
              <w:left w:w="8" w:type="dxa"/>
              <w:right w:w="8" w:type="dxa"/>
            </w:tcMar>
            <w:vAlign w:val="center"/>
          </w:tcPr>
          <w:p w14:paraId="6B115285" w14:textId="77777777" w:rsidR="00807460" w:rsidRPr="00070F19" w:rsidRDefault="00727F5E" w:rsidP="00070F19">
            <w:pPr>
              <w:pStyle w:val="a6"/>
              <w:spacing w:beforeAutospacing="0" w:afterAutospacing="0"/>
              <w:jc w:val="center"/>
              <w:rPr>
                <w:sz w:val="21"/>
                <w:szCs w:val="21"/>
              </w:rPr>
            </w:pPr>
            <w:r w:rsidRPr="00070F19">
              <w:rPr>
                <w:rFonts w:hint="eastAsia"/>
                <w:sz w:val="21"/>
                <w:szCs w:val="21"/>
              </w:rPr>
              <w:t>0.851</w:t>
            </w:r>
          </w:p>
        </w:tc>
        <w:tc>
          <w:tcPr>
            <w:tcW w:w="2017" w:type="dxa"/>
            <w:tcBorders>
              <w:top w:val="single" w:sz="4" w:space="0" w:color="000000"/>
              <w:left w:val="single" w:sz="4" w:space="0" w:color="FFFFFF"/>
              <w:bottom w:val="single" w:sz="4" w:space="0" w:color="000000"/>
              <w:right w:val="single" w:sz="4" w:space="0" w:color="FFFFFF"/>
            </w:tcBorders>
            <w:shd w:val="clear" w:color="auto" w:fill="auto"/>
            <w:tcMar>
              <w:top w:w="8" w:type="dxa"/>
              <w:left w:w="8" w:type="dxa"/>
              <w:right w:w="8" w:type="dxa"/>
            </w:tcMar>
            <w:vAlign w:val="center"/>
          </w:tcPr>
          <w:p w14:paraId="1297B2FA" w14:textId="77777777" w:rsidR="00807460" w:rsidRPr="00070F19" w:rsidRDefault="00727F5E" w:rsidP="00070F19">
            <w:pPr>
              <w:pStyle w:val="a6"/>
              <w:spacing w:beforeAutospacing="0" w:afterAutospacing="0"/>
              <w:jc w:val="center"/>
              <w:rPr>
                <w:sz w:val="21"/>
                <w:szCs w:val="21"/>
              </w:rPr>
            </w:pPr>
            <w:r w:rsidRPr="00070F19">
              <w:rPr>
                <w:rFonts w:hint="eastAsia"/>
                <w:sz w:val="21"/>
                <w:szCs w:val="21"/>
              </w:rPr>
              <w:t xml:space="preserve">28.17 </w:t>
            </w:r>
          </w:p>
        </w:tc>
        <w:tc>
          <w:tcPr>
            <w:tcW w:w="1276" w:type="dxa"/>
            <w:tcBorders>
              <w:top w:val="single" w:sz="4" w:space="0" w:color="000000"/>
              <w:left w:val="single" w:sz="4" w:space="0" w:color="FFFFFF"/>
              <w:bottom w:val="single" w:sz="4" w:space="0" w:color="000000"/>
              <w:right w:val="single" w:sz="4" w:space="0" w:color="FFFFFF"/>
            </w:tcBorders>
            <w:shd w:val="clear" w:color="auto" w:fill="auto"/>
            <w:tcMar>
              <w:top w:w="8" w:type="dxa"/>
              <w:left w:w="8" w:type="dxa"/>
              <w:right w:w="8" w:type="dxa"/>
            </w:tcMar>
            <w:vAlign w:val="center"/>
          </w:tcPr>
          <w:p w14:paraId="60B9E1A2" w14:textId="77777777" w:rsidR="00807460" w:rsidRPr="00070F19" w:rsidRDefault="00727F5E" w:rsidP="00070F19">
            <w:pPr>
              <w:pStyle w:val="a6"/>
              <w:spacing w:beforeAutospacing="0" w:afterAutospacing="0"/>
              <w:jc w:val="center"/>
              <w:rPr>
                <w:sz w:val="21"/>
                <w:szCs w:val="21"/>
              </w:rPr>
            </w:pPr>
            <w:r w:rsidRPr="00070F19">
              <w:rPr>
                <w:rFonts w:hint="eastAsia"/>
                <w:sz w:val="21"/>
                <w:szCs w:val="21"/>
              </w:rPr>
              <w:t xml:space="preserve">79.60 </w:t>
            </w:r>
          </w:p>
        </w:tc>
        <w:tc>
          <w:tcPr>
            <w:tcW w:w="1502" w:type="dxa"/>
            <w:tcBorders>
              <w:top w:val="single" w:sz="4" w:space="0" w:color="000000"/>
              <w:left w:val="single" w:sz="4" w:space="0" w:color="FFFFFF"/>
              <w:bottom w:val="single" w:sz="4" w:space="0" w:color="000000"/>
              <w:right w:val="single" w:sz="4" w:space="0" w:color="FFFFFF"/>
            </w:tcBorders>
            <w:shd w:val="clear" w:color="auto" w:fill="auto"/>
            <w:tcMar>
              <w:top w:w="8" w:type="dxa"/>
              <w:left w:w="8" w:type="dxa"/>
              <w:right w:w="8" w:type="dxa"/>
            </w:tcMar>
            <w:vAlign w:val="center"/>
          </w:tcPr>
          <w:p w14:paraId="5611E243" w14:textId="77777777" w:rsidR="00807460" w:rsidRPr="00070F19" w:rsidRDefault="00727F5E" w:rsidP="00070F19">
            <w:pPr>
              <w:pStyle w:val="a6"/>
              <w:spacing w:beforeAutospacing="0" w:afterAutospacing="0"/>
              <w:jc w:val="center"/>
              <w:rPr>
                <w:sz w:val="21"/>
                <w:szCs w:val="21"/>
              </w:rPr>
            </w:pPr>
            <w:r w:rsidRPr="00070F19">
              <w:rPr>
                <w:rFonts w:hint="eastAsia"/>
                <w:sz w:val="21"/>
                <w:szCs w:val="21"/>
              </w:rPr>
              <w:t xml:space="preserve">19.12 </w:t>
            </w:r>
          </w:p>
        </w:tc>
      </w:tr>
    </w:tbl>
    <w:p w14:paraId="2F2AF441" w14:textId="77777777" w:rsidR="00010A94" w:rsidRPr="008106A1" w:rsidRDefault="00010A94" w:rsidP="009658BC">
      <w:pPr>
        <w:spacing w:before="120" w:after="120"/>
        <w:jc w:val="both"/>
        <w:rPr>
          <w:b/>
          <w:bCs/>
          <w:lang w:val="en-US" w:eastAsia="zh-CN"/>
        </w:rPr>
      </w:pPr>
    </w:p>
    <w:p w14:paraId="1DE931A4" w14:textId="77777777" w:rsidR="00010A94" w:rsidRPr="008106A1" w:rsidRDefault="00010A94" w:rsidP="009658BC">
      <w:pPr>
        <w:spacing w:before="120" w:after="120"/>
        <w:jc w:val="both"/>
        <w:rPr>
          <w:b/>
          <w:bCs/>
          <w:lang w:val="en-US" w:eastAsia="zh-CN"/>
        </w:rPr>
      </w:pPr>
    </w:p>
    <w:p w14:paraId="162213C2" w14:textId="77777777" w:rsidR="00010A94" w:rsidRPr="008106A1" w:rsidRDefault="00010A94" w:rsidP="009658BC">
      <w:pPr>
        <w:spacing w:before="120" w:after="120"/>
        <w:jc w:val="both"/>
        <w:rPr>
          <w:b/>
          <w:bCs/>
          <w:lang w:val="en-US" w:eastAsia="zh-CN"/>
        </w:rPr>
      </w:pPr>
    </w:p>
    <w:p w14:paraId="73441D3D" w14:textId="77777777" w:rsidR="00807460" w:rsidRPr="008106A1" w:rsidRDefault="00727F5E" w:rsidP="009658BC">
      <w:pPr>
        <w:spacing w:before="120" w:after="120"/>
        <w:jc w:val="both"/>
        <w:rPr>
          <w:lang w:val="en-US" w:eastAsia="zh-CN"/>
        </w:rPr>
      </w:pPr>
      <w:r w:rsidRPr="008106A1">
        <w:rPr>
          <w:rFonts w:hint="eastAsia"/>
          <w:b/>
          <w:bCs/>
          <w:lang w:val="en-US" w:eastAsia="zh-CN"/>
        </w:rPr>
        <w:lastRenderedPageBreak/>
        <w:t>Table S4</w:t>
      </w:r>
      <w:r w:rsidRPr="008106A1">
        <w:rPr>
          <w:rFonts w:hint="eastAsia"/>
          <w:lang w:val="en-US" w:eastAsia="zh-CN"/>
        </w:rPr>
        <w:t xml:space="preserve"> The detailed parameters of corresponding 2D GIXD of the pure films with DIO and DIO+IPA as additive.</w:t>
      </w:r>
    </w:p>
    <w:tbl>
      <w:tblPr>
        <w:tblpPr w:leftFromText="180" w:rightFromText="180" w:vertAnchor="text" w:horzAnchor="page" w:tblpX="1789" w:tblpY="167"/>
        <w:tblOverlap w:val="never"/>
        <w:tblW w:w="8298" w:type="dxa"/>
        <w:tblCellMar>
          <w:left w:w="0" w:type="dxa"/>
          <w:right w:w="0" w:type="dxa"/>
        </w:tblCellMar>
        <w:tblLook w:val="04A0" w:firstRow="1" w:lastRow="0" w:firstColumn="1" w:lastColumn="0" w:noHBand="0" w:noVBand="1"/>
      </w:tblPr>
      <w:tblGrid>
        <w:gridCol w:w="1932"/>
        <w:gridCol w:w="838"/>
        <w:gridCol w:w="767"/>
        <w:gridCol w:w="759"/>
        <w:gridCol w:w="726"/>
        <w:gridCol w:w="861"/>
        <w:gridCol w:w="872"/>
        <w:gridCol w:w="747"/>
        <w:gridCol w:w="796"/>
      </w:tblGrid>
      <w:tr w:rsidR="008106A1" w:rsidRPr="00070F19" w14:paraId="54064552" w14:textId="77777777">
        <w:trPr>
          <w:trHeight w:val="556"/>
        </w:trPr>
        <w:tc>
          <w:tcPr>
            <w:tcW w:w="1932" w:type="dxa"/>
            <w:vMerge w:val="restart"/>
            <w:tcBorders>
              <w:top w:val="single" w:sz="4" w:space="0" w:color="auto"/>
              <w:bottom w:val="single" w:sz="4" w:space="0" w:color="000000"/>
            </w:tcBorders>
            <w:shd w:val="clear" w:color="auto" w:fill="auto"/>
            <w:vAlign w:val="center"/>
          </w:tcPr>
          <w:p w14:paraId="17229D7B" w14:textId="77777777" w:rsidR="00807460" w:rsidRPr="00070F19" w:rsidRDefault="00727F5E" w:rsidP="00070F19">
            <w:pPr>
              <w:pStyle w:val="a6"/>
              <w:spacing w:beforeAutospacing="0" w:afterAutospacing="0"/>
              <w:jc w:val="center"/>
              <w:rPr>
                <w:sz w:val="21"/>
                <w:szCs w:val="21"/>
              </w:rPr>
            </w:pPr>
            <w:r w:rsidRPr="00070F19">
              <w:rPr>
                <w:rFonts w:hint="eastAsia"/>
                <w:sz w:val="21"/>
                <w:szCs w:val="21"/>
              </w:rPr>
              <w:t>Film</w:t>
            </w:r>
            <w:r w:rsidRPr="00070F19">
              <w:rPr>
                <w:sz w:val="21"/>
                <w:szCs w:val="21"/>
              </w:rPr>
              <w:t>s</w:t>
            </w:r>
          </w:p>
        </w:tc>
        <w:tc>
          <w:tcPr>
            <w:tcW w:w="3090" w:type="dxa"/>
            <w:gridSpan w:val="4"/>
            <w:tcBorders>
              <w:top w:val="single" w:sz="4" w:space="0" w:color="auto"/>
              <w:bottom w:val="single" w:sz="4" w:space="0" w:color="auto"/>
            </w:tcBorders>
            <w:shd w:val="clear" w:color="auto" w:fill="auto"/>
            <w:tcMar>
              <w:top w:w="72" w:type="dxa"/>
              <w:left w:w="144" w:type="dxa"/>
              <w:bottom w:w="72" w:type="dxa"/>
              <w:right w:w="144" w:type="dxa"/>
            </w:tcMar>
            <w:vAlign w:val="center"/>
          </w:tcPr>
          <w:p w14:paraId="260035F3" w14:textId="77777777" w:rsidR="00807460" w:rsidRPr="00070F19" w:rsidRDefault="00727F5E" w:rsidP="00070F19">
            <w:pPr>
              <w:pStyle w:val="a6"/>
              <w:spacing w:beforeAutospacing="0" w:afterAutospacing="0"/>
              <w:jc w:val="center"/>
              <w:rPr>
                <w:sz w:val="21"/>
                <w:szCs w:val="21"/>
              </w:rPr>
            </w:pPr>
            <w:r w:rsidRPr="00070F19">
              <w:rPr>
                <w:sz w:val="21"/>
                <w:szCs w:val="21"/>
              </w:rPr>
              <w:t>OOP</w:t>
            </w:r>
            <w:r w:rsidRPr="00070F19">
              <w:rPr>
                <w:rFonts w:hint="eastAsia"/>
                <w:sz w:val="21"/>
                <w:szCs w:val="21"/>
              </w:rPr>
              <w:t xml:space="preserve"> </w:t>
            </w:r>
            <w:r w:rsidRPr="00070F19">
              <w:rPr>
                <w:sz w:val="21"/>
                <w:szCs w:val="21"/>
              </w:rPr>
              <w:t>(010) Diffraction Peak</w:t>
            </w:r>
          </w:p>
        </w:tc>
        <w:tc>
          <w:tcPr>
            <w:tcW w:w="3276" w:type="dxa"/>
            <w:gridSpan w:val="4"/>
            <w:tcBorders>
              <w:top w:val="single" w:sz="4" w:space="0" w:color="auto"/>
              <w:bottom w:val="single" w:sz="4" w:space="0" w:color="auto"/>
            </w:tcBorders>
            <w:shd w:val="clear" w:color="auto" w:fill="auto"/>
            <w:tcMar>
              <w:top w:w="72" w:type="dxa"/>
              <w:left w:w="144" w:type="dxa"/>
              <w:bottom w:w="72" w:type="dxa"/>
              <w:right w:w="144" w:type="dxa"/>
            </w:tcMar>
            <w:vAlign w:val="center"/>
          </w:tcPr>
          <w:p w14:paraId="712282F1" w14:textId="77777777" w:rsidR="00807460" w:rsidRPr="00070F19" w:rsidRDefault="00727F5E" w:rsidP="00070F19">
            <w:pPr>
              <w:pStyle w:val="a6"/>
              <w:spacing w:beforeAutospacing="0" w:afterAutospacing="0"/>
              <w:jc w:val="center"/>
              <w:rPr>
                <w:sz w:val="21"/>
                <w:szCs w:val="21"/>
              </w:rPr>
            </w:pPr>
            <w:r w:rsidRPr="00070F19">
              <w:rPr>
                <w:sz w:val="21"/>
                <w:szCs w:val="21"/>
              </w:rPr>
              <w:t>IP</w:t>
            </w:r>
            <w:r w:rsidRPr="00070F19">
              <w:rPr>
                <w:rFonts w:hint="eastAsia"/>
                <w:sz w:val="21"/>
                <w:szCs w:val="21"/>
              </w:rPr>
              <w:t xml:space="preserve"> </w:t>
            </w:r>
            <w:r w:rsidRPr="00070F19">
              <w:rPr>
                <w:sz w:val="21"/>
                <w:szCs w:val="21"/>
              </w:rPr>
              <w:t>(100) Diffraction Peak</w:t>
            </w:r>
          </w:p>
        </w:tc>
      </w:tr>
      <w:tr w:rsidR="008106A1" w:rsidRPr="00070F19" w14:paraId="50EC2ADA" w14:textId="77777777">
        <w:trPr>
          <w:trHeight w:val="90"/>
        </w:trPr>
        <w:tc>
          <w:tcPr>
            <w:tcW w:w="1932" w:type="dxa"/>
            <w:vMerge/>
            <w:tcBorders>
              <w:top w:val="single" w:sz="12" w:space="0" w:color="000000"/>
              <w:bottom w:val="single" w:sz="4" w:space="0" w:color="auto"/>
            </w:tcBorders>
            <w:shd w:val="clear" w:color="auto" w:fill="auto"/>
            <w:vAlign w:val="center"/>
          </w:tcPr>
          <w:p w14:paraId="0F9E38AD" w14:textId="77777777" w:rsidR="00807460" w:rsidRPr="00070F19" w:rsidRDefault="00807460" w:rsidP="00070F19">
            <w:pPr>
              <w:rPr>
                <w:rFonts w:ascii="宋体"/>
                <w:sz w:val="21"/>
                <w:szCs w:val="21"/>
              </w:rPr>
            </w:pPr>
          </w:p>
        </w:tc>
        <w:tc>
          <w:tcPr>
            <w:tcW w:w="838" w:type="dxa"/>
            <w:tcBorders>
              <w:top w:val="single" w:sz="4" w:space="0" w:color="auto"/>
              <w:bottom w:val="single" w:sz="4" w:space="0" w:color="auto"/>
            </w:tcBorders>
            <w:shd w:val="clear" w:color="auto" w:fill="auto"/>
            <w:tcMar>
              <w:top w:w="72" w:type="dxa"/>
              <w:left w:w="144" w:type="dxa"/>
              <w:bottom w:w="72" w:type="dxa"/>
              <w:right w:w="144" w:type="dxa"/>
            </w:tcMar>
            <w:vAlign w:val="center"/>
          </w:tcPr>
          <w:p w14:paraId="43F10F2D" w14:textId="77777777" w:rsidR="00807460" w:rsidRPr="00070F19" w:rsidRDefault="00727F5E" w:rsidP="00070F19">
            <w:pPr>
              <w:pStyle w:val="a6"/>
              <w:spacing w:beforeAutospacing="0" w:afterAutospacing="0"/>
              <w:jc w:val="center"/>
              <w:rPr>
                <w:sz w:val="21"/>
                <w:szCs w:val="21"/>
              </w:rPr>
            </w:pPr>
            <w:r w:rsidRPr="00070F19">
              <w:rPr>
                <w:sz w:val="21"/>
                <w:szCs w:val="21"/>
              </w:rPr>
              <w:t>q</w:t>
            </w:r>
            <w:r w:rsidRPr="00070F19">
              <w:rPr>
                <w:rFonts w:hint="eastAsia"/>
                <w:sz w:val="21"/>
                <w:szCs w:val="21"/>
              </w:rPr>
              <w:t xml:space="preserve"> </w:t>
            </w:r>
            <w:r w:rsidRPr="00070F19">
              <w:rPr>
                <w:sz w:val="21"/>
                <w:szCs w:val="21"/>
              </w:rPr>
              <w:t>(Å</w:t>
            </w:r>
            <w:r w:rsidRPr="00070F19">
              <w:rPr>
                <w:sz w:val="21"/>
                <w:szCs w:val="21"/>
                <w:vertAlign w:val="superscript"/>
              </w:rPr>
              <w:t>-1</w:t>
            </w:r>
            <w:r w:rsidRPr="00070F19">
              <w:rPr>
                <w:sz w:val="21"/>
                <w:szCs w:val="21"/>
              </w:rPr>
              <w:t>)</w:t>
            </w:r>
          </w:p>
        </w:tc>
        <w:tc>
          <w:tcPr>
            <w:tcW w:w="767" w:type="dxa"/>
            <w:tcBorders>
              <w:top w:val="single" w:sz="4" w:space="0" w:color="auto"/>
              <w:bottom w:val="single" w:sz="4" w:space="0" w:color="auto"/>
            </w:tcBorders>
            <w:shd w:val="clear" w:color="auto" w:fill="auto"/>
            <w:tcMar>
              <w:top w:w="72" w:type="dxa"/>
              <w:left w:w="144" w:type="dxa"/>
              <w:bottom w:w="72" w:type="dxa"/>
              <w:right w:w="144" w:type="dxa"/>
            </w:tcMar>
            <w:vAlign w:val="center"/>
          </w:tcPr>
          <w:p w14:paraId="11E01262" w14:textId="77777777" w:rsidR="00807460" w:rsidRPr="00070F19" w:rsidRDefault="00727F5E" w:rsidP="00070F19">
            <w:pPr>
              <w:pStyle w:val="a6"/>
              <w:spacing w:beforeAutospacing="0" w:afterAutospacing="0"/>
              <w:jc w:val="center"/>
              <w:rPr>
                <w:sz w:val="21"/>
                <w:szCs w:val="21"/>
              </w:rPr>
            </w:pPr>
            <w:r w:rsidRPr="00070F19">
              <w:rPr>
                <w:sz w:val="21"/>
                <w:szCs w:val="21"/>
              </w:rPr>
              <w:t>d</w:t>
            </w:r>
            <w:r w:rsidRPr="00070F19">
              <w:rPr>
                <w:sz w:val="21"/>
                <w:szCs w:val="21"/>
                <w:vertAlign w:val="superscript"/>
              </w:rPr>
              <w:t>a</w:t>
            </w:r>
            <w:r w:rsidRPr="00070F19">
              <w:rPr>
                <w:rFonts w:hint="eastAsia"/>
                <w:sz w:val="21"/>
                <w:szCs w:val="21"/>
                <w:vertAlign w:val="superscript"/>
              </w:rPr>
              <w:t xml:space="preserve"> </w:t>
            </w:r>
            <w:r w:rsidRPr="00070F19">
              <w:rPr>
                <w:sz w:val="21"/>
                <w:szCs w:val="21"/>
              </w:rPr>
              <w:t>(Å)</w:t>
            </w:r>
          </w:p>
        </w:tc>
        <w:tc>
          <w:tcPr>
            <w:tcW w:w="759" w:type="dxa"/>
            <w:tcBorders>
              <w:top w:val="single" w:sz="4" w:space="0" w:color="auto"/>
              <w:bottom w:val="single" w:sz="4" w:space="0" w:color="auto"/>
            </w:tcBorders>
            <w:shd w:val="clear" w:color="auto" w:fill="auto"/>
            <w:vAlign w:val="center"/>
          </w:tcPr>
          <w:p w14:paraId="5C2DF5B1" w14:textId="77777777" w:rsidR="00807460" w:rsidRPr="00070F19" w:rsidRDefault="00727F5E" w:rsidP="00070F19">
            <w:pPr>
              <w:pStyle w:val="a6"/>
              <w:spacing w:beforeAutospacing="0" w:afterAutospacing="0"/>
              <w:jc w:val="center"/>
              <w:rPr>
                <w:sz w:val="21"/>
                <w:szCs w:val="21"/>
              </w:rPr>
            </w:pPr>
            <w:r w:rsidRPr="00070F19">
              <w:rPr>
                <w:sz w:val="21"/>
                <w:szCs w:val="21"/>
              </w:rPr>
              <w:t>FWHM</w:t>
            </w:r>
            <w:r w:rsidRPr="00070F19">
              <w:rPr>
                <w:rFonts w:hint="eastAsia"/>
                <w:sz w:val="21"/>
                <w:szCs w:val="21"/>
              </w:rPr>
              <w:t xml:space="preserve"> </w:t>
            </w:r>
            <w:r w:rsidRPr="00070F19">
              <w:rPr>
                <w:sz w:val="21"/>
                <w:szCs w:val="21"/>
              </w:rPr>
              <w:t>(Å</w:t>
            </w:r>
            <w:r w:rsidRPr="00070F19">
              <w:rPr>
                <w:sz w:val="21"/>
                <w:szCs w:val="21"/>
                <w:vertAlign w:val="superscript"/>
              </w:rPr>
              <w:t>-1</w:t>
            </w:r>
            <w:r w:rsidRPr="00070F19">
              <w:rPr>
                <w:sz w:val="21"/>
                <w:szCs w:val="21"/>
              </w:rPr>
              <w:t>)</w:t>
            </w:r>
          </w:p>
        </w:tc>
        <w:tc>
          <w:tcPr>
            <w:tcW w:w="726" w:type="dxa"/>
            <w:tcBorders>
              <w:top w:val="single" w:sz="4" w:space="0" w:color="auto"/>
              <w:bottom w:val="single" w:sz="4" w:space="0" w:color="auto"/>
            </w:tcBorders>
            <w:shd w:val="clear" w:color="auto" w:fill="auto"/>
            <w:vAlign w:val="center"/>
          </w:tcPr>
          <w:p w14:paraId="6A377B10" w14:textId="77777777" w:rsidR="00807460" w:rsidRPr="00070F19" w:rsidRDefault="00727F5E" w:rsidP="00070F19">
            <w:pPr>
              <w:pStyle w:val="a6"/>
              <w:spacing w:beforeAutospacing="0" w:afterAutospacing="0"/>
              <w:jc w:val="center"/>
              <w:rPr>
                <w:sz w:val="21"/>
                <w:szCs w:val="21"/>
              </w:rPr>
            </w:pPr>
            <w:proofErr w:type="spellStart"/>
            <w:r w:rsidRPr="00070F19">
              <w:rPr>
                <w:sz w:val="21"/>
                <w:szCs w:val="21"/>
              </w:rPr>
              <w:t>CCL</w:t>
            </w:r>
            <w:r w:rsidRPr="00070F19">
              <w:rPr>
                <w:sz w:val="21"/>
                <w:szCs w:val="21"/>
                <w:vertAlign w:val="superscript"/>
              </w:rPr>
              <w:t>b</w:t>
            </w:r>
            <w:proofErr w:type="spellEnd"/>
            <w:r w:rsidRPr="00070F19">
              <w:rPr>
                <w:rFonts w:hint="eastAsia"/>
                <w:sz w:val="21"/>
                <w:szCs w:val="21"/>
                <w:vertAlign w:val="superscript"/>
              </w:rPr>
              <w:t xml:space="preserve"> </w:t>
            </w:r>
            <w:r w:rsidRPr="00070F19">
              <w:rPr>
                <w:sz w:val="21"/>
                <w:szCs w:val="21"/>
              </w:rPr>
              <w:t>(Å)</w:t>
            </w:r>
          </w:p>
        </w:tc>
        <w:tc>
          <w:tcPr>
            <w:tcW w:w="861" w:type="dxa"/>
            <w:tcBorders>
              <w:top w:val="single" w:sz="4" w:space="0" w:color="auto"/>
              <w:bottom w:val="single" w:sz="4" w:space="0" w:color="auto"/>
            </w:tcBorders>
            <w:shd w:val="clear" w:color="auto" w:fill="auto"/>
            <w:tcMar>
              <w:top w:w="72" w:type="dxa"/>
              <w:left w:w="144" w:type="dxa"/>
              <w:bottom w:w="72" w:type="dxa"/>
              <w:right w:w="144" w:type="dxa"/>
            </w:tcMar>
            <w:vAlign w:val="center"/>
          </w:tcPr>
          <w:p w14:paraId="6D790700" w14:textId="77777777" w:rsidR="00807460" w:rsidRPr="00070F19" w:rsidRDefault="00727F5E" w:rsidP="00070F19">
            <w:pPr>
              <w:pStyle w:val="a6"/>
              <w:spacing w:beforeAutospacing="0" w:afterAutospacing="0"/>
              <w:jc w:val="center"/>
              <w:rPr>
                <w:sz w:val="21"/>
                <w:szCs w:val="21"/>
              </w:rPr>
            </w:pPr>
            <w:r w:rsidRPr="00070F19">
              <w:rPr>
                <w:sz w:val="21"/>
                <w:szCs w:val="21"/>
              </w:rPr>
              <w:t>q</w:t>
            </w:r>
            <w:r w:rsidRPr="00070F19">
              <w:rPr>
                <w:rFonts w:hint="eastAsia"/>
                <w:sz w:val="21"/>
                <w:szCs w:val="21"/>
              </w:rPr>
              <w:t xml:space="preserve"> </w:t>
            </w:r>
            <w:r w:rsidRPr="00070F19">
              <w:rPr>
                <w:sz w:val="21"/>
                <w:szCs w:val="21"/>
              </w:rPr>
              <w:t>(Å</w:t>
            </w:r>
            <w:r w:rsidRPr="00070F19">
              <w:rPr>
                <w:sz w:val="21"/>
                <w:szCs w:val="21"/>
                <w:vertAlign w:val="superscript"/>
              </w:rPr>
              <w:t>-1</w:t>
            </w:r>
            <w:r w:rsidRPr="00070F19">
              <w:rPr>
                <w:sz w:val="21"/>
                <w:szCs w:val="21"/>
              </w:rPr>
              <w:t>)</w:t>
            </w:r>
          </w:p>
        </w:tc>
        <w:tc>
          <w:tcPr>
            <w:tcW w:w="872" w:type="dxa"/>
            <w:tcBorders>
              <w:top w:val="single" w:sz="4" w:space="0" w:color="auto"/>
              <w:bottom w:val="single" w:sz="4" w:space="0" w:color="auto"/>
            </w:tcBorders>
            <w:shd w:val="clear" w:color="auto" w:fill="auto"/>
            <w:tcMar>
              <w:top w:w="72" w:type="dxa"/>
              <w:left w:w="144" w:type="dxa"/>
              <w:bottom w:w="72" w:type="dxa"/>
              <w:right w:w="144" w:type="dxa"/>
            </w:tcMar>
            <w:vAlign w:val="center"/>
          </w:tcPr>
          <w:p w14:paraId="570E844F" w14:textId="77777777" w:rsidR="00807460" w:rsidRPr="00070F19" w:rsidRDefault="00727F5E" w:rsidP="00070F19">
            <w:pPr>
              <w:pStyle w:val="a6"/>
              <w:spacing w:beforeAutospacing="0" w:afterAutospacing="0"/>
              <w:jc w:val="center"/>
              <w:rPr>
                <w:sz w:val="21"/>
                <w:szCs w:val="21"/>
              </w:rPr>
            </w:pPr>
            <w:r w:rsidRPr="00070F19">
              <w:rPr>
                <w:sz w:val="21"/>
                <w:szCs w:val="21"/>
              </w:rPr>
              <w:t>d</w:t>
            </w:r>
            <w:r w:rsidRPr="00070F19">
              <w:rPr>
                <w:sz w:val="21"/>
                <w:szCs w:val="21"/>
                <w:vertAlign w:val="superscript"/>
              </w:rPr>
              <w:t>a</w:t>
            </w:r>
            <w:r w:rsidRPr="00070F19">
              <w:rPr>
                <w:rFonts w:hint="eastAsia"/>
                <w:sz w:val="21"/>
                <w:szCs w:val="21"/>
                <w:vertAlign w:val="superscript"/>
              </w:rPr>
              <w:t xml:space="preserve"> </w:t>
            </w:r>
            <w:r w:rsidRPr="00070F19">
              <w:rPr>
                <w:sz w:val="21"/>
                <w:szCs w:val="21"/>
              </w:rPr>
              <w:t>(Å)</w:t>
            </w:r>
          </w:p>
        </w:tc>
        <w:tc>
          <w:tcPr>
            <w:tcW w:w="747" w:type="dxa"/>
            <w:tcBorders>
              <w:top w:val="single" w:sz="4" w:space="0" w:color="auto"/>
              <w:bottom w:val="single" w:sz="4" w:space="0" w:color="auto"/>
            </w:tcBorders>
            <w:shd w:val="clear" w:color="auto" w:fill="auto"/>
            <w:vAlign w:val="center"/>
          </w:tcPr>
          <w:p w14:paraId="62F6A789" w14:textId="77777777" w:rsidR="00807460" w:rsidRPr="00070F19" w:rsidRDefault="00727F5E" w:rsidP="00070F19">
            <w:pPr>
              <w:pStyle w:val="a6"/>
              <w:spacing w:beforeAutospacing="0" w:afterAutospacing="0"/>
              <w:jc w:val="center"/>
              <w:rPr>
                <w:sz w:val="21"/>
                <w:szCs w:val="21"/>
              </w:rPr>
            </w:pPr>
            <w:r w:rsidRPr="00070F19">
              <w:rPr>
                <w:sz w:val="21"/>
                <w:szCs w:val="21"/>
              </w:rPr>
              <w:t>FWHM</w:t>
            </w:r>
            <w:r w:rsidRPr="00070F19">
              <w:rPr>
                <w:rFonts w:hint="eastAsia"/>
                <w:sz w:val="21"/>
                <w:szCs w:val="21"/>
              </w:rPr>
              <w:t xml:space="preserve"> </w:t>
            </w:r>
            <w:r w:rsidRPr="00070F19">
              <w:rPr>
                <w:sz w:val="21"/>
                <w:szCs w:val="21"/>
              </w:rPr>
              <w:t>(Å</w:t>
            </w:r>
            <w:r w:rsidRPr="00070F19">
              <w:rPr>
                <w:sz w:val="21"/>
                <w:szCs w:val="21"/>
                <w:vertAlign w:val="superscript"/>
              </w:rPr>
              <w:t>-1</w:t>
            </w:r>
            <w:r w:rsidRPr="00070F19">
              <w:rPr>
                <w:sz w:val="21"/>
                <w:szCs w:val="21"/>
              </w:rPr>
              <w:t>)</w:t>
            </w:r>
          </w:p>
        </w:tc>
        <w:tc>
          <w:tcPr>
            <w:tcW w:w="796" w:type="dxa"/>
            <w:tcBorders>
              <w:top w:val="single" w:sz="4" w:space="0" w:color="auto"/>
              <w:bottom w:val="single" w:sz="4" w:space="0" w:color="auto"/>
            </w:tcBorders>
            <w:shd w:val="clear" w:color="auto" w:fill="auto"/>
            <w:vAlign w:val="center"/>
          </w:tcPr>
          <w:p w14:paraId="2B860EA2" w14:textId="77777777" w:rsidR="00807460" w:rsidRPr="00070F19" w:rsidRDefault="00727F5E" w:rsidP="00070F19">
            <w:pPr>
              <w:pStyle w:val="a6"/>
              <w:spacing w:beforeAutospacing="0" w:afterAutospacing="0"/>
              <w:jc w:val="center"/>
              <w:rPr>
                <w:sz w:val="21"/>
                <w:szCs w:val="21"/>
              </w:rPr>
            </w:pPr>
            <w:proofErr w:type="spellStart"/>
            <w:r w:rsidRPr="00070F19">
              <w:rPr>
                <w:sz w:val="21"/>
                <w:szCs w:val="21"/>
              </w:rPr>
              <w:t>CCL</w:t>
            </w:r>
            <w:r w:rsidRPr="00070F19">
              <w:rPr>
                <w:sz w:val="21"/>
                <w:szCs w:val="21"/>
                <w:vertAlign w:val="superscript"/>
              </w:rPr>
              <w:t>b</w:t>
            </w:r>
            <w:proofErr w:type="spellEnd"/>
            <w:r w:rsidRPr="00070F19">
              <w:rPr>
                <w:rFonts w:hint="eastAsia"/>
                <w:sz w:val="21"/>
                <w:szCs w:val="21"/>
                <w:vertAlign w:val="superscript"/>
              </w:rPr>
              <w:t xml:space="preserve"> </w:t>
            </w:r>
            <w:r w:rsidRPr="00070F19">
              <w:rPr>
                <w:sz w:val="21"/>
                <w:szCs w:val="21"/>
              </w:rPr>
              <w:t>(Å)</w:t>
            </w:r>
          </w:p>
        </w:tc>
      </w:tr>
      <w:tr w:rsidR="008106A1" w:rsidRPr="00070F19" w14:paraId="0A004DC7" w14:textId="77777777">
        <w:trPr>
          <w:trHeight w:val="394"/>
        </w:trPr>
        <w:tc>
          <w:tcPr>
            <w:tcW w:w="1932" w:type="dxa"/>
            <w:tcBorders>
              <w:top w:val="single" w:sz="4" w:space="0" w:color="auto"/>
              <w:bottom w:val="nil"/>
              <w:right w:val="nil"/>
            </w:tcBorders>
            <w:shd w:val="clear" w:color="auto" w:fill="auto"/>
            <w:tcMar>
              <w:top w:w="8" w:type="dxa"/>
              <w:left w:w="8" w:type="dxa"/>
              <w:right w:w="8" w:type="dxa"/>
            </w:tcMar>
            <w:vAlign w:val="bottom"/>
          </w:tcPr>
          <w:p w14:paraId="0F34CA69" w14:textId="77777777" w:rsidR="00807460" w:rsidRPr="00070F19" w:rsidRDefault="00727F5E" w:rsidP="00070F19">
            <w:pPr>
              <w:pStyle w:val="a6"/>
              <w:spacing w:beforeAutospacing="0" w:afterAutospacing="0"/>
              <w:jc w:val="center"/>
              <w:rPr>
                <w:sz w:val="21"/>
                <w:szCs w:val="21"/>
              </w:rPr>
            </w:pPr>
            <w:r w:rsidRPr="00070F19">
              <w:rPr>
                <w:sz w:val="21"/>
                <w:szCs w:val="21"/>
              </w:rPr>
              <w:t>PM6 DIO</w:t>
            </w:r>
          </w:p>
        </w:tc>
        <w:tc>
          <w:tcPr>
            <w:tcW w:w="838" w:type="dxa"/>
            <w:tcBorders>
              <w:top w:val="single" w:sz="4" w:space="0" w:color="auto"/>
              <w:left w:val="nil"/>
              <w:bottom w:val="nil"/>
              <w:right w:val="nil"/>
            </w:tcBorders>
            <w:shd w:val="clear" w:color="auto" w:fill="auto"/>
            <w:tcMar>
              <w:top w:w="8" w:type="dxa"/>
              <w:left w:w="8" w:type="dxa"/>
              <w:right w:w="8" w:type="dxa"/>
            </w:tcMar>
            <w:vAlign w:val="bottom"/>
          </w:tcPr>
          <w:p w14:paraId="7745D01E" w14:textId="77777777" w:rsidR="00807460" w:rsidRPr="00070F19" w:rsidRDefault="00727F5E" w:rsidP="00070F19">
            <w:pPr>
              <w:pStyle w:val="a6"/>
              <w:spacing w:beforeAutospacing="0" w:afterAutospacing="0"/>
              <w:jc w:val="center"/>
              <w:rPr>
                <w:sz w:val="21"/>
                <w:szCs w:val="21"/>
              </w:rPr>
            </w:pPr>
            <w:r w:rsidRPr="00070F19">
              <w:rPr>
                <w:sz w:val="21"/>
                <w:szCs w:val="21"/>
              </w:rPr>
              <w:t xml:space="preserve">1.633 </w:t>
            </w:r>
          </w:p>
        </w:tc>
        <w:tc>
          <w:tcPr>
            <w:tcW w:w="767" w:type="dxa"/>
            <w:tcBorders>
              <w:top w:val="single" w:sz="4" w:space="0" w:color="auto"/>
              <w:left w:val="nil"/>
              <w:bottom w:val="nil"/>
              <w:right w:val="nil"/>
            </w:tcBorders>
            <w:shd w:val="clear" w:color="auto" w:fill="auto"/>
            <w:tcMar>
              <w:top w:w="8" w:type="dxa"/>
              <w:left w:w="8" w:type="dxa"/>
              <w:right w:w="8" w:type="dxa"/>
            </w:tcMar>
            <w:vAlign w:val="bottom"/>
          </w:tcPr>
          <w:p w14:paraId="4C4E1505" w14:textId="77777777" w:rsidR="00807460" w:rsidRPr="00070F19" w:rsidRDefault="00727F5E" w:rsidP="00070F19">
            <w:pPr>
              <w:pStyle w:val="a6"/>
              <w:spacing w:beforeAutospacing="0" w:afterAutospacing="0"/>
              <w:jc w:val="center"/>
              <w:rPr>
                <w:sz w:val="21"/>
                <w:szCs w:val="21"/>
              </w:rPr>
            </w:pPr>
            <w:r w:rsidRPr="00070F19">
              <w:rPr>
                <w:sz w:val="21"/>
                <w:szCs w:val="21"/>
              </w:rPr>
              <w:t xml:space="preserve">3.848 </w:t>
            </w:r>
          </w:p>
        </w:tc>
        <w:tc>
          <w:tcPr>
            <w:tcW w:w="759" w:type="dxa"/>
            <w:tcBorders>
              <w:top w:val="single" w:sz="4" w:space="0" w:color="auto"/>
              <w:left w:val="nil"/>
              <w:bottom w:val="nil"/>
              <w:right w:val="nil"/>
            </w:tcBorders>
            <w:shd w:val="clear" w:color="auto" w:fill="auto"/>
            <w:tcMar>
              <w:top w:w="8" w:type="dxa"/>
              <w:left w:w="8" w:type="dxa"/>
              <w:right w:w="8" w:type="dxa"/>
            </w:tcMar>
            <w:vAlign w:val="bottom"/>
          </w:tcPr>
          <w:p w14:paraId="6A89400C" w14:textId="77777777" w:rsidR="00807460" w:rsidRPr="00070F19" w:rsidRDefault="00727F5E" w:rsidP="00070F19">
            <w:pPr>
              <w:pStyle w:val="a6"/>
              <w:spacing w:beforeAutospacing="0" w:afterAutospacing="0"/>
              <w:jc w:val="center"/>
              <w:rPr>
                <w:sz w:val="21"/>
                <w:szCs w:val="21"/>
              </w:rPr>
            </w:pPr>
            <w:r w:rsidRPr="00070F19">
              <w:rPr>
                <w:sz w:val="21"/>
                <w:szCs w:val="21"/>
              </w:rPr>
              <w:t xml:space="preserve">3.000 </w:t>
            </w:r>
          </w:p>
        </w:tc>
        <w:tc>
          <w:tcPr>
            <w:tcW w:w="726" w:type="dxa"/>
            <w:tcBorders>
              <w:top w:val="single" w:sz="4" w:space="0" w:color="auto"/>
              <w:left w:val="nil"/>
              <w:bottom w:val="nil"/>
              <w:right w:val="nil"/>
            </w:tcBorders>
            <w:shd w:val="clear" w:color="auto" w:fill="auto"/>
            <w:tcMar>
              <w:top w:w="8" w:type="dxa"/>
              <w:left w:w="8" w:type="dxa"/>
              <w:right w:w="8" w:type="dxa"/>
            </w:tcMar>
            <w:vAlign w:val="bottom"/>
          </w:tcPr>
          <w:p w14:paraId="2E6B0765" w14:textId="77777777" w:rsidR="00807460" w:rsidRPr="00070F19" w:rsidRDefault="00727F5E" w:rsidP="00070F19">
            <w:pPr>
              <w:pStyle w:val="a6"/>
              <w:spacing w:beforeAutospacing="0" w:afterAutospacing="0"/>
              <w:jc w:val="center"/>
              <w:rPr>
                <w:sz w:val="21"/>
                <w:szCs w:val="21"/>
              </w:rPr>
            </w:pPr>
            <w:r w:rsidRPr="00070F19">
              <w:rPr>
                <w:sz w:val="21"/>
                <w:szCs w:val="21"/>
              </w:rPr>
              <w:t xml:space="preserve">1.885 </w:t>
            </w:r>
          </w:p>
        </w:tc>
        <w:tc>
          <w:tcPr>
            <w:tcW w:w="861" w:type="dxa"/>
            <w:tcBorders>
              <w:top w:val="single" w:sz="4" w:space="0" w:color="auto"/>
              <w:left w:val="nil"/>
              <w:bottom w:val="nil"/>
              <w:right w:val="nil"/>
            </w:tcBorders>
            <w:shd w:val="clear" w:color="auto" w:fill="auto"/>
            <w:tcMar>
              <w:top w:w="8" w:type="dxa"/>
              <w:left w:w="8" w:type="dxa"/>
              <w:right w:w="8" w:type="dxa"/>
            </w:tcMar>
            <w:vAlign w:val="bottom"/>
          </w:tcPr>
          <w:p w14:paraId="5B076AE8" w14:textId="77777777" w:rsidR="00807460" w:rsidRPr="00070F19" w:rsidRDefault="00727F5E" w:rsidP="00070F19">
            <w:pPr>
              <w:pStyle w:val="a6"/>
              <w:spacing w:beforeAutospacing="0" w:afterAutospacing="0"/>
              <w:jc w:val="center"/>
              <w:rPr>
                <w:sz w:val="21"/>
                <w:szCs w:val="21"/>
              </w:rPr>
            </w:pPr>
            <w:r w:rsidRPr="00070F19">
              <w:rPr>
                <w:sz w:val="21"/>
                <w:szCs w:val="21"/>
              </w:rPr>
              <w:t xml:space="preserve">0.285 </w:t>
            </w:r>
          </w:p>
        </w:tc>
        <w:tc>
          <w:tcPr>
            <w:tcW w:w="872" w:type="dxa"/>
            <w:tcBorders>
              <w:top w:val="single" w:sz="4" w:space="0" w:color="auto"/>
              <w:left w:val="nil"/>
              <w:bottom w:val="nil"/>
              <w:right w:val="nil"/>
            </w:tcBorders>
            <w:shd w:val="clear" w:color="auto" w:fill="auto"/>
            <w:tcMar>
              <w:top w:w="8" w:type="dxa"/>
              <w:left w:w="8" w:type="dxa"/>
              <w:right w:w="8" w:type="dxa"/>
            </w:tcMar>
            <w:vAlign w:val="bottom"/>
          </w:tcPr>
          <w:p w14:paraId="469D2F7B" w14:textId="77777777" w:rsidR="00807460" w:rsidRPr="00070F19" w:rsidRDefault="00727F5E" w:rsidP="00070F19">
            <w:pPr>
              <w:pStyle w:val="a6"/>
              <w:spacing w:beforeAutospacing="0" w:afterAutospacing="0"/>
              <w:jc w:val="center"/>
              <w:rPr>
                <w:sz w:val="21"/>
                <w:szCs w:val="21"/>
              </w:rPr>
            </w:pPr>
            <w:r w:rsidRPr="00070F19">
              <w:rPr>
                <w:sz w:val="21"/>
                <w:szCs w:val="21"/>
              </w:rPr>
              <w:t xml:space="preserve">22.046 </w:t>
            </w:r>
          </w:p>
        </w:tc>
        <w:tc>
          <w:tcPr>
            <w:tcW w:w="747" w:type="dxa"/>
            <w:tcBorders>
              <w:top w:val="single" w:sz="4" w:space="0" w:color="auto"/>
              <w:left w:val="nil"/>
              <w:bottom w:val="nil"/>
              <w:right w:val="nil"/>
            </w:tcBorders>
            <w:shd w:val="clear" w:color="auto" w:fill="auto"/>
            <w:tcMar>
              <w:top w:w="8" w:type="dxa"/>
              <w:left w:w="8" w:type="dxa"/>
              <w:right w:w="8" w:type="dxa"/>
            </w:tcMar>
            <w:vAlign w:val="bottom"/>
          </w:tcPr>
          <w:p w14:paraId="17335C6D" w14:textId="77777777" w:rsidR="00807460" w:rsidRPr="00070F19" w:rsidRDefault="00727F5E" w:rsidP="00070F19">
            <w:pPr>
              <w:pStyle w:val="a6"/>
              <w:spacing w:beforeAutospacing="0" w:afterAutospacing="0"/>
              <w:jc w:val="center"/>
              <w:rPr>
                <w:sz w:val="21"/>
                <w:szCs w:val="21"/>
              </w:rPr>
            </w:pPr>
            <w:r w:rsidRPr="00070F19">
              <w:rPr>
                <w:sz w:val="21"/>
                <w:szCs w:val="21"/>
              </w:rPr>
              <w:t xml:space="preserve">0.069 </w:t>
            </w:r>
          </w:p>
        </w:tc>
        <w:tc>
          <w:tcPr>
            <w:tcW w:w="796" w:type="dxa"/>
            <w:tcBorders>
              <w:top w:val="single" w:sz="4" w:space="0" w:color="auto"/>
              <w:left w:val="nil"/>
              <w:bottom w:val="nil"/>
            </w:tcBorders>
            <w:shd w:val="clear" w:color="auto" w:fill="auto"/>
            <w:tcMar>
              <w:top w:w="8" w:type="dxa"/>
              <w:left w:w="8" w:type="dxa"/>
              <w:right w:w="8" w:type="dxa"/>
            </w:tcMar>
            <w:vAlign w:val="bottom"/>
          </w:tcPr>
          <w:p w14:paraId="286D73CD" w14:textId="77777777" w:rsidR="00807460" w:rsidRPr="00070F19" w:rsidRDefault="00727F5E" w:rsidP="00070F19">
            <w:pPr>
              <w:pStyle w:val="a6"/>
              <w:spacing w:beforeAutospacing="0" w:afterAutospacing="0"/>
              <w:jc w:val="center"/>
              <w:rPr>
                <w:sz w:val="21"/>
                <w:szCs w:val="21"/>
              </w:rPr>
            </w:pPr>
            <w:r w:rsidRPr="00070F19">
              <w:rPr>
                <w:sz w:val="21"/>
                <w:szCs w:val="21"/>
              </w:rPr>
              <w:t xml:space="preserve">81.919 </w:t>
            </w:r>
          </w:p>
        </w:tc>
      </w:tr>
      <w:tr w:rsidR="008106A1" w:rsidRPr="00070F19" w14:paraId="6E2B51B3" w14:textId="77777777">
        <w:trPr>
          <w:trHeight w:val="394"/>
        </w:trPr>
        <w:tc>
          <w:tcPr>
            <w:tcW w:w="1932" w:type="dxa"/>
            <w:tcBorders>
              <w:top w:val="nil"/>
              <w:bottom w:val="nil"/>
              <w:right w:val="nil"/>
            </w:tcBorders>
            <w:shd w:val="clear" w:color="auto" w:fill="auto"/>
            <w:tcMar>
              <w:top w:w="8" w:type="dxa"/>
              <w:left w:w="8" w:type="dxa"/>
              <w:right w:w="8" w:type="dxa"/>
            </w:tcMar>
            <w:vAlign w:val="bottom"/>
          </w:tcPr>
          <w:p w14:paraId="48B477A6" w14:textId="77777777" w:rsidR="00807460" w:rsidRPr="00070F19" w:rsidRDefault="00727F5E" w:rsidP="00070F19">
            <w:pPr>
              <w:pStyle w:val="a6"/>
              <w:spacing w:beforeAutospacing="0" w:afterAutospacing="0"/>
              <w:jc w:val="center"/>
              <w:rPr>
                <w:sz w:val="21"/>
                <w:szCs w:val="21"/>
              </w:rPr>
            </w:pPr>
            <w:r w:rsidRPr="00070F19">
              <w:rPr>
                <w:sz w:val="21"/>
                <w:szCs w:val="21"/>
              </w:rPr>
              <w:t>PM6 DIO+IPA</w:t>
            </w:r>
          </w:p>
        </w:tc>
        <w:tc>
          <w:tcPr>
            <w:tcW w:w="838" w:type="dxa"/>
            <w:tcBorders>
              <w:top w:val="nil"/>
              <w:left w:val="nil"/>
              <w:bottom w:val="nil"/>
              <w:right w:val="nil"/>
            </w:tcBorders>
            <w:shd w:val="clear" w:color="auto" w:fill="auto"/>
            <w:tcMar>
              <w:top w:w="8" w:type="dxa"/>
              <w:left w:w="8" w:type="dxa"/>
              <w:right w:w="8" w:type="dxa"/>
            </w:tcMar>
            <w:vAlign w:val="bottom"/>
          </w:tcPr>
          <w:p w14:paraId="4E5F0986" w14:textId="77777777" w:rsidR="00807460" w:rsidRPr="00070F19" w:rsidRDefault="00727F5E" w:rsidP="00070F19">
            <w:pPr>
              <w:pStyle w:val="a6"/>
              <w:spacing w:beforeAutospacing="0" w:afterAutospacing="0"/>
              <w:jc w:val="center"/>
              <w:rPr>
                <w:sz w:val="21"/>
                <w:szCs w:val="21"/>
              </w:rPr>
            </w:pPr>
            <w:r w:rsidRPr="00070F19">
              <w:rPr>
                <w:sz w:val="21"/>
                <w:szCs w:val="21"/>
              </w:rPr>
              <w:t xml:space="preserve">1.635 </w:t>
            </w:r>
          </w:p>
        </w:tc>
        <w:tc>
          <w:tcPr>
            <w:tcW w:w="767" w:type="dxa"/>
            <w:tcBorders>
              <w:top w:val="nil"/>
              <w:left w:val="nil"/>
              <w:bottom w:val="nil"/>
              <w:right w:val="nil"/>
            </w:tcBorders>
            <w:shd w:val="clear" w:color="auto" w:fill="auto"/>
            <w:tcMar>
              <w:top w:w="8" w:type="dxa"/>
              <w:left w:w="8" w:type="dxa"/>
              <w:right w:w="8" w:type="dxa"/>
            </w:tcMar>
            <w:vAlign w:val="bottom"/>
          </w:tcPr>
          <w:p w14:paraId="2EFD3AF0" w14:textId="77777777" w:rsidR="00807460" w:rsidRPr="00070F19" w:rsidRDefault="00727F5E" w:rsidP="00070F19">
            <w:pPr>
              <w:pStyle w:val="a6"/>
              <w:spacing w:beforeAutospacing="0" w:afterAutospacing="0"/>
              <w:jc w:val="center"/>
              <w:rPr>
                <w:sz w:val="21"/>
                <w:szCs w:val="21"/>
              </w:rPr>
            </w:pPr>
            <w:r w:rsidRPr="00070F19">
              <w:rPr>
                <w:sz w:val="21"/>
                <w:szCs w:val="21"/>
              </w:rPr>
              <w:t xml:space="preserve">3.843 </w:t>
            </w:r>
          </w:p>
        </w:tc>
        <w:tc>
          <w:tcPr>
            <w:tcW w:w="759" w:type="dxa"/>
            <w:tcBorders>
              <w:top w:val="nil"/>
              <w:left w:val="nil"/>
              <w:bottom w:val="nil"/>
              <w:right w:val="nil"/>
            </w:tcBorders>
            <w:shd w:val="clear" w:color="auto" w:fill="auto"/>
            <w:tcMar>
              <w:top w:w="8" w:type="dxa"/>
              <w:left w:w="8" w:type="dxa"/>
              <w:right w:w="8" w:type="dxa"/>
            </w:tcMar>
            <w:vAlign w:val="bottom"/>
          </w:tcPr>
          <w:p w14:paraId="43CADA2F" w14:textId="77777777" w:rsidR="00807460" w:rsidRPr="00070F19" w:rsidRDefault="00727F5E" w:rsidP="00070F19">
            <w:pPr>
              <w:pStyle w:val="a6"/>
              <w:spacing w:beforeAutospacing="0" w:afterAutospacing="0"/>
              <w:jc w:val="center"/>
              <w:rPr>
                <w:sz w:val="21"/>
                <w:szCs w:val="21"/>
              </w:rPr>
            </w:pPr>
            <w:r w:rsidRPr="00070F19">
              <w:rPr>
                <w:sz w:val="21"/>
                <w:szCs w:val="21"/>
              </w:rPr>
              <w:t xml:space="preserve">0.633 </w:t>
            </w:r>
          </w:p>
        </w:tc>
        <w:tc>
          <w:tcPr>
            <w:tcW w:w="726" w:type="dxa"/>
            <w:tcBorders>
              <w:top w:val="nil"/>
              <w:left w:val="nil"/>
              <w:bottom w:val="nil"/>
              <w:right w:val="nil"/>
            </w:tcBorders>
            <w:shd w:val="clear" w:color="auto" w:fill="auto"/>
            <w:tcMar>
              <w:top w:w="8" w:type="dxa"/>
              <w:left w:w="8" w:type="dxa"/>
              <w:right w:w="8" w:type="dxa"/>
            </w:tcMar>
            <w:vAlign w:val="bottom"/>
          </w:tcPr>
          <w:p w14:paraId="58212479" w14:textId="77777777" w:rsidR="00807460" w:rsidRPr="00070F19" w:rsidRDefault="00727F5E" w:rsidP="00070F19">
            <w:pPr>
              <w:pStyle w:val="a6"/>
              <w:spacing w:beforeAutospacing="0" w:afterAutospacing="0"/>
              <w:jc w:val="center"/>
              <w:rPr>
                <w:sz w:val="21"/>
                <w:szCs w:val="21"/>
              </w:rPr>
            </w:pPr>
            <w:r w:rsidRPr="00070F19">
              <w:rPr>
                <w:sz w:val="21"/>
                <w:szCs w:val="21"/>
              </w:rPr>
              <w:t xml:space="preserve">8.933 </w:t>
            </w:r>
          </w:p>
        </w:tc>
        <w:tc>
          <w:tcPr>
            <w:tcW w:w="861" w:type="dxa"/>
            <w:tcBorders>
              <w:top w:val="nil"/>
              <w:left w:val="nil"/>
              <w:bottom w:val="nil"/>
              <w:right w:val="nil"/>
            </w:tcBorders>
            <w:shd w:val="clear" w:color="auto" w:fill="auto"/>
            <w:tcMar>
              <w:top w:w="8" w:type="dxa"/>
              <w:left w:w="8" w:type="dxa"/>
              <w:right w:w="8" w:type="dxa"/>
            </w:tcMar>
            <w:vAlign w:val="bottom"/>
          </w:tcPr>
          <w:p w14:paraId="0A812946" w14:textId="77777777" w:rsidR="00807460" w:rsidRPr="00070F19" w:rsidRDefault="00727F5E" w:rsidP="00070F19">
            <w:pPr>
              <w:pStyle w:val="a6"/>
              <w:spacing w:beforeAutospacing="0" w:afterAutospacing="0"/>
              <w:jc w:val="center"/>
              <w:rPr>
                <w:sz w:val="21"/>
                <w:szCs w:val="21"/>
              </w:rPr>
            </w:pPr>
            <w:r w:rsidRPr="00070F19">
              <w:rPr>
                <w:sz w:val="21"/>
                <w:szCs w:val="21"/>
              </w:rPr>
              <w:t xml:space="preserve">0.295 </w:t>
            </w:r>
          </w:p>
        </w:tc>
        <w:tc>
          <w:tcPr>
            <w:tcW w:w="872" w:type="dxa"/>
            <w:tcBorders>
              <w:top w:val="nil"/>
              <w:left w:val="nil"/>
              <w:bottom w:val="nil"/>
              <w:right w:val="nil"/>
            </w:tcBorders>
            <w:shd w:val="clear" w:color="auto" w:fill="auto"/>
            <w:tcMar>
              <w:top w:w="8" w:type="dxa"/>
              <w:left w:w="8" w:type="dxa"/>
              <w:right w:w="8" w:type="dxa"/>
            </w:tcMar>
            <w:vAlign w:val="bottom"/>
          </w:tcPr>
          <w:p w14:paraId="18192AD0" w14:textId="77777777" w:rsidR="00807460" w:rsidRPr="00070F19" w:rsidRDefault="00727F5E" w:rsidP="00070F19">
            <w:pPr>
              <w:pStyle w:val="a6"/>
              <w:spacing w:beforeAutospacing="0" w:afterAutospacing="0"/>
              <w:jc w:val="center"/>
              <w:rPr>
                <w:sz w:val="21"/>
                <w:szCs w:val="21"/>
              </w:rPr>
            </w:pPr>
            <w:r w:rsidRPr="00070F19">
              <w:rPr>
                <w:sz w:val="21"/>
                <w:szCs w:val="21"/>
              </w:rPr>
              <w:t xml:space="preserve">21.299 </w:t>
            </w:r>
          </w:p>
        </w:tc>
        <w:tc>
          <w:tcPr>
            <w:tcW w:w="747" w:type="dxa"/>
            <w:tcBorders>
              <w:top w:val="nil"/>
              <w:left w:val="nil"/>
              <w:bottom w:val="nil"/>
              <w:right w:val="nil"/>
            </w:tcBorders>
            <w:shd w:val="clear" w:color="auto" w:fill="auto"/>
            <w:tcMar>
              <w:top w:w="8" w:type="dxa"/>
              <w:left w:w="8" w:type="dxa"/>
              <w:right w:w="8" w:type="dxa"/>
            </w:tcMar>
            <w:vAlign w:val="bottom"/>
          </w:tcPr>
          <w:p w14:paraId="188C32E0" w14:textId="77777777" w:rsidR="00807460" w:rsidRPr="00070F19" w:rsidRDefault="00727F5E" w:rsidP="00070F19">
            <w:pPr>
              <w:pStyle w:val="a6"/>
              <w:spacing w:beforeAutospacing="0" w:afterAutospacing="0"/>
              <w:jc w:val="center"/>
              <w:rPr>
                <w:sz w:val="21"/>
                <w:szCs w:val="21"/>
              </w:rPr>
            </w:pPr>
            <w:r w:rsidRPr="00070F19">
              <w:rPr>
                <w:sz w:val="21"/>
                <w:szCs w:val="21"/>
              </w:rPr>
              <w:t xml:space="preserve">0.072 </w:t>
            </w:r>
          </w:p>
        </w:tc>
        <w:tc>
          <w:tcPr>
            <w:tcW w:w="796" w:type="dxa"/>
            <w:tcBorders>
              <w:top w:val="nil"/>
              <w:left w:val="nil"/>
              <w:bottom w:val="nil"/>
            </w:tcBorders>
            <w:shd w:val="clear" w:color="auto" w:fill="auto"/>
            <w:tcMar>
              <w:top w:w="8" w:type="dxa"/>
              <w:left w:w="8" w:type="dxa"/>
              <w:right w:w="8" w:type="dxa"/>
            </w:tcMar>
            <w:vAlign w:val="bottom"/>
          </w:tcPr>
          <w:p w14:paraId="55886F86" w14:textId="77777777" w:rsidR="00807460" w:rsidRPr="00070F19" w:rsidRDefault="00727F5E" w:rsidP="00070F19">
            <w:pPr>
              <w:pStyle w:val="a6"/>
              <w:spacing w:beforeAutospacing="0" w:afterAutospacing="0"/>
              <w:jc w:val="center"/>
              <w:rPr>
                <w:sz w:val="21"/>
                <w:szCs w:val="21"/>
              </w:rPr>
            </w:pPr>
            <w:r w:rsidRPr="00070F19">
              <w:rPr>
                <w:sz w:val="21"/>
                <w:szCs w:val="21"/>
              </w:rPr>
              <w:t xml:space="preserve">78.540 </w:t>
            </w:r>
          </w:p>
        </w:tc>
      </w:tr>
      <w:tr w:rsidR="008106A1" w:rsidRPr="00070F19" w14:paraId="5BBF357A" w14:textId="77777777">
        <w:trPr>
          <w:trHeight w:val="394"/>
        </w:trPr>
        <w:tc>
          <w:tcPr>
            <w:tcW w:w="1932" w:type="dxa"/>
            <w:tcBorders>
              <w:top w:val="nil"/>
              <w:bottom w:val="nil"/>
              <w:right w:val="nil"/>
            </w:tcBorders>
            <w:shd w:val="clear" w:color="auto" w:fill="auto"/>
            <w:tcMar>
              <w:top w:w="8" w:type="dxa"/>
              <w:left w:w="8" w:type="dxa"/>
              <w:right w:w="8" w:type="dxa"/>
            </w:tcMar>
            <w:vAlign w:val="bottom"/>
          </w:tcPr>
          <w:p w14:paraId="0EEA410F" w14:textId="77777777" w:rsidR="00807460" w:rsidRPr="00070F19" w:rsidRDefault="00727F5E" w:rsidP="00070F19">
            <w:pPr>
              <w:pStyle w:val="a6"/>
              <w:spacing w:beforeAutospacing="0" w:afterAutospacing="0"/>
              <w:jc w:val="center"/>
              <w:rPr>
                <w:sz w:val="21"/>
                <w:szCs w:val="21"/>
              </w:rPr>
            </w:pPr>
            <w:r w:rsidRPr="00070F19">
              <w:rPr>
                <w:sz w:val="21"/>
                <w:szCs w:val="21"/>
              </w:rPr>
              <w:t>BTP-eC9 DIO</w:t>
            </w:r>
          </w:p>
        </w:tc>
        <w:tc>
          <w:tcPr>
            <w:tcW w:w="838" w:type="dxa"/>
            <w:tcBorders>
              <w:top w:val="nil"/>
              <w:left w:val="nil"/>
              <w:bottom w:val="nil"/>
              <w:right w:val="nil"/>
            </w:tcBorders>
            <w:shd w:val="clear" w:color="auto" w:fill="auto"/>
            <w:tcMar>
              <w:top w:w="8" w:type="dxa"/>
              <w:left w:w="8" w:type="dxa"/>
              <w:right w:w="8" w:type="dxa"/>
            </w:tcMar>
            <w:vAlign w:val="bottom"/>
          </w:tcPr>
          <w:p w14:paraId="4BCE87D5" w14:textId="77777777" w:rsidR="00807460" w:rsidRPr="00070F19" w:rsidRDefault="00727F5E" w:rsidP="00070F19">
            <w:pPr>
              <w:pStyle w:val="a6"/>
              <w:spacing w:beforeAutospacing="0" w:afterAutospacing="0"/>
              <w:jc w:val="center"/>
              <w:rPr>
                <w:sz w:val="21"/>
                <w:szCs w:val="21"/>
              </w:rPr>
            </w:pPr>
            <w:r w:rsidRPr="00070F19">
              <w:rPr>
                <w:sz w:val="21"/>
                <w:szCs w:val="21"/>
              </w:rPr>
              <w:t xml:space="preserve">1.725 </w:t>
            </w:r>
          </w:p>
        </w:tc>
        <w:tc>
          <w:tcPr>
            <w:tcW w:w="767" w:type="dxa"/>
            <w:tcBorders>
              <w:top w:val="nil"/>
              <w:left w:val="nil"/>
              <w:bottom w:val="nil"/>
              <w:right w:val="nil"/>
            </w:tcBorders>
            <w:shd w:val="clear" w:color="auto" w:fill="auto"/>
            <w:tcMar>
              <w:top w:w="8" w:type="dxa"/>
              <w:left w:w="8" w:type="dxa"/>
              <w:right w:w="8" w:type="dxa"/>
            </w:tcMar>
            <w:vAlign w:val="bottom"/>
          </w:tcPr>
          <w:p w14:paraId="4D3DD6BC" w14:textId="77777777" w:rsidR="00807460" w:rsidRPr="00070F19" w:rsidRDefault="00727F5E" w:rsidP="00070F19">
            <w:pPr>
              <w:pStyle w:val="a6"/>
              <w:spacing w:beforeAutospacing="0" w:afterAutospacing="0"/>
              <w:jc w:val="center"/>
              <w:rPr>
                <w:sz w:val="21"/>
                <w:szCs w:val="21"/>
              </w:rPr>
            </w:pPr>
            <w:r w:rsidRPr="00070F19">
              <w:rPr>
                <w:sz w:val="21"/>
                <w:szCs w:val="21"/>
              </w:rPr>
              <w:t xml:space="preserve">3.642 </w:t>
            </w:r>
          </w:p>
        </w:tc>
        <w:tc>
          <w:tcPr>
            <w:tcW w:w="759" w:type="dxa"/>
            <w:tcBorders>
              <w:top w:val="nil"/>
              <w:left w:val="nil"/>
              <w:bottom w:val="nil"/>
              <w:right w:val="nil"/>
            </w:tcBorders>
            <w:shd w:val="clear" w:color="auto" w:fill="auto"/>
            <w:tcMar>
              <w:top w:w="8" w:type="dxa"/>
              <w:left w:w="8" w:type="dxa"/>
              <w:right w:w="8" w:type="dxa"/>
            </w:tcMar>
            <w:vAlign w:val="bottom"/>
          </w:tcPr>
          <w:p w14:paraId="5863DAC3" w14:textId="77777777" w:rsidR="00807460" w:rsidRPr="00070F19" w:rsidRDefault="00727F5E" w:rsidP="00070F19">
            <w:pPr>
              <w:pStyle w:val="a6"/>
              <w:spacing w:beforeAutospacing="0" w:afterAutospacing="0"/>
              <w:jc w:val="center"/>
              <w:rPr>
                <w:sz w:val="21"/>
                <w:szCs w:val="21"/>
              </w:rPr>
            </w:pPr>
            <w:r w:rsidRPr="00070F19">
              <w:rPr>
                <w:sz w:val="21"/>
                <w:szCs w:val="21"/>
              </w:rPr>
              <w:t xml:space="preserve">0.318 </w:t>
            </w:r>
          </w:p>
        </w:tc>
        <w:tc>
          <w:tcPr>
            <w:tcW w:w="726" w:type="dxa"/>
            <w:tcBorders>
              <w:top w:val="nil"/>
              <w:left w:val="nil"/>
              <w:bottom w:val="nil"/>
              <w:right w:val="nil"/>
            </w:tcBorders>
            <w:shd w:val="clear" w:color="auto" w:fill="auto"/>
            <w:tcMar>
              <w:top w:w="8" w:type="dxa"/>
              <w:left w:w="8" w:type="dxa"/>
              <w:right w:w="8" w:type="dxa"/>
            </w:tcMar>
            <w:vAlign w:val="bottom"/>
          </w:tcPr>
          <w:p w14:paraId="09CC5D55" w14:textId="77777777" w:rsidR="00807460" w:rsidRPr="00070F19" w:rsidRDefault="00727F5E" w:rsidP="00070F19">
            <w:pPr>
              <w:pStyle w:val="a6"/>
              <w:spacing w:beforeAutospacing="0" w:afterAutospacing="0"/>
              <w:jc w:val="center"/>
              <w:rPr>
                <w:sz w:val="21"/>
                <w:szCs w:val="21"/>
              </w:rPr>
            </w:pPr>
            <w:r w:rsidRPr="00070F19">
              <w:rPr>
                <w:sz w:val="21"/>
                <w:szCs w:val="21"/>
              </w:rPr>
              <w:t xml:space="preserve">17.811 </w:t>
            </w:r>
          </w:p>
        </w:tc>
        <w:tc>
          <w:tcPr>
            <w:tcW w:w="861" w:type="dxa"/>
            <w:tcBorders>
              <w:top w:val="nil"/>
              <w:left w:val="nil"/>
              <w:bottom w:val="nil"/>
              <w:right w:val="nil"/>
            </w:tcBorders>
            <w:shd w:val="clear" w:color="auto" w:fill="auto"/>
            <w:tcMar>
              <w:top w:w="8" w:type="dxa"/>
              <w:left w:w="8" w:type="dxa"/>
              <w:right w:w="8" w:type="dxa"/>
            </w:tcMar>
            <w:vAlign w:val="bottom"/>
          </w:tcPr>
          <w:p w14:paraId="00254E57" w14:textId="77777777" w:rsidR="00807460" w:rsidRPr="00070F19" w:rsidRDefault="00727F5E" w:rsidP="00070F19">
            <w:pPr>
              <w:pStyle w:val="a6"/>
              <w:spacing w:beforeAutospacing="0" w:afterAutospacing="0"/>
              <w:jc w:val="center"/>
              <w:rPr>
                <w:sz w:val="21"/>
                <w:szCs w:val="21"/>
              </w:rPr>
            </w:pPr>
            <w:r w:rsidRPr="00070F19">
              <w:rPr>
                <w:sz w:val="21"/>
                <w:szCs w:val="21"/>
              </w:rPr>
              <w:t xml:space="preserve">0.303 </w:t>
            </w:r>
          </w:p>
        </w:tc>
        <w:tc>
          <w:tcPr>
            <w:tcW w:w="872" w:type="dxa"/>
            <w:tcBorders>
              <w:top w:val="nil"/>
              <w:left w:val="nil"/>
              <w:bottom w:val="nil"/>
              <w:right w:val="nil"/>
            </w:tcBorders>
            <w:shd w:val="clear" w:color="auto" w:fill="auto"/>
            <w:tcMar>
              <w:top w:w="8" w:type="dxa"/>
              <w:left w:w="8" w:type="dxa"/>
              <w:right w:w="8" w:type="dxa"/>
            </w:tcMar>
            <w:vAlign w:val="bottom"/>
          </w:tcPr>
          <w:p w14:paraId="323B0585" w14:textId="77777777" w:rsidR="00807460" w:rsidRPr="00070F19" w:rsidRDefault="00727F5E" w:rsidP="00070F19">
            <w:pPr>
              <w:pStyle w:val="a6"/>
              <w:spacing w:beforeAutospacing="0" w:afterAutospacing="0"/>
              <w:jc w:val="center"/>
              <w:rPr>
                <w:sz w:val="21"/>
                <w:szCs w:val="21"/>
              </w:rPr>
            </w:pPr>
            <w:r w:rsidRPr="00070F19">
              <w:rPr>
                <w:sz w:val="21"/>
                <w:szCs w:val="21"/>
              </w:rPr>
              <w:t xml:space="preserve">20.737 </w:t>
            </w:r>
          </w:p>
        </w:tc>
        <w:tc>
          <w:tcPr>
            <w:tcW w:w="747" w:type="dxa"/>
            <w:tcBorders>
              <w:top w:val="nil"/>
              <w:left w:val="nil"/>
              <w:bottom w:val="nil"/>
              <w:right w:val="nil"/>
            </w:tcBorders>
            <w:shd w:val="clear" w:color="auto" w:fill="auto"/>
            <w:tcMar>
              <w:top w:w="8" w:type="dxa"/>
              <w:left w:w="8" w:type="dxa"/>
              <w:right w:w="8" w:type="dxa"/>
            </w:tcMar>
            <w:vAlign w:val="bottom"/>
          </w:tcPr>
          <w:p w14:paraId="1D4F95B6" w14:textId="77777777" w:rsidR="00807460" w:rsidRPr="00070F19" w:rsidRDefault="00727F5E" w:rsidP="00070F19">
            <w:pPr>
              <w:pStyle w:val="a6"/>
              <w:spacing w:beforeAutospacing="0" w:afterAutospacing="0"/>
              <w:jc w:val="center"/>
              <w:rPr>
                <w:sz w:val="21"/>
                <w:szCs w:val="21"/>
              </w:rPr>
            </w:pPr>
            <w:r w:rsidRPr="00070F19">
              <w:rPr>
                <w:sz w:val="21"/>
                <w:szCs w:val="21"/>
              </w:rPr>
              <w:t xml:space="preserve">0.046 </w:t>
            </w:r>
          </w:p>
        </w:tc>
        <w:tc>
          <w:tcPr>
            <w:tcW w:w="796" w:type="dxa"/>
            <w:tcBorders>
              <w:top w:val="nil"/>
              <w:left w:val="nil"/>
              <w:bottom w:val="nil"/>
            </w:tcBorders>
            <w:shd w:val="clear" w:color="auto" w:fill="auto"/>
            <w:tcMar>
              <w:top w:w="8" w:type="dxa"/>
              <w:left w:w="8" w:type="dxa"/>
              <w:right w:w="8" w:type="dxa"/>
            </w:tcMar>
            <w:vAlign w:val="bottom"/>
          </w:tcPr>
          <w:p w14:paraId="112F398B" w14:textId="77777777" w:rsidR="00807460" w:rsidRPr="00070F19" w:rsidRDefault="00727F5E" w:rsidP="00070F19">
            <w:pPr>
              <w:pStyle w:val="a6"/>
              <w:spacing w:beforeAutospacing="0" w:afterAutospacing="0"/>
              <w:jc w:val="center"/>
              <w:rPr>
                <w:sz w:val="21"/>
                <w:szCs w:val="21"/>
              </w:rPr>
            </w:pPr>
            <w:r w:rsidRPr="00070F19">
              <w:rPr>
                <w:sz w:val="21"/>
                <w:szCs w:val="21"/>
              </w:rPr>
              <w:t xml:space="preserve">122.932 </w:t>
            </w:r>
          </w:p>
        </w:tc>
      </w:tr>
      <w:tr w:rsidR="008106A1" w:rsidRPr="00070F19" w14:paraId="67BFC338" w14:textId="77777777">
        <w:trPr>
          <w:trHeight w:val="406"/>
        </w:trPr>
        <w:tc>
          <w:tcPr>
            <w:tcW w:w="1932" w:type="dxa"/>
            <w:tcBorders>
              <w:top w:val="nil"/>
              <w:bottom w:val="single" w:sz="4" w:space="0" w:color="auto"/>
              <w:right w:val="nil"/>
            </w:tcBorders>
            <w:shd w:val="clear" w:color="auto" w:fill="auto"/>
            <w:tcMar>
              <w:top w:w="8" w:type="dxa"/>
              <w:left w:w="8" w:type="dxa"/>
              <w:right w:w="8" w:type="dxa"/>
            </w:tcMar>
            <w:vAlign w:val="bottom"/>
          </w:tcPr>
          <w:p w14:paraId="51737B10" w14:textId="77777777" w:rsidR="00807460" w:rsidRPr="00070F19" w:rsidRDefault="00727F5E" w:rsidP="00070F19">
            <w:pPr>
              <w:pStyle w:val="a6"/>
              <w:spacing w:beforeAutospacing="0" w:afterAutospacing="0"/>
              <w:jc w:val="center"/>
              <w:rPr>
                <w:sz w:val="21"/>
                <w:szCs w:val="21"/>
              </w:rPr>
            </w:pPr>
            <w:r w:rsidRPr="00070F19">
              <w:rPr>
                <w:sz w:val="21"/>
                <w:szCs w:val="21"/>
              </w:rPr>
              <w:t>BTP-eC9 DIO+IPA</w:t>
            </w:r>
          </w:p>
        </w:tc>
        <w:tc>
          <w:tcPr>
            <w:tcW w:w="838" w:type="dxa"/>
            <w:tcBorders>
              <w:top w:val="nil"/>
              <w:left w:val="nil"/>
              <w:bottom w:val="single" w:sz="4" w:space="0" w:color="auto"/>
              <w:right w:val="nil"/>
            </w:tcBorders>
            <w:shd w:val="clear" w:color="auto" w:fill="auto"/>
            <w:tcMar>
              <w:top w:w="8" w:type="dxa"/>
              <w:left w:w="8" w:type="dxa"/>
              <w:right w:w="8" w:type="dxa"/>
            </w:tcMar>
            <w:vAlign w:val="bottom"/>
          </w:tcPr>
          <w:p w14:paraId="5644E44F" w14:textId="77777777" w:rsidR="00807460" w:rsidRPr="00070F19" w:rsidRDefault="00727F5E" w:rsidP="00070F19">
            <w:pPr>
              <w:pStyle w:val="a6"/>
              <w:spacing w:beforeAutospacing="0" w:afterAutospacing="0"/>
              <w:jc w:val="center"/>
              <w:rPr>
                <w:sz w:val="21"/>
                <w:szCs w:val="21"/>
              </w:rPr>
            </w:pPr>
            <w:r w:rsidRPr="00070F19">
              <w:rPr>
                <w:sz w:val="21"/>
                <w:szCs w:val="21"/>
              </w:rPr>
              <w:t xml:space="preserve">1.728 </w:t>
            </w:r>
          </w:p>
        </w:tc>
        <w:tc>
          <w:tcPr>
            <w:tcW w:w="767" w:type="dxa"/>
            <w:tcBorders>
              <w:top w:val="nil"/>
              <w:left w:val="nil"/>
              <w:bottom w:val="single" w:sz="4" w:space="0" w:color="auto"/>
              <w:right w:val="nil"/>
            </w:tcBorders>
            <w:shd w:val="clear" w:color="auto" w:fill="auto"/>
            <w:tcMar>
              <w:top w:w="8" w:type="dxa"/>
              <w:left w:w="8" w:type="dxa"/>
              <w:right w:w="8" w:type="dxa"/>
            </w:tcMar>
            <w:vAlign w:val="bottom"/>
          </w:tcPr>
          <w:p w14:paraId="2BF7A030" w14:textId="77777777" w:rsidR="00807460" w:rsidRPr="00070F19" w:rsidRDefault="00727F5E" w:rsidP="00070F19">
            <w:pPr>
              <w:pStyle w:val="a6"/>
              <w:spacing w:beforeAutospacing="0" w:afterAutospacing="0"/>
              <w:jc w:val="center"/>
              <w:rPr>
                <w:sz w:val="21"/>
                <w:szCs w:val="21"/>
              </w:rPr>
            </w:pPr>
            <w:r w:rsidRPr="00070F19">
              <w:rPr>
                <w:sz w:val="21"/>
                <w:szCs w:val="21"/>
              </w:rPr>
              <w:t xml:space="preserve">3.636 </w:t>
            </w:r>
          </w:p>
        </w:tc>
        <w:tc>
          <w:tcPr>
            <w:tcW w:w="759" w:type="dxa"/>
            <w:tcBorders>
              <w:top w:val="nil"/>
              <w:left w:val="nil"/>
              <w:bottom w:val="single" w:sz="4" w:space="0" w:color="auto"/>
              <w:right w:val="nil"/>
            </w:tcBorders>
            <w:shd w:val="clear" w:color="auto" w:fill="auto"/>
            <w:tcMar>
              <w:top w:w="8" w:type="dxa"/>
              <w:left w:w="8" w:type="dxa"/>
              <w:right w:w="8" w:type="dxa"/>
            </w:tcMar>
            <w:vAlign w:val="bottom"/>
          </w:tcPr>
          <w:p w14:paraId="55C92415" w14:textId="77777777" w:rsidR="00807460" w:rsidRPr="00070F19" w:rsidRDefault="00727F5E" w:rsidP="00070F19">
            <w:pPr>
              <w:pStyle w:val="a6"/>
              <w:spacing w:beforeAutospacing="0" w:afterAutospacing="0"/>
              <w:jc w:val="center"/>
              <w:rPr>
                <w:sz w:val="21"/>
                <w:szCs w:val="21"/>
              </w:rPr>
            </w:pPr>
            <w:r w:rsidRPr="00070F19">
              <w:rPr>
                <w:sz w:val="21"/>
                <w:szCs w:val="21"/>
              </w:rPr>
              <w:t xml:space="preserve">0.364 </w:t>
            </w:r>
          </w:p>
        </w:tc>
        <w:tc>
          <w:tcPr>
            <w:tcW w:w="726" w:type="dxa"/>
            <w:tcBorders>
              <w:top w:val="nil"/>
              <w:left w:val="nil"/>
              <w:bottom w:val="single" w:sz="4" w:space="0" w:color="auto"/>
              <w:right w:val="nil"/>
            </w:tcBorders>
            <w:shd w:val="clear" w:color="auto" w:fill="auto"/>
            <w:tcMar>
              <w:top w:w="8" w:type="dxa"/>
              <w:left w:w="8" w:type="dxa"/>
              <w:right w:w="8" w:type="dxa"/>
            </w:tcMar>
            <w:vAlign w:val="bottom"/>
          </w:tcPr>
          <w:p w14:paraId="207A20E2" w14:textId="77777777" w:rsidR="00807460" w:rsidRPr="00070F19" w:rsidRDefault="00727F5E" w:rsidP="00070F19">
            <w:pPr>
              <w:pStyle w:val="a6"/>
              <w:spacing w:beforeAutospacing="0" w:afterAutospacing="0"/>
              <w:jc w:val="center"/>
              <w:rPr>
                <w:sz w:val="21"/>
                <w:szCs w:val="21"/>
              </w:rPr>
            </w:pPr>
            <w:r w:rsidRPr="00070F19">
              <w:rPr>
                <w:sz w:val="21"/>
                <w:szCs w:val="21"/>
              </w:rPr>
              <w:t xml:space="preserve">15.552 </w:t>
            </w:r>
          </w:p>
        </w:tc>
        <w:tc>
          <w:tcPr>
            <w:tcW w:w="861" w:type="dxa"/>
            <w:tcBorders>
              <w:top w:val="nil"/>
              <w:left w:val="nil"/>
              <w:bottom w:val="single" w:sz="4" w:space="0" w:color="auto"/>
              <w:right w:val="nil"/>
            </w:tcBorders>
            <w:shd w:val="clear" w:color="auto" w:fill="auto"/>
            <w:tcMar>
              <w:top w:w="8" w:type="dxa"/>
              <w:left w:w="8" w:type="dxa"/>
              <w:right w:w="8" w:type="dxa"/>
            </w:tcMar>
            <w:vAlign w:val="bottom"/>
          </w:tcPr>
          <w:p w14:paraId="084C3D1F" w14:textId="77777777" w:rsidR="00807460" w:rsidRPr="00070F19" w:rsidRDefault="00727F5E" w:rsidP="00070F19">
            <w:pPr>
              <w:pStyle w:val="a6"/>
              <w:spacing w:beforeAutospacing="0" w:afterAutospacing="0"/>
              <w:jc w:val="center"/>
              <w:rPr>
                <w:sz w:val="21"/>
                <w:szCs w:val="21"/>
              </w:rPr>
            </w:pPr>
            <w:r w:rsidRPr="00070F19">
              <w:rPr>
                <w:sz w:val="21"/>
                <w:szCs w:val="21"/>
              </w:rPr>
              <w:t xml:space="preserve">0.331 </w:t>
            </w:r>
          </w:p>
        </w:tc>
        <w:tc>
          <w:tcPr>
            <w:tcW w:w="872" w:type="dxa"/>
            <w:tcBorders>
              <w:top w:val="nil"/>
              <w:left w:val="nil"/>
              <w:bottom w:val="single" w:sz="4" w:space="0" w:color="auto"/>
              <w:right w:val="nil"/>
            </w:tcBorders>
            <w:shd w:val="clear" w:color="auto" w:fill="auto"/>
            <w:tcMar>
              <w:top w:w="8" w:type="dxa"/>
              <w:left w:w="8" w:type="dxa"/>
              <w:right w:w="8" w:type="dxa"/>
            </w:tcMar>
            <w:vAlign w:val="bottom"/>
          </w:tcPr>
          <w:p w14:paraId="6FD17885" w14:textId="77777777" w:rsidR="00807460" w:rsidRPr="00070F19" w:rsidRDefault="00727F5E" w:rsidP="00070F19">
            <w:pPr>
              <w:pStyle w:val="a6"/>
              <w:spacing w:beforeAutospacing="0" w:afterAutospacing="0"/>
              <w:jc w:val="center"/>
              <w:rPr>
                <w:sz w:val="21"/>
                <w:szCs w:val="21"/>
              </w:rPr>
            </w:pPr>
            <w:r w:rsidRPr="00070F19">
              <w:rPr>
                <w:sz w:val="21"/>
                <w:szCs w:val="21"/>
              </w:rPr>
              <w:t xml:space="preserve">18.982 </w:t>
            </w:r>
          </w:p>
        </w:tc>
        <w:tc>
          <w:tcPr>
            <w:tcW w:w="747" w:type="dxa"/>
            <w:tcBorders>
              <w:top w:val="nil"/>
              <w:left w:val="nil"/>
              <w:bottom w:val="single" w:sz="4" w:space="0" w:color="auto"/>
              <w:right w:val="nil"/>
            </w:tcBorders>
            <w:shd w:val="clear" w:color="auto" w:fill="auto"/>
            <w:tcMar>
              <w:top w:w="8" w:type="dxa"/>
              <w:left w:w="8" w:type="dxa"/>
              <w:right w:w="8" w:type="dxa"/>
            </w:tcMar>
            <w:vAlign w:val="bottom"/>
          </w:tcPr>
          <w:p w14:paraId="5209713D" w14:textId="77777777" w:rsidR="00807460" w:rsidRPr="00070F19" w:rsidRDefault="00727F5E" w:rsidP="00070F19">
            <w:pPr>
              <w:pStyle w:val="a6"/>
              <w:spacing w:beforeAutospacing="0" w:afterAutospacing="0"/>
              <w:jc w:val="center"/>
              <w:rPr>
                <w:sz w:val="21"/>
                <w:szCs w:val="21"/>
              </w:rPr>
            </w:pPr>
            <w:r w:rsidRPr="00070F19">
              <w:rPr>
                <w:sz w:val="21"/>
                <w:szCs w:val="21"/>
              </w:rPr>
              <w:t xml:space="preserve">0.040 </w:t>
            </w:r>
          </w:p>
        </w:tc>
        <w:tc>
          <w:tcPr>
            <w:tcW w:w="796" w:type="dxa"/>
            <w:tcBorders>
              <w:top w:val="nil"/>
              <w:left w:val="nil"/>
              <w:bottom w:val="single" w:sz="4" w:space="0" w:color="auto"/>
            </w:tcBorders>
            <w:shd w:val="clear" w:color="auto" w:fill="auto"/>
            <w:tcMar>
              <w:top w:w="8" w:type="dxa"/>
              <w:left w:w="8" w:type="dxa"/>
              <w:right w:w="8" w:type="dxa"/>
            </w:tcMar>
            <w:vAlign w:val="bottom"/>
          </w:tcPr>
          <w:p w14:paraId="4F4A12CB" w14:textId="77777777" w:rsidR="00807460" w:rsidRPr="00070F19" w:rsidRDefault="00727F5E" w:rsidP="00070F19">
            <w:pPr>
              <w:pStyle w:val="a6"/>
              <w:spacing w:beforeAutospacing="0" w:afterAutospacing="0"/>
              <w:jc w:val="center"/>
              <w:rPr>
                <w:sz w:val="21"/>
                <w:szCs w:val="21"/>
              </w:rPr>
            </w:pPr>
            <w:r w:rsidRPr="00070F19">
              <w:rPr>
                <w:sz w:val="21"/>
                <w:szCs w:val="21"/>
              </w:rPr>
              <w:t xml:space="preserve">141.372 </w:t>
            </w:r>
          </w:p>
        </w:tc>
      </w:tr>
    </w:tbl>
    <w:p w14:paraId="2674F2A7" w14:textId="77777777" w:rsidR="00010A94" w:rsidRPr="00070F19" w:rsidRDefault="00727F5E" w:rsidP="009658BC">
      <w:pPr>
        <w:spacing w:before="120" w:after="120"/>
        <w:rPr>
          <w:sz w:val="21"/>
          <w:szCs w:val="21"/>
          <w:lang w:val="en-US" w:eastAsia="zh-CN"/>
        </w:rPr>
      </w:pPr>
      <w:r w:rsidRPr="00070F19">
        <w:rPr>
          <w:sz w:val="21"/>
          <w:szCs w:val="21"/>
          <w:vertAlign w:val="superscript"/>
          <w:lang w:val="en-US" w:eastAsia="zh-CN"/>
        </w:rPr>
        <w:t>a</w:t>
      </w:r>
      <w:r w:rsidRPr="00070F19">
        <w:rPr>
          <w:sz w:val="21"/>
          <w:szCs w:val="21"/>
          <w:lang w:val="en-US" w:eastAsia="zh-CN"/>
        </w:rPr>
        <w:t xml:space="preserve"> Calculated from the equation: d-spacing=2π/q. </w:t>
      </w:r>
    </w:p>
    <w:p w14:paraId="2C655CFF" w14:textId="77777777" w:rsidR="00010A94" w:rsidRPr="00070F19" w:rsidRDefault="00727F5E" w:rsidP="009658BC">
      <w:pPr>
        <w:spacing w:before="120" w:after="120"/>
        <w:rPr>
          <w:sz w:val="21"/>
          <w:szCs w:val="21"/>
          <w:lang w:val="en-US" w:eastAsia="zh-CN"/>
        </w:rPr>
      </w:pPr>
      <w:r w:rsidRPr="00070F19">
        <w:rPr>
          <w:sz w:val="21"/>
          <w:szCs w:val="21"/>
          <w:vertAlign w:val="superscript"/>
          <w:lang w:val="en-US" w:eastAsia="zh-CN"/>
        </w:rPr>
        <w:t>b</w:t>
      </w:r>
      <w:r w:rsidRPr="00070F19">
        <w:rPr>
          <w:sz w:val="21"/>
          <w:szCs w:val="21"/>
          <w:lang w:val="en-US" w:eastAsia="zh-CN"/>
        </w:rPr>
        <w:t xml:space="preserve"> Obtained from the Scherrer equation: CCL= 2πK/FWHM, where FWHM is the full-width at half-maximum and K is a shape factor (K= 0.9 here).</w:t>
      </w:r>
    </w:p>
    <w:p w14:paraId="63D279E8" w14:textId="77777777" w:rsidR="00010A94" w:rsidRPr="008106A1" w:rsidRDefault="00010A94" w:rsidP="009658BC">
      <w:pPr>
        <w:spacing w:before="120" w:after="120"/>
        <w:rPr>
          <w:lang w:val="en-US" w:eastAsia="zh-CN"/>
        </w:rPr>
      </w:pPr>
    </w:p>
    <w:p w14:paraId="4A6C2B4F" w14:textId="37C328FA" w:rsidR="00807460" w:rsidRPr="008106A1" w:rsidRDefault="00727F5E" w:rsidP="009658BC">
      <w:pPr>
        <w:spacing w:before="120" w:after="120"/>
        <w:jc w:val="both"/>
        <w:rPr>
          <w:lang w:val="en-US" w:eastAsia="zh-CN"/>
        </w:rPr>
      </w:pPr>
      <w:r w:rsidRPr="008106A1">
        <w:rPr>
          <w:rFonts w:hint="eastAsia"/>
          <w:b/>
          <w:bCs/>
          <w:lang w:val="en-US" w:eastAsia="zh-CN"/>
        </w:rPr>
        <w:t>Table S5</w:t>
      </w:r>
      <w:r w:rsidRPr="008106A1">
        <w:rPr>
          <w:rFonts w:hint="eastAsia"/>
          <w:lang w:val="en-US" w:eastAsia="zh-CN"/>
        </w:rPr>
        <w:t xml:space="preserve"> The detailed parameters of corresponding 2D GIXD of the pure films without and with IPA as additive</w:t>
      </w:r>
    </w:p>
    <w:tbl>
      <w:tblPr>
        <w:tblpPr w:leftFromText="180" w:rightFromText="180" w:vertAnchor="text" w:horzAnchor="page" w:tblpX="1797" w:tblpY="323"/>
        <w:tblOverlap w:val="never"/>
        <w:tblW w:w="8298" w:type="dxa"/>
        <w:tblCellMar>
          <w:left w:w="0" w:type="dxa"/>
          <w:right w:w="0" w:type="dxa"/>
        </w:tblCellMar>
        <w:tblLook w:val="04A0" w:firstRow="1" w:lastRow="0" w:firstColumn="1" w:lastColumn="0" w:noHBand="0" w:noVBand="1"/>
      </w:tblPr>
      <w:tblGrid>
        <w:gridCol w:w="1932"/>
        <w:gridCol w:w="838"/>
        <w:gridCol w:w="767"/>
        <w:gridCol w:w="759"/>
        <w:gridCol w:w="726"/>
        <w:gridCol w:w="861"/>
        <w:gridCol w:w="872"/>
        <w:gridCol w:w="747"/>
        <w:gridCol w:w="796"/>
      </w:tblGrid>
      <w:tr w:rsidR="008106A1" w:rsidRPr="00070F19" w14:paraId="1F4EF6A1" w14:textId="77777777">
        <w:trPr>
          <w:trHeight w:val="556"/>
        </w:trPr>
        <w:tc>
          <w:tcPr>
            <w:tcW w:w="1932" w:type="dxa"/>
            <w:vMerge w:val="restart"/>
            <w:tcBorders>
              <w:top w:val="single" w:sz="4" w:space="0" w:color="auto"/>
              <w:bottom w:val="single" w:sz="4" w:space="0" w:color="000000"/>
            </w:tcBorders>
            <w:shd w:val="clear" w:color="auto" w:fill="auto"/>
            <w:vAlign w:val="center"/>
          </w:tcPr>
          <w:p w14:paraId="32C65469" w14:textId="77777777" w:rsidR="00807460" w:rsidRPr="00070F19" w:rsidRDefault="00727F5E" w:rsidP="009658BC">
            <w:pPr>
              <w:pStyle w:val="a6"/>
              <w:spacing w:before="120" w:beforeAutospacing="0" w:after="120" w:afterAutospacing="0"/>
              <w:jc w:val="center"/>
              <w:rPr>
                <w:sz w:val="21"/>
                <w:szCs w:val="21"/>
              </w:rPr>
            </w:pPr>
            <w:r w:rsidRPr="00070F19">
              <w:rPr>
                <w:rFonts w:hint="eastAsia"/>
                <w:sz w:val="21"/>
                <w:szCs w:val="21"/>
              </w:rPr>
              <w:t>Film</w:t>
            </w:r>
            <w:r w:rsidRPr="00070F19">
              <w:rPr>
                <w:sz w:val="21"/>
                <w:szCs w:val="21"/>
              </w:rPr>
              <w:t>s</w:t>
            </w:r>
          </w:p>
        </w:tc>
        <w:tc>
          <w:tcPr>
            <w:tcW w:w="3090" w:type="dxa"/>
            <w:gridSpan w:val="4"/>
            <w:tcBorders>
              <w:top w:val="single" w:sz="4" w:space="0" w:color="auto"/>
              <w:bottom w:val="single" w:sz="4" w:space="0" w:color="auto"/>
            </w:tcBorders>
            <w:shd w:val="clear" w:color="auto" w:fill="auto"/>
            <w:tcMar>
              <w:top w:w="72" w:type="dxa"/>
              <w:left w:w="144" w:type="dxa"/>
              <w:bottom w:w="72" w:type="dxa"/>
              <w:right w:w="144" w:type="dxa"/>
            </w:tcMar>
            <w:vAlign w:val="center"/>
          </w:tcPr>
          <w:p w14:paraId="7DA10A65" w14:textId="77777777" w:rsidR="00807460" w:rsidRPr="00070F19" w:rsidRDefault="00727F5E" w:rsidP="009658BC">
            <w:pPr>
              <w:pStyle w:val="a6"/>
              <w:spacing w:before="120" w:beforeAutospacing="0" w:after="120" w:afterAutospacing="0"/>
              <w:jc w:val="center"/>
              <w:rPr>
                <w:sz w:val="21"/>
                <w:szCs w:val="21"/>
              </w:rPr>
            </w:pPr>
            <w:r w:rsidRPr="00070F19">
              <w:rPr>
                <w:sz w:val="21"/>
                <w:szCs w:val="21"/>
              </w:rPr>
              <w:t>OOP</w:t>
            </w:r>
            <w:r w:rsidRPr="00070F19">
              <w:rPr>
                <w:rFonts w:hint="eastAsia"/>
                <w:sz w:val="21"/>
                <w:szCs w:val="21"/>
              </w:rPr>
              <w:t xml:space="preserve"> </w:t>
            </w:r>
            <w:r w:rsidRPr="00070F19">
              <w:rPr>
                <w:sz w:val="21"/>
                <w:szCs w:val="21"/>
              </w:rPr>
              <w:t>(010) Diffraction Peak</w:t>
            </w:r>
          </w:p>
        </w:tc>
        <w:tc>
          <w:tcPr>
            <w:tcW w:w="3276" w:type="dxa"/>
            <w:gridSpan w:val="4"/>
            <w:tcBorders>
              <w:top w:val="single" w:sz="4" w:space="0" w:color="auto"/>
              <w:bottom w:val="single" w:sz="4" w:space="0" w:color="auto"/>
            </w:tcBorders>
            <w:shd w:val="clear" w:color="auto" w:fill="auto"/>
            <w:tcMar>
              <w:top w:w="72" w:type="dxa"/>
              <w:left w:w="144" w:type="dxa"/>
              <w:bottom w:w="72" w:type="dxa"/>
              <w:right w:w="144" w:type="dxa"/>
            </w:tcMar>
            <w:vAlign w:val="center"/>
          </w:tcPr>
          <w:p w14:paraId="2618C51F" w14:textId="77777777" w:rsidR="00807460" w:rsidRPr="00070F19" w:rsidRDefault="00727F5E" w:rsidP="009658BC">
            <w:pPr>
              <w:pStyle w:val="a6"/>
              <w:spacing w:before="120" w:beforeAutospacing="0" w:after="120" w:afterAutospacing="0"/>
              <w:jc w:val="center"/>
              <w:rPr>
                <w:sz w:val="21"/>
                <w:szCs w:val="21"/>
              </w:rPr>
            </w:pPr>
            <w:r w:rsidRPr="00070F19">
              <w:rPr>
                <w:sz w:val="21"/>
                <w:szCs w:val="21"/>
              </w:rPr>
              <w:t>IP</w:t>
            </w:r>
            <w:r w:rsidRPr="00070F19">
              <w:rPr>
                <w:rFonts w:hint="eastAsia"/>
                <w:sz w:val="21"/>
                <w:szCs w:val="21"/>
              </w:rPr>
              <w:t xml:space="preserve"> </w:t>
            </w:r>
            <w:r w:rsidRPr="00070F19">
              <w:rPr>
                <w:sz w:val="21"/>
                <w:szCs w:val="21"/>
              </w:rPr>
              <w:t>(100) Diffraction Peak</w:t>
            </w:r>
          </w:p>
        </w:tc>
      </w:tr>
      <w:tr w:rsidR="008106A1" w:rsidRPr="00070F19" w14:paraId="55975D69" w14:textId="77777777">
        <w:trPr>
          <w:trHeight w:val="90"/>
        </w:trPr>
        <w:tc>
          <w:tcPr>
            <w:tcW w:w="1932" w:type="dxa"/>
            <w:vMerge/>
            <w:tcBorders>
              <w:top w:val="single" w:sz="12" w:space="0" w:color="000000"/>
              <w:bottom w:val="single" w:sz="4" w:space="0" w:color="auto"/>
            </w:tcBorders>
            <w:shd w:val="clear" w:color="auto" w:fill="auto"/>
            <w:vAlign w:val="center"/>
          </w:tcPr>
          <w:p w14:paraId="33583317" w14:textId="77777777" w:rsidR="00807460" w:rsidRPr="00070F19" w:rsidRDefault="00807460" w:rsidP="009658BC">
            <w:pPr>
              <w:spacing w:before="120" w:after="120"/>
              <w:rPr>
                <w:rFonts w:ascii="宋体"/>
                <w:sz w:val="21"/>
                <w:szCs w:val="21"/>
              </w:rPr>
            </w:pPr>
          </w:p>
        </w:tc>
        <w:tc>
          <w:tcPr>
            <w:tcW w:w="838" w:type="dxa"/>
            <w:tcBorders>
              <w:top w:val="single" w:sz="4" w:space="0" w:color="auto"/>
              <w:bottom w:val="single" w:sz="4" w:space="0" w:color="auto"/>
            </w:tcBorders>
            <w:shd w:val="clear" w:color="auto" w:fill="auto"/>
            <w:tcMar>
              <w:top w:w="72" w:type="dxa"/>
              <w:left w:w="144" w:type="dxa"/>
              <w:bottom w:w="72" w:type="dxa"/>
              <w:right w:w="144" w:type="dxa"/>
            </w:tcMar>
            <w:vAlign w:val="center"/>
          </w:tcPr>
          <w:p w14:paraId="59ACC076" w14:textId="77777777" w:rsidR="00807460" w:rsidRPr="00070F19" w:rsidRDefault="00727F5E" w:rsidP="009658BC">
            <w:pPr>
              <w:pStyle w:val="a6"/>
              <w:spacing w:before="120" w:beforeAutospacing="0" w:after="120" w:afterAutospacing="0"/>
              <w:jc w:val="center"/>
              <w:rPr>
                <w:sz w:val="21"/>
                <w:szCs w:val="21"/>
              </w:rPr>
            </w:pPr>
            <w:r w:rsidRPr="00070F19">
              <w:rPr>
                <w:sz w:val="21"/>
                <w:szCs w:val="21"/>
              </w:rPr>
              <w:t>q</w:t>
            </w:r>
            <w:r w:rsidRPr="00070F19">
              <w:rPr>
                <w:rFonts w:hint="eastAsia"/>
                <w:sz w:val="21"/>
                <w:szCs w:val="21"/>
              </w:rPr>
              <w:t xml:space="preserve"> </w:t>
            </w:r>
            <w:r w:rsidRPr="00070F19">
              <w:rPr>
                <w:sz w:val="21"/>
                <w:szCs w:val="21"/>
              </w:rPr>
              <w:t>(Å</w:t>
            </w:r>
            <w:r w:rsidRPr="00070F19">
              <w:rPr>
                <w:sz w:val="21"/>
                <w:szCs w:val="21"/>
                <w:vertAlign w:val="superscript"/>
              </w:rPr>
              <w:t>-1</w:t>
            </w:r>
            <w:r w:rsidRPr="00070F19">
              <w:rPr>
                <w:sz w:val="21"/>
                <w:szCs w:val="21"/>
              </w:rPr>
              <w:t>)</w:t>
            </w:r>
          </w:p>
        </w:tc>
        <w:tc>
          <w:tcPr>
            <w:tcW w:w="767" w:type="dxa"/>
            <w:tcBorders>
              <w:top w:val="single" w:sz="4" w:space="0" w:color="auto"/>
              <w:bottom w:val="single" w:sz="4" w:space="0" w:color="auto"/>
            </w:tcBorders>
            <w:shd w:val="clear" w:color="auto" w:fill="auto"/>
            <w:tcMar>
              <w:top w:w="72" w:type="dxa"/>
              <w:left w:w="144" w:type="dxa"/>
              <w:bottom w:w="72" w:type="dxa"/>
              <w:right w:w="144" w:type="dxa"/>
            </w:tcMar>
            <w:vAlign w:val="center"/>
          </w:tcPr>
          <w:p w14:paraId="5360572B" w14:textId="77777777" w:rsidR="00807460" w:rsidRPr="00070F19" w:rsidRDefault="00727F5E" w:rsidP="009658BC">
            <w:pPr>
              <w:pStyle w:val="a6"/>
              <w:spacing w:before="120" w:beforeAutospacing="0" w:after="120" w:afterAutospacing="0"/>
              <w:jc w:val="center"/>
              <w:rPr>
                <w:sz w:val="21"/>
                <w:szCs w:val="21"/>
              </w:rPr>
            </w:pPr>
            <w:r w:rsidRPr="00070F19">
              <w:rPr>
                <w:sz w:val="21"/>
                <w:szCs w:val="21"/>
              </w:rPr>
              <w:t>d</w:t>
            </w:r>
            <w:r w:rsidRPr="00070F19">
              <w:rPr>
                <w:sz w:val="21"/>
                <w:szCs w:val="21"/>
                <w:vertAlign w:val="superscript"/>
              </w:rPr>
              <w:t>a</w:t>
            </w:r>
            <w:r w:rsidRPr="00070F19">
              <w:rPr>
                <w:rFonts w:hint="eastAsia"/>
                <w:sz w:val="21"/>
                <w:szCs w:val="21"/>
                <w:vertAlign w:val="superscript"/>
              </w:rPr>
              <w:t xml:space="preserve"> </w:t>
            </w:r>
            <w:r w:rsidRPr="00070F19">
              <w:rPr>
                <w:sz w:val="21"/>
                <w:szCs w:val="21"/>
              </w:rPr>
              <w:t>(Å)</w:t>
            </w:r>
          </w:p>
        </w:tc>
        <w:tc>
          <w:tcPr>
            <w:tcW w:w="759" w:type="dxa"/>
            <w:tcBorders>
              <w:top w:val="single" w:sz="4" w:space="0" w:color="auto"/>
              <w:bottom w:val="single" w:sz="4" w:space="0" w:color="auto"/>
            </w:tcBorders>
            <w:shd w:val="clear" w:color="auto" w:fill="auto"/>
            <w:vAlign w:val="center"/>
          </w:tcPr>
          <w:p w14:paraId="31FCE078" w14:textId="77777777" w:rsidR="00807460" w:rsidRPr="00070F19" w:rsidRDefault="00727F5E" w:rsidP="009658BC">
            <w:pPr>
              <w:pStyle w:val="a6"/>
              <w:spacing w:before="120" w:beforeAutospacing="0" w:after="120" w:afterAutospacing="0"/>
              <w:jc w:val="center"/>
              <w:rPr>
                <w:sz w:val="21"/>
                <w:szCs w:val="21"/>
              </w:rPr>
            </w:pPr>
            <w:r w:rsidRPr="00070F19">
              <w:rPr>
                <w:sz w:val="21"/>
                <w:szCs w:val="21"/>
              </w:rPr>
              <w:t>FWHM</w:t>
            </w:r>
            <w:r w:rsidRPr="00070F19">
              <w:rPr>
                <w:rFonts w:hint="eastAsia"/>
                <w:sz w:val="21"/>
                <w:szCs w:val="21"/>
              </w:rPr>
              <w:t xml:space="preserve"> </w:t>
            </w:r>
            <w:r w:rsidRPr="00070F19">
              <w:rPr>
                <w:sz w:val="21"/>
                <w:szCs w:val="21"/>
              </w:rPr>
              <w:t>(Å</w:t>
            </w:r>
            <w:r w:rsidRPr="00070F19">
              <w:rPr>
                <w:sz w:val="21"/>
                <w:szCs w:val="21"/>
                <w:vertAlign w:val="superscript"/>
              </w:rPr>
              <w:t>-1</w:t>
            </w:r>
            <w:r w:rsidRPr="00070F19">
              <w:rPr>
                <w:sz w:val="21"/>
                <w:szCs w:val="21"/>
              </w:rPr>
              <w:t>)</w:t>
            </w:r>
          </w:p>
        </w:tc>
        <w:tc>
          <w:tcPr>
            <w:tcW w:w="726" w:type="dxa"/>
            <w:tcBorders>
              <w:top w:val="single" w:sz="4" w:space="0" w:color="auto"/>
              <w:bottom w:val="single" w:sz="4" w:space="0" w:color="auto"/>
            </w:tcBorders>
            <w:shd w:val="clear" w:color="auto" w:fill="auto"/>
            <w:vAlign w:val="center"/>
          </w:tcPr>
          <w:p w14:paraId="4D3C18E2" w14:textId="77777777" w:rsidR="00807460" w:rsidRPr="00070F19" w:rsidRDefault="00727F5E" w:rsidP="009658BC">
            <w:pPr>
              <w:pStyle w:val="a6"/>
              <w:spacing w:before="120" w:beforeAutospacing="0" w:after="120" w:afterAutospacing="0"/>
              <w:jc w:val="center"/>
              <w:rPr>
                <w:sz w:val="21"/>
                <w:szCs w:val="21"/>
              </w:rPr>
            </w:pPr>
            <w:proofErr w:type="spellStart"/>
            <w:r w:rsidRPr="00070F19">
              <w:rPr>
                <w:sz w:val="21"/>
                <w:szCs w:val="21"/>
              </w:rPr>
              <w:t>CCL</w:t>
            </w:r>
            <w:r w:rsidRPr="00070F19">
              <w:rPr>
                <w:sz w:val="21"/>
                <w:szCs w:val="21"/>
                <w:vertAlign w:val="superscript"/>
              </w:rPr>
              <w:t>b</w:t>
            </w:r>
            <w:proofErr w:type="spellEnd"/>
            <w:r w:rsidRPr="00070F19">
              <w:rPr>
                <w:rFonts w:hint="eastAsia"/>
                <w:sz w:val="21"/>
                <w:szCs w:val="21"/>
                <w:vertAlign w:val="superscript"/>
              </w:rPr>
              <w:t xml:space="preserve"> </w:t>
            </w:r>
            <w:r w:rsidRPr="00070F19">
              <w:rPr>
                <w:sz w:val="21"/>
                <w:szCs w:val="21"/>
              </w:rPr>
              <w:t>(Å)</w:t>
            </w:r>
          </w:p>
        </w:tc>
        <w:tc>
          <w:tcPr>
            <w:tcW w:w="861" w:type="dxa"/>
            <w:tcBorders>
              <w:top w:val="single" w:sz="4" w:space="0" w:color="auto"/>
              <w:bottom w:val="single" w:sz="4" w:space="0" w:color="auto"/>
            </w:tcBorders>
            <w:shd w:val="clear" w:color="auto" w:fill="auto"/>
            <w:tcMar>
              <w:top w:w="72" w:type="dxa"/>
              <w:left w:w="144" w:type="dxa"/>
              <w:bottom w:w="72" w:type="dxa"/>
              <w:right w:w="144" w:type="dxa"/>
            </w:tcMar>
            <w:vAlign w:val="center"/>
          </w:tcPr>
          <w:p w14:paraId="15938646" w14:textId="77777777" w:rsidR="00807460" w:rsidRPr="00070F19" w:rsidRDefault="00727F5E" w:rsidP="009658BC">
            <w:pPr>
              <w:pStyle w:val="a6"/>
              <w:spacing w:before="120" w:beforeAutospacing="0" w:after="120" w:afterAutospacing="0"/>
              <w:jc w:val="center"/>
              <w:rPr>
                <w:sz w:val="21"/>
                <w:szCs w:val="21"/>
              </w:rPr>
            </w:pPr>
            <w:r w:rsidRPr="00070F19">
              <w:rPr>
                <w:sz w:val="21"/>
                <w:szCs w:val="21"/>
              </w:rPr>
              <w:t>q</w:t>
            </w:r>
            <w:r w:rsidRPr="00070F19">
              <w:rPr>
                <w:rFonts w:hint="eastAsia"/>
                <w:sz w:val="21"/>
                <w:szCs w:val="21"/>
              </w:rPr>
              <w:t xml:space="preserve"> </w:t>
            </w:r>
            <w:r w:rsidRPr="00070F19">
              <w:rPr>
                <w:sz w:val="21"/>
                <w:szCs w:val="21"/>
              </w:rPr>
              <w:t>(Å</w:t>
            </w:r>
            <w:r w:rsidRPr="00070F19">
              <w:rPr>
                <w:sz w:val="21"/>
                <w:szCs w:val="21"/>
                <w:vertAlign w:val="superscript"/>
              </w:rPr>
              <w:t>-1</w:t>
            </w:r>
            <w:r w:rsidRPr="00070F19">
              <w:rPr>
                <w:sz w:val="21"/>
                <w:szCs w:val="21"/>
              </w:rPr>
              <w:t>)</w:t>
            </w:r>
          </w:p>
        </w:tc>
        <w:tc>
          <w:tcPr>
            <w:tcW w:w="872" w:type="dxa"/>
            <w:tcBorders>
              <w:top w:val="single" w:sz="4" w:space="0" w:color="auto"/>
              <w:bottom w:val="single" w:sz="4" w:space="0" w:color="auto"/>
            </w:tcBorders>
            <w:shd w:val="clear" w:color="auto" w:fill="auto"/>
            <w:tcMar>
              <w:top w:w="72" w:type="dxa"/>
              <w:left w:w="144" w:type="dxa"/>
              <w:bottom w:w="72" w:type="dxa"/>
              <w:right w:w="144" w:type="dxa"/>
            </w:tcMar>
            <w:vAlign w:val="center"/>
          </w:tcPr>
          <w:p w14:paraId="5792DBAF" w14:textId="77777777" w:rsidR="00807460" w:rsidRPr="00070F19" w:rsidRDefault="00727F5E" w:rsidP="009658BC">
            <w:pPr>
              <w:pStyle w:val="a6"/>
              <w:spacing w:before="120" w:beforeAutospacing="0" w:after="120" w:afterAutospacing="0"/>
              <w:jc w:val="center"/>
              <w:rPr>
                <w:sz w:val="21"/>
                <w:szCs w:val="21"/>
              </w:rPr>
            </w:pPr>
            <w:r w:rsidRPr="00070F19">
              <w:rPr>
                <w:sz w:val="21"/>
                <w:szCs w:val="21"/>
              </w:rPr>
              <w:t>d</w:t>
            </w:r>
            <w:r w:rsidRPr="00070F19">
              <w:rPr>
                <w:sz w:val="21"/>
                <w:szCs w:val="21"/>
                <w:vertAlign w:val="superscript"/>
              </w:rPr>
              <w:t>a</w:t>
            </w:r>
            <w:r w:rsidRPr="00070F19">
              <w:rPr>
                <w:rFonts w:hint="eastAsia"/>
                <w:sz w:val="21"/>
                <w:szCs w:val="21"/>
                <w:vertAlign w:val="superscript"/>
              </w:rPr>
              <w:t xml:space="preserve"> </w:t>
            </w:r>
            <w:r w:rsidRPr="00070F19">
              <w:rPr>
                <w:sz w:val="21"/>
                <w:szCs w:val="21"/>
              </w:rPr>
              <w:t>(Å)</w:t>
            </w:r>
          </w:p>
        </w:tc>
        <w:tc>
          <w:tcPr>
            <w:tcW w:w="747" w:type="dxa"/>
            <w:tcBorders>
              <w:top w:val="single" w:sz="4" w:space="0" w:color="auto"/>
              <w:bottom w:val="single" w:sz="4" w:space="0" w:color="auto"/>
            </w:tcBorders>
            <w:shd w:val="clear" w:color="auto" w:fill="auto"/>
            <w:vAlign w:val="center"/>
          </w:tcPr>
          <w:p w14:paraId="3802A184" w14:textId="77777777" w:rsidR="00807460" w:rsidRPr="00070F19" w:rsidRDefault="00727F5E" w:rsidP="009658BC">
            <w:pPr>
              <w:pStyle w:val="a6"/>
              <w:spacing w:before="120" w:beforeAutospacing="0" w:after="120" w:afterAutospacing="0"/>
              <w:jc w:val="center"/>
              <w:rPr>
                <w:sz w:val="21"/>
                <w:szCs w:val="21"/>
              </w:rPr>
            </w:pPr>
            <w:r w:rsidRPr="00070F19">
              <w:rPr>
                <w:sz w:val="21"/>
                <w:szCs w:val="21"/>
              </w:rPr>
              <w:t>FWHM</w:t>
            </w:r>
            <w:r w:rsidRPr="00070F19">
              <w:rPr>
                <w:rFonts w:hint="eastAsia"/>
                <w:sz w:val="21"/>
                <w:szCs w:val="21"/>
              </w:rPr>
              <w:t xml:space="preserve"> </w:t>
            </w:r>
            <w:r w:rsidRPr="00070F19">
              <w:rPr>
                <w:sz w:val="21"/>
                <w:szCs w:val="21"/>
              </w:rPr>
              <w:t>(Å</w:t>
            </w:r>
            <w:r w:rsidRPr="00070F19">
              <w:rPr>
                <w:sz w:val="21"/>
                <w:szCs w:val="21"/>
                <w:vertAlign w:val="superscript"/>
              </w:rPr>
              <w:t>-1</w:t>
            </w:r>
            <w:r w:rsidRPr="00070F19">
              <w:rPr>
                <w:sz w:val="21"/>
                <w:szCs w:val="21"/>
              </w:rPr>
              <w:t>)</w:t>
            </w:r>
          </w:p>
        </w:tc>
        <w:tc>
          <w:tcPr>
            <w:tcW w:w="796" w:type="dxa"/>
            <w:tcBorders>
              <w:top w:val="single" w:sz="4" w:space="0" w:color="auto"/>
              <w:bottom w:val="single" w:sz="4" w:space="0" w:color="auto"/>
            </w:tcBorders>
            <w:shd w:val="clear" w:color="auto" w:fill="auto"/>
            <w:vAlign w:val="center"/>
          </w:tcPr>
          <w:p w14:paraId="57FB0FBB" w14:textId="77777777" w:rsidR="00807460" w:rsidRPr="00070F19" w:rsidRDefault="00727F5E" w:rsidP="009658BC">
            <w:pPr>
              <w:pStyle w:val="a6"/>
              <w:spacing w:before="120" w:beforeAutospacing="0" w:after="120" w:afterAutospacing="0"/>
              <w:jc w:val="center"/>
              <w:rPr>
                <w:sz w:val="21"/>
                <w:szCs w:val="21"/>
              </w:rPr>
            </w:pPr>
            <w:proofErr w:type="spellStart"/>
            <w:r w:rsidRPr="00070F19">
              <w:rPr>
                <w:sz w:val="21"/>
                <w:szCs w:val="21"/>
              </w:rPr>
              <w:t>CCL</w:t>
            </w:r>
            <w:r w:rsidRPr="00070F19">
              <w:rPr>
                <w:sz w:val="21"/>
                <w:szCs w:val="21"/>
                <w:vertAlign w:val="superscript"/>
              </w:rPr>
              <w:t>b</w:t>
            </w:r>
            <w:proofErr w:type="spellEnd"/>
            <w:r w:rsidRPr="00070F19">
              <w:rPr>
                <w:rFonts w:hint="eastAsia"/>
                <w:sz w:val="21"/>
                <w:szCs w:val="21"/>
                <w:vertAlign w:val="superscript"/>
              </w:rPr>
              <w:t xml:space="preserve"> </w:t>
            </w:r>
            <w:r w:rsidRPr="00070F19">
              <w:rPr>
                <w:sz w:val="21"/>
                <w:szCs w:val="21"/>
              </w:rPr>
              <w:t>(Å)</w:t>
            </w:r>
          </w:p>
        </w:tc>
      </w:tr>
      <w:tr w:rsidR="008106A1" w:rsidRPr="00070F19" w14:paraId="0C9DDF20" w14:textId="77777777">
        <w:trPr>
          <w:trHeight w:val="394"/>
        </w:trPr>
        <w:tc>
          <w:tcPr>
            <w:tcW w:w="1932" w:type="dxa"/>
            <w:tcBorders>
              <w:top w:val="single" w:sz="4" w:space="0" w:color="auto"/>
              <w:bottom w:val="nil"/>
              <w:right w:val="nil"/>
            </w:tcBorders>
            <w:shd w:val="clear" w:color="auto" w:fill="auto"/>
            <w:tcMar>
              <w:top w:w="8" w:type="dxa"/>
              <w:left w:w="8" w:type="dxa"/>
              <w:right w:w="8" w:type="dxa"/>
            </w:tcMar>
            <w:vAlign w:val="bottom"/>
          </w:tcPr>
          <w:p w14:paraId="2AE7753D" w14:textId="77777777" w:rsidR="00807460" w:rsidRPr="00070F19" w:rsidRDefault="00727F5E" w:rsidP="009658BC">
            <w:pPr>
              <w:pStyle w:val="a6"/>
              <w:spacing w:before="120" w:beforeAutospacing="0" w:after="120" w:afterAutospacing="0"/>
              <w:jc w:val="center"/>
              <w:rPr>
                <w:rFonts w:eastAsia="宋体"/>
                <w:sz w:val="21"/>
                <w:szCs w:val="21"/>
              </w:rPr>
            </w:pPr>
            <w:r w:rsidRPr="00070F19">
              <w:rPr>
                <w:rFonts w:eastAsia="宋体" w:hint="eastAsia"/>
                <w:sz w:val="21"/>
                <w:szCs w:val="21"/>
              </w:rPr>
              <w:t>BTP-eC9 w/o</w:t>
            </w:r>
          </w:p>
        </w:tc>
        <w:tc>
          <w:tcPr>
            <w:tcW w:w="838" w:type="dxa"/>
            <w:tcBorders>
              <w:top w:val="single" w:sz="4" w:space="0" w:color="auto"/>
              <w:left w:val="nil"/>
              <w:bottom w:val="nil"/>
              <w:right w:val="nil"/>
            </w:tcBorders>
            <w:shd w:val="clear" w:color="auto" w:fill="auto"/>
            <w:tcMar>
              <w:top w:w="8" w:type="dxa"/>
              <w:left w:w="8" w:type="dxa"/>
              <w:right w:w="8" w:type="dxa"/>
            </w:tcMar>
            <w:vAlign w:val="center"/>
          </w:tcPr>
          <w:p w14:paraId="0C8974D0" w14:textId="77777777" w:rsidR="00807460" w:rsidRPr="00070F19" w:rsidRDefault="00727F5E" w:rsidP="009658BC">
            <w:pPr>
              <w:pStyle w:val="a6"/>
              <w:spacing w:before="120" w:beforeAutospacing="0" w:after="120" w:afterAutospacing="0"/>
              <w:jc w:val="center"/>
              <w:rPr>
                <w:sz w:val="21"/>
                <w:szCs w:val="21"/>
              </w:rPr>
            </w:pPr>
            <w:r w:rsidRPr="00070F19">
              <w:rPr>
                <w:sz w:val="21"/>
                <w:szCs w:val="21"/>
              </w:rPr>
              <w:t xml:space="preserve">1.75 </w:t>
            </w:r>
          </w:p>
        </w:tc>
        <w:tc>
          <w:tcPr>
            <w:tcW w:w="767" w:type="dxa"/>
            <w:tcBorders>
              <w:top w:val="single" w:sz="4" w:space="0" w:color="auto"/>
              <w:left w:val="nil"/>
              <w:bottom w:val="nil"/>
              <w:right w:val="nil"/>
            </w:tcBorders>
            <w:shd w:val="clear" w:color="auto" w:fill="auto"/>
            <w:tcMar>
              <w:top w:w="8" w:type="dxa"/>
              <w:left w:w="8" w:type="dxa"/>
              <w:right w:w="8" w:type="dxa"/>
            </w:tcMar>
            <w:vAlign w:val="center"/>
          </w:tcPr>
          <w:p w14:paraId="10530643" w14:textId="77777777" w:rsidR="00807460" w:rsidRPr="00070F19" w:rsidRDefault="00727F5E" w:rsidP="009658BC">
            <w:pPr>
              <w:pStyle w:val="a6"/>
              <w:spacing w:before="120" w:beforeAutospacing="0" w:after="120" w:afterAutospacing="0"/>
              <w:jc w:val="center"/>
              <w:rPr>
                <w:sz w:val="21"/>
                <w:szCs w:val="21"/>
              </w:rPr>
            </w:pPr>
            <w:r w:rsidRPr="00070F19">
              <w:rPr>
                <w:sz w:val="21"/>
                <w:szCs w:val="21"/>
              </w:rPr>
              <w:t xml:space="preserve">3.59 </w:t>
            </w:r>
          </w:p>
        </w:tc>
        <w:tc>
          <w:tcPr>
            <w:tcW w:w="759" w:type="dxa"/>
            <w:tcBorders>
              <w:top w:val="single" w:sz="4" w:space="0" w:color="auto"/>
              <w:left w:val="nil"/>
              <w:bottom w:val="nil"/>
              <w:right w:val="nil"/>
            </w:tcBorders>
            <w:shd w:val="clear" w:color="auto" w:fill="auto"/>
            <w:tcMar>
              <w:top w:w="8" w:type="dxa"/>
              <w:left w:w="8" w:type="dxa"/>
              <w:right w:w="8" w:type="dxa"/>
            </w:tcMar>
            <w:vAlign w:val="center"/>
          </w:tcPr>
          <w:p w14:paraId="5C2402BE" w14:textId="77777777" w:rsidR="00807460" w:rsidRPr="00070F19" w:rsidRDefault="00727F5E" w:rsidP="009658BC">
            <w:pPr>
              <w:pStyle w:val="a6"/>
              <w:spacing w:before="120" w:beforeAutospacing="0" w:after="120" w:afterAutospacing="0"/>
              <w:jc w:val="center"/>
              <w:rPr>
                <w:sz w:val="21"/>
                <w:szCs w:val="21"/>
              </w:rPr>
            </w:pPr>
            <w:r w:rsidRPr="00070F19">
              <w:rPr>
                <w:sz w:val="21"/>
                <w:szCs w:val="21"/>
              </w:rPr>
              <w:t xml:space="preserve">0.26 </w:t>
            </w:r>
          </w:p>
        </w:tc>
        <w:tc>
          <w:tcPr>
            <w:tcW w:w="726" w:type="dxa"/>
            <w:tcBorders>
              <w:top w:val="single" w:sz="4" w:space="0" w:color="auto"/>
              <w:left w:val="nil"/>
              <w:bottom w:val="nil"/>
              <w:right w:val="nil"/>
            </w:tcBorders>
            <w:shd w:val="clear" w:color="auto" w:fill="auto"/>
            <w:tcMar>
              <w:top w:w="8" w:type="dxa"/>
              <w:left w:w="8" w:type="dxa"/>
              <w:right w:w="8" w:type="dxa"/>
            </w:tcMar>
            <w:vAlign w:val="center"/>
          </w:tcPr>
          <w:p w14:paraId="6C8A1B06" w14:textId="77777777" w:rsidR="00807460" w:rsidRPr="00070F19" w:rsidRDefault="00727F5E" w:rsidP="009658BC">
            <w:pPr>
              <w:pStyle w:val="a6"/>
              <w:spacing w:before="120" w:beforeAutospacing="0" w:after="120" w:afterAutospacing="0"/>
              <w:jc w:val="center"/>
              <w:rPr>
                <w:sz w:val="21"/>
                <w:szCs w:val="21"/>
              </w:rPr>
            </w:pPr>
            <w:r w:rsidRPr="00070F19">
              <w:rPr>
                <w:sz w:val="21"/>
                <w:szCs w:val="21"/>
              </w:rPr>
              <w:t xml:space="preserve">21.73 </w:t>
            </w:r>
          </w:p>
        </w:tc>
        <w:tc>
          <w:tcPr>
            <w:tcW w:w="861" w:type="dxa"/>
            <w:tcBorders>
              <w:top w:val="single" w:sz="4" w:space="0" w:color="auto"/>
              <w:left w:val="nil"/>
              <w:bottom w:val="nil"/>
              <w:right w:val="nil"/>
            </w:tcBorders>
            <w:shd w:val="clear" w:color="auto" w:fill="auto"/>
            <w:tcMar>
              <w:top w:w="8" w:type="dxa"/>
              <w:left w:w="8" w:type="dxa"/>
              <w:right w:w="8" w:type="dxa"/>
            </w:tcMar>
            <w:vAlign w:val="center"/>
          </w:tcPr>
          <w:p w14:paraId="093B9385" w14:textId="77777777" w:rsidR="00807460" w:rsidRPr="00070F19" w:rsidRDefault="00727F5E" w:rsidP="009658BC">
            <w:pPr>
              <w:pStyle w:val="a6"/>
              <w:spacing w:before="120" w:beforeAutospacing="0" w:after="120" w:afterAutospacing="0"/>
              <w:jc w:val="center"/>
              <w:rPr>
                <w:sz w:val="21"/>
                <w:szCs w:val="21"/>
              </w:rPr>
            </w:pPr>
            <w:r w:rsidRPr="00070F19">
              <w:rPr>
                <w:sz w:val="21"/>
                <w:szCs w:val="21"/>
              </w:rPr>
              <w:t xml:space="preserve">0.39 </w:t>
            </w:r>
          </w:p>
        </w:tc>
        <w:tc>
          <w:tcPr>
            <w:tcW w:w="872" w:type="dxa"/>
            <w:tcBorders>
              <w:top w:val="single" w:sz="4" w:space="0" w:color="auto"/>
              <w:left w:val="nil"/>
              <w:bottom w:val="nil"/>
              <w:right w:val="nil"/>
            </w:tcBorders>
            <w:shd w:val="clear" w:color="auto" w:fill="auto"/>
            <w:tcMar>
              <w:top w:w="8" w:type="dxa"/>
              <w:left w:w="8" w:type="dxa"/>
              <w:right w:w="8" w:type="dxa"/>
            </w:tcMar>
            <w:vAlign w:val="center"/>
          </w:tcPr>
          <w:p w14:paraId="4D96FCCE" w14:textId="77777777" w:rsidR="00807460" w:rsidRPr="00070F19" w:rsidRDefault="00727F5E" w:rsidP="009658BC">
            <w:pPr>
              <w:pStyle w:val="a6"/>
              <w:spacing w:before="120" w:beforeAutospacing="0" w:after="120" w:afterAutospacing="0"/>
              <w:jc w:val="center"/>
              <w:rPr>
                <w:sz w:val="21"/>
                <w:szCs w:val="21"/>
              </w:rPr>
            </w:pPr>
            <w:r w:rsidRPr="00070F19">
              <w:rPr>
                <w:sz w:val="21"/>
                <w:szCs w:val="21"/>
              </w:rPr>
              <w:t xml:space="preserve">15.98 </w:t>
            </w:r>
          </w:p>
        </w:tc>
        <w:tc>
          <w:tcPr>
            <w:tcW w:w="747" w:type="dxa"/>
            <w:tcBorders>
              <w:top w:val="single" w:sz="4" w:space="0" w:color="auto"/>
              <w:left w:val="nil"/>
              <w:bottom w:val="nil"/>
              <w:right w:val="nil"/>
            </w:tcBorders>
            <w:shd w:val="clear" w:color="auto" w:fill="auto"/>
            <w:tcMar>
              <w:top w:w="8" w:type="dxa"/>
              <w:left w:w="8" w:type="dxa"/>
              <w:right w:w="8" w:type="dxa"/>
            </w:tcMar>
            <w:vAlign w:val="center"/>
          </w:tcPr>
          <w:p w14:paraId="346D3A1C" w14:textId="77777777" w:rsidR="00807460" w:rsidRPr="00070F19" w:rsidRDefault="00727F5E" w:rsidP="009658BC">
            <w:pPr>
              <w:pStyle w:val="a6"/>
              <w:spacing w:before="120" w:beforeAutospacing="0" w:after="120" w:afterAutospacing="0"/>
              <w:jc w:val="center"/>
              <w:rPr>
                <w:sz w:val="21"/>
                <w:szCs w:val="21"/>
              </w:rPr>
            </w:pPr>
            <w:r w:rsidRPr="00070F19">
              <w:rPr>
                <w:sz w:val="21"/>
                <w:szCs w:val="21"/>
              </w:rPr>
              <w:t xml:space="preserve">0.32 </w:t>
            </w:r>
          </w:p>
        </w:tc>
        <w:tc>
          <w:tcPr>
            <w:tcW w:w="796" w:type="dxa"/>
            <w:tcBorders>
              <w:top w:val="single" w:sz="4" w:space="0" w:color="auto"/>
              <w:left w:val="nil"/>
              <w:bottom w:val="nil"/>
            </w:tcBorders>
            <w:shd w:val="clear" w:color="auto" w:fill="auto"/>
            <w:tcMar>
              <w:top w:w="8" w:type="dxa"/>
              <w:left w:w="8" w:type="dxa"/>
              <w:right w:w="8" w:type="dxa"/>
            </w:tcMar>
            <w:vAlign w:val="center"/>
          </w:tcPr>
          <w:p w14:paraId="5D5B24C1" w14:textId="77777777" w:rsidR="00807460" w:rsidRPr="00070F19" w:rsidRDefault="00727F5E" w:rsidP="009658BC">
            <w:pPr>
              <w:pStyle w:val="a6"/>
              <w:spacing w:before="120" w:beforeAutospacing="0" w:after="120" w:afterAutospacing="0"/>
              <w:jc w:val="center"/>
              <w:rPr>
                <w:sz w:val="21"/>
                <w:szCs w:val="21"/>
              </w:rPr>
            </w:pPr>
            <w:r w:rsidRPr="00070F19">
              <w:rPr>
                <w:sz w:val="21"/>
                <w:szCs w:val="21"/>
              </w:rPr>
              <w:t xml:space="preserve">17.76 </w:t>
            </w:r>
          </w:p>
        </w:tc>
      </w:tr>
      <w:tr w:rsidR="008106A1" w:rsidRPr="00070F19" w14:paraId="46B3158D" w14:textId="77777777">
        <w:trPr>
          <w:trHeight w:val="406"/>
        </w:trPr>
        <w:tc>
          <w:tcPr>
            <w:tcW w:w="1932" w:type="dxa"/>
            <w:tcBorders>
              <w:top w:val="nil"/>
              <w:bottom w:val="single" w:sz="4" w:space="0" w:color="auto"/>
              <w:right w:val="nil"/>
            </w:tcBorders>
            <w:shd w:val="clear" w:color="auto" w:fill="auto"/>
            <w:tcMar>
              <w:top w:w="8" w:type="dxa"/>
              <w:left w:w="8" w:type="dxa"/>
              <w:right w:w="8" w:type="dxa"/>
            </w:tcMar>
            <w:vAlign w:val="bottom"/>
          </w:tcPr>
          <w:p w14:paraId="1F858E64" w14:textId="77777777" w:rsidR="00807460" w:rsidRPr="00070F19" w:rsidRDefault="00727F5E" w:rsidP="009658BC">
            <w:pPr>
              <w:pStyle w:val="a6"/>
              <w:spacing w:before="120" w:beforeAutospacing="0" w:after="120" w:afterAutospacing="0"/>
              <w:jc w:val="center"/>
              <w:rPr>
                <w:sz w:val="21"/>
                <w:szCs w:val="21"/>
              </w:rPr>
            </w:pPr>
            <w:r w:rsidRPr="00070F19">
              <w:rPr>
                <w:sz w:val="21"/>
                <w:szCs w:val="21"/>
              </w:rPr>
              <w:t>BTP-eC9 IPA</w:t>
            </w:r>
          </w:p>
        </w:tc>
        <w:tc>
          <w:tcPr>
            <w:tcW w:w="838" w:type="dxa"/>
            <w:tcBorders>
              <w:top w:val="nil"/>
              <w:left w:val="nil"/>
              <w:bottom w:val="single" w:sz="4" w:space="0" w:color="auto"/>
              <w:right w:val="nil"/>
            </w:tcBorders>
            <w:shd w:val="clear" w:color="auto" w:fill="auto"/>
            <w:tcMar>
              <w:top w:w="8" w:type="dxa"/>
              <w:left w:w="8" w:type="dxa"/>
              <w:right w:w="8" w:type="dxa"/>
            </w:tcMar>
            <w:vAlign w:val="center"/>
          </w:tcPr>
          <w:p w14:paraId="61B45BE8" w14:textId="77777777" w:rsidR="00807460" w:rsidRPr="00070F19" w:rsidRDefault="00727F5E" w:rsidP="009658BC">
            <w:pPr>
              <w:pStyle w:val="a6"/>
              <w:spacing w:before="120" w:beforeAutospacing="0" w:after="120" w:afterAutospacing="0"/>
              <w:jc w:val="center"/>
              <w:rPr>
                <w:sz w:val="21"/>
                <w:szCs w:val="21"/>
              </w:rPr>
            </w:pPr>
            <w:r w:rsidRPr="00070F19">
              <w:rPr>
                <w:sz w:val="21"/>
                <w:szCs w:val="21"/>
              </w:rPr>
              <w:t xml:space="preserve">1.77 </w:t>
            </w:r>
          </w:p>
        </w:tc>
        <w:tc>
          <w:tcPr>
            <w:tcW w:w="767" w:type="dxa"/>
            <w:tcBorders>
              <w:top w:val="nil"/>
              <w:left w:val="nil"/>
              <w:bottom w:val="single" w:sz="4" w:space="0" w:color="auto"/>
              <w:right w:val="nil"/>
            </w:tcBorders>
            <w:shd w:val="clear" w:color="auto" w:fill="auto"/>
            <w:tcMar>
              <w:top w:w="8" w:type="dxa"/>
              <w:left w:w="8" w:type="dxa"/>
              <w:right w:w="8" w:type="dxa"/>
            </w:tcMar>
            <w:vAlign w:val="center"/>
          </w:tcPr>
          <w:p w14:paraId="5F36BB5B" w14:textId="77777777" w:rsidR="00807460" w:rsidRPr="00070F19" w:rsidRDefault="00727F5E" w:rsidP="009658BC">
            <w:pPr>
              <w:pStyle w:val="a6"/>
              <w:spacing w:before="120" w:beforeAutospacing="0" w:after="120" w:afterAutospacing="0"/>
              <w:jc w:val="center"/>
              <w:rPr>
                <w:sz w:val="21"/>
                <w:szCs w:val="21"/>
              </w:rPr>
            </w:pPr>
            <w:r w:rsidRPr="00070F19">
              <w:rPr>
                <w:sz w:val="21"/>
                <w:szCs w:val="21"/>
              </w:rPr>
              <w:t xml:space="preserve">3.55 </w:t>
            </w:r>
          </w:p>
        </w:tc>
        <w:tc>
          <w:tcPr>
            <w:tcW w:w="759" w:type="dxa"/>
            <w:tcBorders>
              <w:top w:val="nil"/>
              <w:left w:val="nil"/>
              <w:bottom w:val="single" w:sz="4" w:space="0" w:color="auto"/>
              <w:right w:val="nil"/>
            </w:tcBorders>
            <w:shd w:val="clear" w:color="auto" w:fill="auto"/>
            <w:tcMar>
              <w:top w:w="8" w:type="dxa"/>
              <w:left w:w="8" w:type="dxa"/>
              <w:right w:w="8" w:type="dxa"/>
            </w:tcMar>
            <w:vAlign w:val="center"/>
          </w:tcPr>
          <w:p w14:paraId="51BE775C" w14:textId="77777777" w:rsidR="00807460" w:rsidRPr="00070F19" w:rsidRDefault="00727F5E" w:rsidP="009658BC">
            <w:pPr>
              <w:pStyle w:val="a6"/>
              <w:spacing w:before="120" w:beforeAutospacing="0" w:after="120" w:afterAutospacing="0"/>
              <w:jc w:val="center"/>
              <w:rPr>
                <w:sz w:val="21"/>
                <w:szCs w:val="21"/>
              </w:rPr>
            </w:pPr>
            <w:r w:rsidRPr="00070F19">
              <w:rPr>
                <w:sz w:val="21"/>
                <w:szCs w:val="21"/>
              </w:rPr>
              <w:t xml:space="preserve">0.23 </w:t>
            </w:r>
          </w:p>
        </w:tc>
        <w:tc>
          <w:tcPr>
            <w:tcW w:w="726" w:type="dxa"/>
            <w:tcBorders>
              <w:top w:val="nil"/>
              <w:left w:val="nil"/>
              <w:bottom w:val="single" w:sz="4" w:space="0" w:color="auto"/>
              <w:right w:val="nil"/>
            </w:tcBorders>
            <w:shd w:val="clear" w:color="auto" w:fill="auto"/>
            <w:tcMar>
              <w:top w:w="8" w:type="dxa"/>
              <w:left w:w="8" w:type="dxa"/>
              <w:right w:w="8" w:type="dxa"/>
            </w:tcMar>
            <w:vAlign w:val="center"/>
          </w:tcPr>
          <w:p w14:paraId="12F5F471" w14:textId="77777777" w:rsidR="00807460" w:rsidRPr="00070F19" w:rsidRDefault="00727F5E" w:rsidP="009658BC">
            <w:pPr>
              <w:pStyle w:val="a6"/>
              <w:spacing w:before="120" w:beforeAutospacing="0" w:after="120" w:afterAutospacing="0"/>
              <w:jc w:val="center"/>
              <w:rPr>
                <w:sz w:val="21"/>
                <w:szCs w:val="21"/>
              </w:rPr>
            </w:pPr>
            <w:r w:rsidRPr="00070F19">
              <w:rPr>
                <w:sz w:val="21"/>
                <w:szCs w:val="21"/>
              </w:rPr>
              <w:t xml:space="preserve">24.47 </w:t>
            </w:r>
          </w:p>
        </w:tc>
        <w:tc>
          <w:tcPr>
            <w:tcW w:w="861" w:type="dxa"/>
            <w:tcBorders>
              <w:top w:val="nil"/>
              <w:left w:val="nil"/>
              <w:bottom w:val="single" w:sz="4" w:space="0" w:color="auto"/>
              <w:right w:val="nil"/>
            </w:tcBorders>
            <w:shd w:val="clear" w:color="auto" w:fill="auto"/>
            <w:tcMar>
              <w:top w:w="8" w:type="dxa"/>
              <w:left w:w="8" w:type="dxa"/>
              <w:right w:w="8" w:type="dxa"/>
            </w:tcMar>
            <w:vAlign w:val="center"/>
          </w:tcPr>
          <w:p w14:paraId="00AF5BBC" w14:textId="77777777" w:rsidR="00807460" w:rsidRPr="00070F19" w:rsidRDefault="00727F5E" w:rsidP="009658BC">
            <w:pPr>
              <w:pStyle w:val="a6"/>
              <w:spacing w:before="120" w:beforeAutospacing="0" w:after="120" w:afterAutospacing="0"/>
              <w:jc w:val="center"/>
              <w:rPr>
                <w:sz w:val="21"/>
                <w:szCs w:val="21"/>
              </w:rPr>
            </w:pPr>
            <w:r w:rsidRPr="00070F19">
              <w:rPr>
                <w:sz w:val="21"/>
                <w:szCs w:val="21"/>
              </w:rPr>
              <w:t xml:space="preserve">0.40 </w:t>
            </w:r>
          </w:p>
        </w:tc>
        <w:tc>
          <w:tcPr>
            <w:tcW w:w="872" w:type="dxa"/>
            <w:tcBorders>
              <w:top w:val="nil"/>
              <w:left w:val="nil"/>
              <w:bottom w:val="single" w:sz="4" w:space="0" w:color="auto"/>
              <w:right w:val="nil"/>
            </w:tcBorders>
            <w:shd w:val="clear" w:color="auto" w:fill="auto"/>
            <w:tcMar>
              <w:top w:w="8" w:type="dxa"/>
              <w:left w:w="8" w:type="dxa"/>
              <w:right w:w="8" w:type="dxa"/>
            </w:tcMar>
            <w:vAlign w:val="center"/>
          </w:tcPr>
          <w:p w14:paraId="625EF61D" w14:textId="77777777" w:rsidR="00807460" w:rsidRPr="00070F19" w:rsidRDefault="00727F5E" w:rsidP="009658BC">
            <w:pPr>
              <w:pStyle w:val="a6"/>
              <w:spacing w:before="120" w:beforeAutospacing="0" w:after="120" w:afterAutospacing="0"/>
              <w:jc w:val="center"/>
              <w:rPr>
                <w:sz w:val="21"/>
                <w:szCs w:val="21"/>
              </w:rPr>
            </w:pPr>
            <w:r w:rsidRPr="00070F19">
              <w:rPr>
                <w:sz w:val="21"/>
                <w:szCs w:val="21"/>
              </w:rPr>
              <w:t xml:space="preserve">15.82 </w:t>
            </w:r>
          </w:p>
        </w:tc>
        <w:tc>
          <w:tcPr>
            <w:tcW w:w="747" w:type="dxa"/>
            <w:tcBorders>
              <w:top w:val="nil"/>
              <w:left w:val="nil"/>
              <w:bottom w:val="single" w:sz="4" w:space="0" w:color="auto"/>
              <w:right w:val="nil"/>
            </w:tcBorders>
            <w:shd w:val="clear" w:color="auto" w:fill="auto"/>
            <w:tcMar>
              <w:top w:w="8" w:type="dxa"/>
              <w:left w:w="8" w:type="dxa"/>
              <w:right w:w="8" w:type="dxa"/>
            </w:tcMar>
            <w:vAlign w:val="center"/>
          </w:tcPr>
          <w:p w14:paraId="7014A6ED" w14:textId="77777777" w:rsidR="00807460" w:rsidRPr="00070F19" w:rsidRDefault="00727F5E" w:rsidP="009658BC">
            <w:pPr>
              <w:pStyle w:val="a6"/>
              <w:spacing w:before="120" w:beforeAutospacing="0" w:after="120" w:afterAutospacing="0"/>
              <w:jc w:val="center"/>
              <w:rPr>
                <w:sz w:val="21"/>
                <w:szCs w:val="21"/>
              </w:rPr>
            </w:pPr>
            <w:r w:rsidRPr="00070F19">
              <w:rPr>
                <w:sz w:val="21"/>
                <w:szCs w:val="21"/>
              </w:rPr>
              <w:t xml:space="preserve">0.14 </w:t>
            </w:r>
          </w:p>
        </w:tc>
        <w:tc>
          <w:tcPr>
            <w:tcW w:w="796" w:type="dxa"/>
            <w:tcBorders>
              <w:top w:val="nil"/>
              <w:left w:val="nil"/>
              <w:bottom w:val="single" w:sz="4" w:space="0" w:color="auto"/>
            </w:tcBorders>
            <w:shd w:val="clear" w:color="auto" w:fill="auto"/>
            <w:tcMar>
              <w:top w:w="8" w:type="dxa"/>
              <w:left w:w="8" w:type="dxa"/>
              <w:right w:w="8" w:type="dxa"/>
            </w:tcMar>
            <w:vAlign w:val="center"/>
          </w:tcPr>
          <w:p w14:paraId="6354C915" w14:textId="77777777" w:rsidR="00807460" w:rsidRPr="00070F19" w:rsidRDefault="00727F5E" w:rsidP="009658BC">
            <w:pPr>
              <w:pStyle w:val="a6"/>
              <w:spacing w:before="120" w:beforeAutospacing="0" w:after="120" w:afterAutospacing="0"/>
              <w:jc w:val="center"/>
              <w:rPr>
                <w:sz w:val="21"/>
                <w:szCs w:val="21"/>
              </w:rPr>
            </w:pPr>
            <w:r w:rsidRPr="00070F19">
              <w:rPr>
                <w:sz w:val="21"/>
                <w:szCs w:val="21"/>
              </w:rPr>
              <w:t xml:space="preserve">41.72 </w:t>
            </w:r>
          </w:p>
        </w:tc>
      </w:tr>
    </w:tbl>
    <w:p w14:paraId="318A757A" w14:textId="77777777" w:rsidR="00010A94" w:rsidRPr="00070F19" w:rsidRDefault="00727F5E" w:rsidP="009658BC">
      <w:pPr>
        <w:spacing w:before="120" w:after="120"/>
        <w:rPr>
          <w:sz w:val="21"/>
          <w:szCs w:val="21"/>
          <w:lang w:val="en-US" w:eastAsia="zh-CN"/>
        </w:rPr>
      </w:pPr>
      <w:r w:rsidRPr="00070F19">
        <w:rPr>
          <w:sz w:val="21"/>
          <w:szCs w:val="21"/>
          <w:vertAlign w:val="superscript"/>
          <w:lang w:val="en-US" w:eastAsia="zh-CN"/>
        </w:rPr>
        <w:t>a</w:t>
      </w:r>
      <w:r w:rsidRPr="00070F19">
        <w:rPr>
          <w:sz w:val="21"/>
          <w:szCs w:val="21"/>
          <w:lang w:val="en-US" w:eastAsia="zh-CN"/>
        </w:rPr>
        <w:t xml:space="preserve"> Calculated from the equation: d-spacing=2π/q. </w:t>
      </w:r>
    </w:p>
    <w:p w14:paraId="79CDB85F" w14:textId="77777777" w:rsidR="00010A94" w:rsidRPr="008106A1" w:rsidRDefault="00727F5E" w:rsidP="009658BC">
      <w:pPr>
        <w:spacing w:before="120" w:after="120"/>
        <w:rPr>
          <w:lang w:val="en-US" w:eastAsia="zh-CN"/>
        </w:rPr>
      </w:pPr>
      <w:r w:rsidRPr="00070F19">
        <w:rPr>
          <w:sz w:val="21"/>
          <w:szCs w:val="21"/>
          <w:vertAlign w:val="superscript"/>
          <w:lang w:val="en-US" w:eastAsia="zh-CN"/>
        </w:rPr>
        <w:t>b</w:t>
      </w:r>
      <w:r w:rsidRPr="00070F19">
        <w:rPr>
          <w:sz w:val="21"/>
          <w:szCs w:val="21"/>
          <w:lang w:val="en-US" w:eastAsia="zh-CN"/>
        </w:rPr>
        <w:t xml:space="preserve"> Obtained from the Scherrer equation: CCL= 2πK/FWHM, where FWHM is the full-width at half-maximum and K is a shape factor (K= 0.9 here).</w:t>
      </w:r>
    </w:p>
    <w:p w14:paraId="7C474AC5" w14:textId="77777777" w:rsidR="00010A94" w:rsidRPr="008106A1" w:rsidRDefault="00010A94" w:rsidP="009658BC">
      <w:pPr>
        <w:spacing w:before="120" w:after="120"/>
        <w:rPr>
          <w:lang w:val="en-US" w:eastAsia="zh-CN"/>
        </w:rPr>
      </w:pPr>
    </w:p>
    <w:p w14:paraId="32F695B8" w14:textId="393E1562" w:rsidR="00807460" w:rsidRPr="008106A1" w:rsidRDefault="00727F5E" w:rsidP="009658BC">
      <w:pPr>
        <w:spacing w:before="120" w:after="120"/>
        <w:jc w:val="both"/>
        <w:rPr>
          <w:lang w:val="en-US" w:eastAsia="zh-CN"/>
        </w:rPr>
      </w:pPr>
      <w:r w:rsidRPr="008106A1">
        <w:rPr>
          <w:rFonts w:hint="eastAsia"/>
          <w:b/>
          <w:bCs/>
          <w:lang w:val="en-US" w:eastAsia="zh-CN"/>
        </w:rPr>
        <w:t>Table S6</w:t>
      </w:r>
      <w:r w:rsidRPr="008106A1">
        <w:rPr>
          <w:rFonts w:hint="eastAsia"/>
          <w:lang w:val="en-US" w:eastAsia="zh-CN"/>
        </w:rPr>
        <w:t xml:space="preserve"> Charge mobilities of PM</w:t>
      </w:r>
      <w:proofErr w:type="gramStart"/>
      <w:r w:rsidRPr="008106A1">
        <w:rPr>
          <w:rFonts w:hint="eastAsia"/>
          <w:lang w:val="en-US" w:eastAsia="zh-CN"/>
        </w:rPr>
        <w:t>6:BTP</w:t>
      </w:r>
      <w:proofErr w:type="gramEnd"/>
      <w:r w:rsidRPr="008106A1">
        <w:rPr>
          <w:rFonts w:hint="eastAsia"/>
          <w:lang w:val="en-US" w:eastAsia="zh-CN"/>
        </w:rPr>
        <w:t>-eC9 blend films with DIO and DIO+IPA as additive</w:t>
      </w:r>
    </w:p>
    <w:tbl>
      <w:tblPr>
        <w:tblW w:w="7378" w:type="dxa"/>
        <w:jc w:val="center"/>
        <w:tblCellMar>
          <w:left w:w="0" w:type="dxa"/>
          <w:right w:w="0" w:type="dxa"/>
        </w:tblCellMar>
        <w:tblLook w:val="04A0" w:firstRow="1" w:lastRow="0" w:firstColumn="1" w:lastColumn="0" w:noHBand="0" w:noVBand="1"/>
      </w:tblPr>
      <w:tblGrid>
        <w:gridCol w:w="1971"/>
        <w:gridCol w:w="2708"/>
        <w:gridCol w:w="2699"/>
      </w:tblGrid>
      <w:tr w:rsidR="008106A1" w:rsidRPr="00070F19" w14:paraId="712D4D07" w14:textId="77777777">
        <w:trPr>
          <w:trHeight w:val="237"/>
          <w:jc w:val="center"/>
        </w:trPr>
        <w:tc>
          <w:tcPr>
            <w:tcW w:w="1971" w:type="dxa"/>
            <w:tcBorders>
              <w:top w:val="single" w:sz="4" w:space="0" w:color="000000"/>
              <w:left w:val="single" w:sz="4" w:space="0" w:color="FFFFFF"/>
              <w:bottom w:val="single" w:sz="4" w:space="0" w:color="000000"/>
              <w:right w:val="single" w:sz="4" w:space="0" w:color="FFFFFF"/>
            </w:tcBorders>
            <w:shd w:val="clear" w:color="auto" w:fill="auto"/>
            <w:tcMar>
              <w:top w:w="72" w:type="dxa"/>
              <w:left w:w="144" w:type="dxa"/>
              <w:bottom w:w="72" w:type="dxa"/>
              <w:right w:w="144" w:type="dxa"/>
            </w:tcMar>
          </w:tcPr>
          <w:p w14:paraId="38DA7DCC" w14:textId="77777777" w:rsidR="00807460" w:rsidRPr="00070F19" w:rsidRDefault="00727F5E" w:rsidP="00070F19">
            <w:pPr>
              <w:pStyle w:val="a6"/>
              <w:spacing w:beforeAutospacing="0" w:afterAutospacing="0"/>
              <w:jc w:val="center"/>
              <w:rPr>
                <w:sz w:val="21"/>
                <w:szCs w:val="21"/>
              </w:rPr>
            </w:pPr>
            <w:r w:rsidRPr="00070F19">
              <w:rPr>
                <w:sz w:val="21"/>
                <w:szCs w:val="21"/>
              </w:rPr>
              <w:t>Mobility </w:t>
            </w:r>
          </w:p>
        </w:tc>
        <w:tc>
          <w:tcPr>
            <w:tcW w:w="2708" w:type="dxa"/>
            <w:tcBorders>
              <w:top w:val="single" w:sz="4" w:space="0" w:color="000000"/>
              <w:left w:val="single" w:sz="4" w:space="0" w:color="FFFFFF"/>
              <w:bottom w:val="single" w:sz="4" w:space="0" w:color="000000"/>
              <w:right w:val="single" w:sz="4" w:space="0" w:color="FFFFFF"/>
            </w:tcBorders>
            <w:shd w:val="clear" w:color="auto" w:fill="auto"/>
            <w:tcMar>
              <w:top w:w="72" w:type="dxa"/>
              <w:left w:w="144" w:type="dxa"/>
              <w:bottom w:w="72" w:type="dxa"/>
              <w:right w:w="144" w:type="dxa"/>
            </w:tcMar>
          </w:tcPr>
          <w:p w14:paraId="3118DFAA" w14:textId="77777777" w:rsidR="00807460" w:rsidRPr="00070F19" w:rsidRDefault="00727F5E" w:rsidP="00070F19">
            <w:pPr>
              <w:pStyle w:val="a6"/>
              <w:spacing w:beforeAutospacing="0" w:afterAutospacing="0"/>
              <w:jc w:val="center"/>
              <w:rPr>
                <w:sz w:val="21"/>
                <w:szCs w:val="21"/>
              </w:rPr>
            </w:pPr>
            <w:proofErr w:type="spellStart"/>
            <w:r w:rsidRPr="00070F19">
              <w:rPr>
                <w:sz w:val="21"/>
                <w:szCs w:val="21"/>
              </w:rPr>
              <w:t>μ</w:t>
            </w:r>
            <w:r w:rsidRPr="00070F19">
              <w:rPr>
                <w:sz w:val="21"/>
                <w:szCs w:val="21"/>
                <w:vertAlign w:val="subscript"/>
              </w:rPr>
              <w:t>Electron</w:t>
            </w:r>
            <w:proofErr w:type="spellEnd"/>
            <w:r w:rsidRPr="00070F19">
              <w:rPr>
                <w:sz w:val="21"/>
                <w:szCs w:val="21"/>
              </w:rPr>
              <w:t> </w:t>
            </w:r>
            <w:r w:rsidRPr="00070F19">
              <w:rPr>
                <w:rFonts w:hint="eastAsia"/>
                <w:sz w:val="21"/>
                <w:szCs w:val="21"/>
              </w:rPr>
              <w:t>(10</w:t>
            </w:r>
            <w:r w:rsidRPr="00070F19">
              <w:rPr>
                <w:rFonts w:hint="eastAsia"/>
                <w:sz w:val="21"/>
                <w:szCs w:val="21"/>
                <w:vertAlign w:val="superscript"/>
              </w:rPr>
              <w:t>-4</w:t>
            </w:r>
            <w:r w:rsidRPr="00070F19">
              <w:rPr>
                <w:rFonts w:hint="eastAsia"/>
                <w:sz w:val="21"/>
                <w:szCs w:val="21"/>
              </w:rPr>
              <w:t xml:space="preserve"> cm</w:t>
            </w:r>
            <w:r w:rsidRPr="00070F19">
              <w:rPr>
                <w:rFonts w:hint="eastAsia"/>
                <w:sz w:val="21"/>
                <w:szCs w:val="21"/>
                <w:vertAlign w:val="superscript"/>
              </w:rPr>
              <w:t>2</w:t>
            </w:r>
            <w:r w:rsidRPr="00070F19">
              <w:rPr>
                <w:rFonts w:hint="eastAsia"/>
                <w:sz w:val="21"/>
                <w:szCs w:val="21"/>
              </w:rPr>
              <w:t xml:space="preserve"> V</w:t>
            </w:r>
            <w:r w:rsidRPr="00070F19">
              <w:rPr>
                <w:rFonts w:hint="eastAsia"/>
                <w:sz w:val="21"/>
                <w:szCs w:val="21"/>
                <w:vertAlign w:val="superscript"/>
              </w:rPr>
              <w:t>-1</w:t>
            </w:r>
            <w:r w:rsidRPr="00070F19">
              <w:rPr>
                <w:rFonts w:hint="eastAsia"/>
                <w:sz w:val="21"/>
                <w:szCs w:val="21"/>
              </w:rPr>
              <w:t xml:space="preserve"> s</w:t>
            </w:r>
            <w:r w:rsidRPr="00070F19">
              <w:rPr>
                <w:rFonts w:hint="eastAsia"/>
                <w:sz w:val="21"/>
                <w:szCs w:val="21"/>
                <w:vertAlign w:val="superscript"/>
              </w:rPr>
              <w:t>-1</w:t>
            </w:r>
            <w:r w:rsidRPr="00070F19">
              <w:rPr>
                <w:rFonts w:hint="eastAsia"/>
                <w:sz w:val="21"/>
                <w:szCs w:val="21"/>
              </w:rPr>
              <w:t>)</w:t>
            </w:r>
          </w:p>
        </w:tc>
        <w:tc>
          <w:tcPr>
            <w:tcW w:w="2699" w:type="dxa"/>
            <w:tcBorders>
              <w:top w:val="single" w:sz="4" w:space="0" w:color="000000"/>
              <w:left w:val="single" w:sz="4" w:space="0" w:color="FFFFFF"/>
              <w:bottom w:val="single" w:sz="4" w:space="0" w:color="000000"/>
              <w:right w:val="single" w:sz="4" w:space="0" w:color="FFFFFF"/>
            </w:tcBorders>
            <w:shd w:val="clear" w:color="auto" w:fill="auto"/>
            <w:tcMar>
              <w:top w:w="72" w:type="dxa"/>
              <w:left w:w="144" w:type="dxa"/>
              <w:bottom w:w="72" w:type="dxa"/>
              <w:right w:w="144" w:type="dxa"/>
            </w:tcMar>
          </w:tcPr>
          <w:p w14:paraId="22494D75" w14:textId="77777777" w:rsidR="00807460" w:rsidRPr="00070F19" w:rsidRDefault="00727F5E" w:rsidP="00070F19">
            <w:pPr>
              <w:pStyle w:val="a6"/>
              <w:spacing w:beforeAutospacing="0" w:afterAutospacing="0"/>
              <w:jc w:val="center"/>
              <w:rPr>
                <w:sz w:val="21"/>
                <w:szCs w:val="21"/>
              </w:rPr>
            </w:pPr>
            <w:proofErr w:type="spellStart"/>
            <w:r w:rsidRPr="00070F19">
              <w:rPr>
                <w:sz w:val="21"/>
                <w:szCs w:val="21"/>
              </w:rPr>
              <w:t>μ</w:t>
            </w:r>
            <w:r w:rsidRPr="00070F19">
              <w:rPr>
                <w:sz w:val="21"/>
                <w:szCs w:val="21"/>
                <w:vertAlign w:val="subscript"/>
              </w:rPr>
              <w:t>Hole</w:t>
            </w:r>
            <w:proofErr w:type="spellEnd"/>
            <w:r w:rsidRPr="00070F19">
              <w:rPr>
                <w:rFonts w:hint="eastAsia"/>
                <w:sz w:val="21"/>
                <w:szCs w:val="21"/>
                <w:vertAlign w:val="subscript"/>
              </w:rPr>
              <w:t xml:space="preserve"> </w:t>
            </w:r>
            <w:r w:rsidRPr="00070F19">
              <w:rPr>
                <w:rFonts w:hint="eastAsia"/>
                <w:sz w:val="21"/>
                <w:szCs w:val="21"/>
              </w:rPr>
              <w:t>(10</w:t>
            </w:r>
            <w:r w:rsidRPr="00070F19">
              <w:rPr>
                <w:rFonts w:hint="eastAsia"/>
                <w:sz w:val="21"/>
                <w:szCs w:val="21"/>
                <w:vertAlign w:val="superscript"/>
              </w:rPr>
              <w:t>-4</w:t>
            </w:r>
            <w:r w:rsidRPr="00070F19">
              <w:rPr>
                <w:rFonts w:hint="eastAsia"/>
                <w:sz w:val="21"/>
                <w:szCs w:val="21"/>
              </w:rPr>
              <w:t xml:space="preserve"> cm</w:t>
            </w:r>
            <w:r w:rsidRPr="00070F19">
              <w:rPr>
                <w:rFonts w:hint="eastAsia"/>
                <w:sz w:val="21"/>
                <w:szCs w:val="21"/>
                <w:vertAlign w:val="superscript"/>
              </w:rPr>
              <w:t xml:space="preserve">2 </w:t>
            </w:r>
            <w:r w:rsidRPr="00070F19">
              <w:rPr>
                <w:rFonts w:hint="eastAsia"/>
                <w:sz w:val="21"/>
                <w:szCs w:val="21"/>
              </w:rPr>
              <w:t>V</w:t>
            </w:r>
            <w:r w:rsidRPr="00070F19">
              <w:rPr>
                <w:rFonts w:hint="eastAsia"/>
                <w:sz w:val="21"/>
                <w:szCs w:val="21"/>
                <w:vertAlign w:val="superscript"/>
              </w:rPr>
              <w:t xml:space="preserve">-1 </w:t>
            </w:r>
            <w:r w:rsidRPr="00070F19">
              <w:rPr>
                <w:rFonts w:hint="eastAsia"/>
                <w:sz w:val="21"/>
                <w:szCs w:val="21"/>
              </w:rPr>
              <w:t>s</w:t>
            </w:r>
            <w:r w:rsidRPr="00070F19">
              <w:rPr>
                <w:rFonts w:hint="eastAsia"/>
                <w:sz w:val="21"/>
                <w:szCs w:val="21"/>
                <w:vertAlign w:val="superscript"/>
              </w:rPr>
              <w:t>-1</w:t>
            </w:r>
            <w:r w:rsidRPr="00070F19">
              <w:rPr>
                <w:rFonts w:hint="eastAsia"/>
                <w:sz w:val="21"/>
                <w:szCs w:val="21"/>
              </w:rPr>
              <w:t>)</w:t>
            </w:r>
          </w:p>
        </w:tc>
      </w:tr>
      <w:tr w:rsidR="008106A1" w:rsidRPr="00070F19" w14:paraId="1964E3D4" w14:textId="77777777">
        <w:trPr>
          <w:trHeight w:val="351"/>
          <w:jc w:val="center"/>
        </w:trPr>
        <w:tc>
          <w:tcPr>
            <w:tcW w:w="1971" w:type="dxa"/>
            <w:tcBorders>
              <w:top w:val="single" w:sz="4" w:space="0" w:color="000000"/>
              <w:left w:val="single" w:sz="4" w:space="0" w:color="FFFFFF"/>
              <w:bottom w:val="single" w:sz="4" w:space="0" w:color="000000"/>
              <w:right w:val="single" w:sz="4" w:space="0" w:color="FFFFFF"/>
            </w:tcBorders>
            <w:shd w:val="clear" w:color="auto" w:fill="auto"/>
            <w:tcMar>
              <w:top w:w="72" w:type="dxa"/>
              <w:left w:w="144" w:type="dxa"/>
              <w:bottom w:w="72" w:type="dxa"/>
              <w:right w:w="144" w:type="dxa"/>
            </w:tcMar>
          </w:tcPr>
          <w:p w14:paraId="71F10957" w14:textId="77777777" w:rsidR="00807460" w:rsidRPr="00070F19" w:rsidRDefault="00727F5E" w:rsidP="00070F19">
            <w:pPr>
              <w:pStyle w:val="a6"/>
              <w:spacing w:beforeAutospacing="0" w:afterAutospacing="0"/>
              <w:jc w:val="center"/>
              <w:rPr>
                <w:rFonts w:eastAsiaTheme="minorEastAsia"/>
                <w:sz w:val="21"/>
                <w:szCs w:val="21"/>
              </w:rPr>
            </w:pPr>
            <w:r w:rsidRPr="00070F19">
              <w:rPr>
                <w:sz w:val="21"/>
                <w:szCs w:val="21"/>
              </w:rPr>
              <w:t>DIO</w:t>
            </w:r>
          </w:p>
        </w:tc>
        <w:tc>
          <w:tcPr>
            <w:tcW w:w="2708" w:type="dxa"/>
            <w:tcBorders>
              <w:top w:val="single" w:sz="4" w:space="0" w:color="000000"/>
              <w:left w:val="single" w:sz="4" w:space="0" w:color="FFFFFF"/>
              <w:bottom w:val="single" w:sz="4" w:space="0" w:color="000000"/>
              <w:right w:val="single" w:sz="4" w:space="0" w:color="FFFFFF"/>
            </w:tcBorders>
            <w:shd w:val="clear" w:color="auto" w:fill="auto"/>
            <w:tcMar>
              <w:top w:w="8" w:type="dxa"/>
              <w:left w:w="8" w:type="dxa"/>
              <w:right w:w="8" w:type="dxa"/>
            </w:tcMar>
            <w:vAlign w:val="center"/>
          </w:tcPr>
          <w:p w14:paraId="47003BED" w14:textId="77777777" w:rsidR="00807460" w:rsidRPr="00070F19" w:rsidRDefault="00727F5E" w:rsidP="00070F19">
            <w:pPr>
              <w:pStyle w:val="a6"/>
              <w:spacing w:beforeAutospacing="0" w:afterAutospacing="0"/>
              <w:jc w:val="center"/>
              <w:rPr>
                <w:sz w:val="21"/>
                <w:szCs w:val="21"/>
              </w:rPr>
            </w:pPr>
            <w:r w:rsidRPr="00070F19">
              <w:rPr>
                <w:sz w:val="21"/>
                <w:szCs w:val="21"/>
              </w:rPr>
              <w:t>6.01</w:t>
            </w:r>
            <w:r w:rsidRPr="00070F19">
              <w:rPr>
                <w:rFonts w:hint="eastAsia"/>
                <w:sz w:val="21"/>
                <w:szCs w:val="21"/>
              </w:rPr>
              <w:t xml:space="preserve"> </w:t>
            </w:r>
            <w:r w:rsidRPr="00070F19">
              <w:rPr>
                <w:sz w:val="21"/>
                <w:szCs w:val="21"/>
              </w:rPr>
              <w:t>±</w:t>
            </w:r>
            <w:r w:rsidRPr="00070F19">
              <w:rPr>
                <w:rFonts w:hint="eastAsia"/>
                <w:sz w:val="21"/>
                <w:szCs w:val="21"/>
              </w:rPr>
              <w:t xml:space="preserve"> </w:t>
            </w:r>
            <w:r w:rsidRPr="00070F19">
              <w:rPr>
                <w:sz w:val="21"/>
                <w:szCs w:val="21"/>
              </w:rPr>
              <w:t>1.12</w:t>
            </w:r>
          </w:p>
        </w:tc>
        <w:tc>
          <w:tcPr>
            <w:tcW w:w="2699" w:type="dxa"/>
            <w:tcBorders>
              <w:top w:val="single" w:sz="4" w:space="0" w:color="000000"/>
              <w:left w:val="single" w:sz="4" w:space="0" w:color="FFFFFF"/>
              <w:bottom w:val="single" w:sz="4" w:space="0" w:color="000000"/>
              <w:right w:val="single" w:sz="4" w:space="0" w:color="FFFFFF"/>
            </w:tcBorders>
            <w:shd w:val="clear" w:color="auto" w:fill="auto"/>
            <w:tcMar>
              <w:top w:w="8" w:type="dxa"/>
              <w:left w:w="8" w:type="dxa"/>
              <w:right w:w="8" w:type="dxa"/>
            </w:tcMar>
            <w:vAlign w:val="center"/>
          </w:tcPr>
          <w:p w14:paraId="6F07CD89" w14:textId="77777777" w:rsidR="00807460" w:rsidRPr="00070F19" w:rsidRDefault="00727F5E" w:rsidP="00070F19">
            <w:pPr>
              <w:pStyle w:val="a6"/>
              <w:spacing w:beforeAutospacing="0" w:afterAutospacing="0"/>
              <w:jc w:val="center"/>
              <w:rPr>
                <w:sz w:val="21"/>
                <w:szCs w:val="21"/>
              </w:rPr>
            </w:pPr>
            <w:r w:rsidRPr="00070F19">
              <w:rPr>
                <w:sz w:val="21"/>
                <w:szCs w:val="21"/>
              </w:rPr>
              <w:t>6.99</w:t>
            </w:r>
            <w:r w:rsidRPr="00070F19">
              <w:rPr>
                <w:rFonts w:hint="eastAsia"/>
                <w:sz w:val="21"/>
                <w:szCs w:val="21"/>
              </w:rPr>
              <w:t xml:space="preserve"> </w:t>
            </w:r>
            <w:r w:rsidRPr="00070F19">
              <w:rPr>
                <w:sz w:val="21"/>
                <w:szCs w:val="21"/>
              </w:rPr>
              <w:t>±</w:t>
            </w:r>
            <w:r w:rsidRPr="00070F19">
              <w:rPr>
                <w:rFonts w:hint="eastAsia"/>
                <w:sz w:val="21"/>
                <w:szCs w:val="21"/>
              </w:rPr>
              <w:t xml:space="preserve"> </w:t>
            </w:r>
            <w:r w:rsidRPr="00070F19">
              <w:rPr>
                <w:sz w:val="21"/>
                <w:szCs w:val="21"/>
              </w:rPr>
              <w:t>0.73</w:t>
            </w:r>
          </w:p>
        </w:tc>
      </w:tr>
      <w:tr w:rsidR="00070F19" w:rsidRPr="00070F19" w14:paraId="66FFA6D9" w14:textId="77777777">
        <w:trPr>
          <w:trHeight w:val="306"/>
          <w:jc w:val="center"/>
        </w:trPr>
        <w:tc>
          <w:tcPr>
            <w:tcW w:w="1971" w:type="dxa"/>
            <w:tcBorders>
              <w:top w:val="single" w:sz="4" w:space="0" w:color="000000"/>
              <w:left w:val="single" w:sz="4" w:space="0" w:color="FFFFFF"/>
              <w:bottom w:val="single" w:sz="4" w:space="0" w:color="000000"/>
              <w:right w:val="single" w:sz="4" w:space="0" w:color="FFFFFF"/>
            </w:tcBorders>
            <w:shd w:val="clear" w:color="auto" w:fill="auto"/>
            <w:tcMar>
              <w:top w:w="72" w:type="dxa"/>
              <w:left w:w="144" w:type="dxa"/>
              <w:bottom w:w="72" w:type="dxa"/>
              <w:right w:w="144" w:type="dxa"/>
            </w:tcMar>
          </w:tcPr>
          <w:p w14:paraId="4E84F496" w14:textId="77777777" w:rsidR="00807460" w:rsidRPr="00070F19" w:rsidRDefault="00727F5E" w:rsidP="00070F19">
            <w:pPr>
              <w:pStyle w:val="a6"/>
              <w:spacing w:beforeAutospacing="0" w:afterAutospacing="0"/>
              <w:jc w:val="center"/>
              <w:rPr>
                <w:rFonts w:eastAsiaTheme="minorEastAsia"/>
                <w:sz w:val="21"/>
                <w:szCs w:val="21"/>
              </w:rPr>
            </w:pPr>
            <w:r w:rsidRPr="00070F19">
              <w:rPr>
                <w:sz w:val="21"/>
                <w:szCs w:val="21"/>
              </w:rPr>
              <w:t>DIO+IPA</w:t>
            </w:r>
          </w:p>
        </w:tc>
        <w:tc>
          <w:tcPr>
            <w:tcW w:w="2708" w:type="dxa"/>
            <w:tcBorders>
              <w:top w:val="single" w:sz="4" w:space="0" w:color="000000"/>
              <w:left w:val="single" w:sz="4" w:space="0" w:color="FFFFFF"/>
              <w:bottom w:val="single" w:sz="4" w:space="0" w:color="000000"/>
              <w:right w:val="single" w:sz="4" w:space="0" w:color="FFFFFF"/>
            </w:tcBorders>
            <w:shd w:val="clear" w:color="auto" w:fill="auto"/>
            <w:tcMar>
              <w:top w:w="8" w:type="dxa"/>
              <w:left w:w="8" w:type="dxa"/>
              <w:right w:w="8" w:type="dxa"/>
            </w:tcMar>
            <w:vAlign w:val="center"/>
          </w:tcPr>
          <w:p w14:paraId="5DA7FDA6" w14:textId="77777777" w:rsidR="00807460" w:rsidRPr="00070F19" w:rsidRDefault="00727F5E" w:rsidP="00070F19">
            <w:pPr>
              <w:pStyle w:val="a6"/>
              <w:spacing w:beforeAutospacing="0" w:afterAutospacing="0"/>
              <w:jc w:val="center"/>
              <w:rPr>
                <w:sz w:val="21"/>
                <w:szCs w:val="21"/>
              </w:rPr>
            </w:pPr>
            <w:r w:rsidRPr="00070F19">
              <w:rPr>
                <w:sz w:val="21"/>
                <w:szCs w:val="21"/>
              </w:rPr>
              <w:t>8.02</w:t>
            </w:r>
            <w:r w:rsidRPr="00070F19">
              <w:rPr>
                <w:rFonts w:hint="eastAsia"/>
                <w:sz w:val="21"/>
                <w:szCs w:val="21"/>
              </w:rPr>
              <w:t xml:space="preserve"> </w:t>
            </w:r>
            <w:r w:rsidRPr="00070F19">
              <w:rPr>
                <w:sz w:val="21"/>
                <w:szCs w:val="21"/>
              </w:rPr>
              <w:t>±</w:t>
            </w:r>
            <w:r w:rsidRPr="00070F19">
              <w:rPr>
                <w:rFonts w:hint="eastAsia"/>
                <w:sz w:val="21"/>
                <w:szCs w:val="21"/>
              </w:rPr>
              <w:t xml:space="preserve"> </w:t>
            </w:r>
            <w:r w:rsidRPr="00070F19">
              <w:rPr>
                <w:sz w:val="21"/>
                <w:szCs w:val="21"/>
              </w:rPr>
              <w:t>1.72</w:t>
            </w:r>
          </w:p>
        </w:tc>
        <w:tc>
          <w:tcPr>
            <w:tcW w:w="2699" w:type="dxa"/>
            <w:tcBorders>
              <w:top w:val="single" w:sz="4" w:space="0" w:color="000000"/>
              <w:left w:val="single" w:sz="4" w:space="0" w:color="FFFFFF"/>
              <w:bottom w:val="single" w:sz="4" w:space="0" w:color="000000"/>
              <w:right w:val="single" w:sz="4" w:space="0" w:color="FFFFFF"/>
            </w:tcBorders>
            <w:shd w:val="clear" w:color="auto" w:fill="auto"/>
            <w:tcMar>
              <w:top w:w="8" w:type="dxa"/>
              <w:left w:w="8" w:type="dxa"/>
              <w:right w:w="8" w:type="dxa"/>
            </w:tcMar>
            <w:vAlign w:val="center"/>
          </w:tcPr>
          <w:p w14:paraId="10BABD5F" w14:textId="77777777" w:rsidR="00807460" w:rsidRPr="00070F19" w:rsidRDefault="00727F5E" w:rsidP="00070F19">
            <w:pPr>
              <w:pStyle w:val="a6"/>
              <w:spacing w:beforeAutospacing="0" w:afterAutospacing="0"/>
              <w:jc w:val="center"/>
              <w:rPr>
                <w:sz w:val="21"/>
                <w:szCs w:val="21"/>
              </w:rPr>
            </w:pPr>
            <w:r w:rsidRPr="00070F19">
              <w:rPr>
                <w:sz w:val="21"/>
                <w:szCs w:val="21"/>
              </w:rPr>
              <w:t>9.20</w:t>
            </w:r>
            <w:r w:rsidRPr="00070F19">
              <w:rPr>
                <w:rFonts w:hint="eastAsia"/>
                <w:sz w:val="21"/>
                <w:szCs w:val="21"/>
              </w:rPr>
              <w:t xml:space="preserve"> </w:t>
            </w:r>
            <w:r w:rsidRPr="00070F19">
              <w:rPr>
                <w:sz w:val="21"/>
                <w:szCs w:val="21"/>
              </w:rPr>
              <w:t>±</w:t>
            </w:r>
            <w:r w:rsidRPr="00070F19">
              <w:rPr>
                <w:rFonts w:hint="eastAsia"/>
                <w:sz w:val="21"/>
                <w:szCs w:val="21"/>
              </w:rPr>
              <w:t xml:space="preserve"> </w:t>
            </w:r>
            <w:r w:rsidRPr="00070F19">
              <w:rPr>
                <w:sz w:val="21"/>
                <w:szCs w:val="21"/>
              </w:rPr>
              <w:t>0.92</w:t>
            </w:r>
          </w:p>
        </w:tc>
      </w:tr>
    </w:tbl>
    <w:p w14:paraId="2DEF6341" w14:textId="4553D010" w:rsidR="00807460" w:rsidRPr="008106A1" w:rsidRDefault="00727F5E" w:rsidP="009658BC">
      <w:pPr>
        <w:spacing w:before="120" w:after="120"/>
        <w:jc w:val="both"/>
        <w:rPr>
          <w:lang w:val="en-US" w:eastAsia="zh-CN"/>
        </w:rPr>
      </w:pPr>
      <w:r w:rsidRPr="008106A1">
        <w:rPr>
          <w:rFonts w:hint="eastAsia"/>
          <w:b/>
          <w:bCs/>
          <w:lang w:val="en-US" w:eastAsia="zh-CN"/>
        </w:rPr>
        <w:lastRenderedPageBreak/>
        <w:t>Table S7</w:t>
      </w:r>
      <w:r w:rsidRPr="008106A1">
        <w:rPr>
          <w:rFonts w:hint="eastAsia"/>
          <w:lang w:val="en-US" w:eastAsia="zh-CN"/>
        </w:rPr>
        <w:t xml:space="preserve"> The detailed parameters of corresponding 2D GIXD of the blend films with DIO and DIO+IPA as additive</w:t>
      </w:r>
    </w:p>
    <w:tbl>
      <w:tblPr>
        <w:tblW w:w="8418" w:type="dxa"/>
        <w:jc w:val="center"/>
        <w:tblCellMar>
          <w:left w:w="0" w:type="dxa"/>
          <w:right w:w="0" w:type="dxa"/>
        </w:tblCellMar>
        <w:tblLook w:val="04A0" w:firstRow="1" w:lastRow="0" w:firstColumn="1" w:lastColumn="0" w:noHBand="0" w:noVBand="1"/>
      </w:tblPr>
      <w:tblGrid>
        <w:gridCol w:w="1596"/>
        <w:gridCol w:w="943"/>
        <w:gridCol w:w="789"/>
        <w:gridCol w:w="826"/>
        <w:gridCol w:w="839"/>
        <w:gridCol w:w="944"/>
        <w:gridCol w:w="821"/>
        <w:gridCol w:w="823"/>
        <w:gridCol w:w="837"/>
      </w:tblGrid>
      <w:tr w:rsidR="008106A1" w:rsidRPr="00070F19" w14:paraId="5CC30A06" w14:textId="77777777">
        <w:trPr>
          <w:trHeight w:val="275"/>
          <w:jc w:val="center"/>
        </w:trPr>
        <w:tc>
          <w:tcPr>
            <w:tcW w:w="1596" w:type="dxa"/>
            <w:vMerge w:val="restart"/>
            <w:tcBorders>
              <w:top w:val="single" w:sz="4" w:space="0" w:color="auto"/>
              <w:bottom w:val="single" w:sz="4" w:space="0" w:color="000000"/>
            </w:tcBorders>
            <w:shd w:val="clear" w:color="auto" w:fill="auto"/>
            <w:vAlign w:val="center"/>
          </w:tcPr>
          <w:p w14:paraId="53BF90B3" w14:textId="77777777" w:rsidR="00807460" w:rsidRPr="00070F19" w:rsidRDefault="00727F5E" w:rsidP="00070F19">
            <w:pPr>
              <w:pStyle w:val="a6"/>
              <w:spacing w:beforeAutospacing="0" w:afterAutospacing="0"/>
              <w:jc w:val="center"/>
              <w:rPr>
                <w:sz w:val="21"/>
                <w:szCs w:val="21"/>
              </w:rPr>
            </w:pPr>
            <w:r w:rsidRPr="00070F19">
              <w:rPr>
                <w:sz w:val="21"/>
                <w:szCs w:val="21"/>
              </w:rPr>
              <w:t>PM</w:t>
            </w:r>
            <w:proofErr w:type="gramStart"/>
            <w:r w:rsidRPr="00070F19">
              <w:rPr>
                <w:sz w:val="21"/>
                <w:szCs w:val="21"/>
              </w:rPr>
              <w:t>6:BTP</w:t>
            </w:r>
            <w:proofErr w:type="gramEnd"/>
            <w:r w:rsidRPr="00070F19">
              <w:rPr>
                <w:sz w:val="21"/>
                <w:szCs w:val="21"/>
              </w:rPr>
              <w:t>-eC9</w:t>
            </w:r>
          </w:p>
        </w:tc>
        <w:tc>
          <w:tcPr>
            <w:tcW w:w="3397" w:type="dxa"/>
            <w:gridSpan w:val="4"/>
            <w:tcBorders>
              <w:top w:val="single" w:sz="4" w:space="0" w:color="auto"/>
              <w:bottom w:val="single" w:sz="4" w:space="0" w:color="auto"/>
            </w:tcBorders>
            <w:shd w:val="clear" w:color="auto" w:fill="auto"/>
            <w:tcMar>
              <w:top w:w="72" w:type="dxa"/>
              <w:left w:w="144" w:type="dxa"/>
              <w:bottom w:w="72" w:type="dxa"/>
              <w:right w:w="144" w:type="dxa"/>
            </w:tcMar>
            <w:vAlign w:val="center"/>
          </w:tcPr>
          <w:p w14:paraId="771F05EE" w14:textId="77777777" w:rsidR="00807460" w:rsidRPr="00070F19" w:rsidRDefault="00727F5E" w:rsidP="00070F19">
            <w:pPr>
              <w:pStyle w:val="a6"/>
              <w:spacing w:beforeAutospacing="0" w:afterAutospacing="0"/>
              <w:jc w:val="center"/>
              <w:rPr>
                <w:sz w:val="21"/>
                <w:szCs w:val="21"/>
              </w:rPr>
            </w:pPr>
            <w:proofErr w:type="gramStart"/>
            <w:r w:rsidRPr="00070F19">
              <w:rPr>
                <w:sz w:val="21"/>
                <w:szCs w:val="21"/>
              </w:rPr>
              <w:t>OOP(</w:t>
            </w:r>
            <w:proofErr w:type="gramEnd"/>
            <w:r w:rsidRPr="00070F19">
              <w:rPr>
                <w:sz w:val="21"/>
                <w:szCs w:val="21"/>
              </w:rPr>
              <w:t>010) Diffraction Peak</w:t>
            </w:r>
          </w:p>
        </w:tc>
        <w:tc>
          <w:tcPr>
            <w:tcW w:w="3425" w:type="dxa"/>
            <w:gridSpan w:val="4"/>
            <w:tcBorders>
              <w:top w:val="single" w:sz="4" w:space="0" w:color="auto"/>
              <w:bottom w:val="single" w:sz="4" w:space="0" w:color="auto"/>
            </w:tcBorders>
            <w:shd w:val="clear" w:color="auto" w:fill="auto"/>
            <w:tcMar>
              <w:top w:w="72" w:type="dxa"/>
              <w:left w:w="144" w:type="dxa"/>
              <w:bottom w:w="72" w:type="dxa"/>
              <w:right w:w="144" w:type="dxa"/>
            </w:tcMar>
            <w:vAlign w:val="center"/>
          </w:tcPr>
          <w:p w14:paraId="7C3372AB" w14:textId="77777777" w:rsidR="00807460" w:rsidRPr="00070F19" w:rsidRDefault="00727F5E" w:rsidP="00070F19">
            <w:pPr>
              <w:pStyle w:val="a6"/>
              <w:spacing w:beforeAutospacing="0" w:afterAutospacing="0"/>
              <w:jc w:val="center"/>
              <w:rPr>
                <w:sz w:val="21"/>
                <w:szCs w:val="21"/>
              </w:rPr>
            </w:pPr>
            <w:r w:rsidRPr="00070F19">
              <w:rPr>
                <w:sz w:val="21"/>
                <w:szCs w:val="21"/>
              </w:rPr>
              <w:t>(100) Diffraction Peak   IP</w:t>
            </w:r>
          </w:p>
        </w:tc>
      </w:tr>
      <w:tr w:rsidR="008106A1" w:rsidRPr="00070F19" w14:paraId="12B2DFE8" w14:textId="77777777">
        <w:trPr>
          <w:trHeight w:val="470"/>
          <w:jc w:val="center"/>
        </w:trPr>
        <w:tc>
          <w:tcPr>
            <w:tcW w:w="1596" w:type="dxa"/>
            <w:vMerge/>
            <w:tcBorders>
              <w:top w:val="single" w:sz="12" w:space="0" w:color="000000"/>
              <w:bottom w:val="single" w:sz="4" w:space="0" w:color="auto"/>
            </w:tcBorders>
            <w:shd w:val="clear" w:color="auto" w:fill="auto"/>
            <w:vAlign w:val="center"/>
          </w:tcPr>
          <w:p w14:paraId="4164646B" w14:textId="77777777" w:rsidR="00807460" w:rsidRPr="00070F19" w:rsidRDefault="00807460" w:rsidP="00070F19">
            <w:pPr>
              <w:rPr>
                <w:rFonts w:ascii="宋体"/>
                <w:sz w:val="21"/>
                <w:szCs w:val="21"/>
              </w:rPr>
            </w:pPr>
          </w:p>
        </w:tc>
        <w:tc>
          <w:tcPr>
            <w:tcW w:w="943" w:type="dxa"/>
            <w:tcBorders>
              <w:top w:val="single" w:sz="4" w:space="0" w:color="auto"/>
              <w:bottom w:val="single" w:sz="4" w:space="0" w:color="auto"/>
            </w:tcBorders>
            <w:shd w:val="clear" w:color="auto" w:fill="auto"/>
            <w:tcMar>
              <w:top w:w="72" w:type="dxa"/>
              <w:left w:w="144" w:type="dxa"/>
              <w:bottom w:w="72" w:type="dxa"/>
              <w:right w:w="144" w:type="dxa"/>
            </w:tcMar>
            <w:vAlign w:val="center"/>
          </w:tcPr>
          <w:p w14:paraId="436D275A" w14:textId="77777777" w:rsidR="00807460" w:rsidRPr="00070F19" w:rsidRDefault="00727F5E" w:rsidP="00070F19">
            <w:pPr>
              <w:pStyle w:val="a6"/>
              <w:spacing w:beforeAutospacing="0" w:afterAutospacing="0"/>
              <w:jc w:val="center"/>
              <w:rPr>
                <w:sz w:val="21"/>
                <w:szCs w:val="21"/>
              </w:rPr>
            </w:pPr>
            <w:r w:rsidRPr="00070F19">
              <w:rPr>
                <w:sz w:val="21"/>
                <w:szCs w:val="21"/>
              </w:rPr>
              <w:t>q</w:t>
            </w:r>
            <w:r w:rsidRPr="00070F19">
              <w:rPr>
                <w:rFonts w:hint="eastAsia"/>
                <w:sz w:val="21"/>
                <w:szCs w:val="21"/>
              </w:rPr>
              <w:t xml:space="preserve"> </w:t>
            </w:r>
            <w:r w:rsidRPr="00070F19">
              <w:rPr>
                <w:sz w:val="21"/>
                <w:szCs w:val="21"/>
              </w:rPr>
              <w:t>(Å</w:t>
            </w:r>
            <w:r w:rsidRPr="00070F19">
              <w:rPr>
                <w:sz w:val="21"/>
                <w:szCs w:val="21"/>
                <w:vertAlign w:val="superscript"/>
              </w:rPr>
              <w:t>-1</w:t>
            </w:r>
            <w:r w:rsidRPr="00070F19">
              <w:rPr>
                <w:sz w:val="21"/>
                <w:szCs w:val="21"/>
              </w:rPr>
              <w:t>)</w:t>
            </w:r>
          </w:p>
        </w:tc>
        <w:tc>
          <w:tcPr>
            <w:tcW w:w="789" w:type="dxa"/>
            <w:tcBorders>
              <w:top w:val="single" w:sz="4" w:space="0" w:color="auto"/>
              <w:bottom w:val="single" w:sz="4" w:space="0" w:color="auto"/>
            </w:tcBorders>
            <w:shd w:val="clear" w:color="auto" w:fill="auto"/>
            <w:tcMar>
              <w:top w:w="72" w:type="dxa"/>
              <w:left w:w="144" w:type="dxa"/>
              <w:bottom w:w="72" w:type="dxa"/>
              <w:right w:w="144" w:type="dxa"/>
            </w:tcMar>
            <w:vAlign w:val="center"/>
          </w:tcPr>
          <w:p w14:paraId="4D8B704D" w14:textId="77777777" w:rsidR="00807460" w:rsidRPr="00070F19" w:rsidRDefault="00727F5E" w:rsidP="00070F19">
            <w:pPr>
              <w:pStyle w:val="a6"/>
              <w:spacing w:beforeAutospacing="0" w:afterAutospacing="0"/>
              <w:jc w:val="center"/>
              <w:rPr>
                <w:sz w:val="21"/>
                <w:szCs w:val="21"/>
              </w:rPr>
            </w:pPr>
            <w:r w:rsidRPr="00070F19">
              <w:rPr>
                <w:sz w:val="21"/>
                <w:szCs w:val="21"/>
              </w:rPr>
              <w:t>d</w:t>
            </w:r>
            <w:r w:rsidRPr="00070F19">
              <w:rPr>
                <w:sz w:val="21"/>
                <w:szCs w:val="21"/>
                <w:vertAlign w:val="superscript"/>
              </w:rPr>
              <w:t>a</w:t>
            </w:r>
            <w:r w:rsidRPr="00070F19">
              <w:rPr>
                <w:rFonts w:hint="eastAsia"/>
                <w:sz w:val="21"/>
                <w:szCs w:val="21"/>
                <w:vertAlign w:val="superscript"/>
              </w:rPr>
              <w:t xml:space="preserve"> </w:t>
            </w:r>
            <w:r w:rsidRPr="00070F19">
              <w:rPr>
                <w:sz w:val="21"/>
                <w:szCs w:val="21"/>
              </w:rPr>
              <w:t>(Å)</w:t>
            </w:r>
          </w:p>
        </w:tc>
        <w:tc>
          <w:tcPr>
            <w:tcW w:w="826" w:type="dxa"/>
            <w:tcBorders>
              <w:top w:val="single" w:sz="4" w:space="0" w:color="auto"/>
              <w:bottom w:val="single" w:sz="4" w:space="0" w:color="auto"/>
            </w:tcBorders>
            <w:shd w:val="clear" w:color="auto" w:fill="auto"/>
            <w:vAlign w:val="center"/>
          </w:tcPr>
          <w:p w14:paraId="7960142F" w14:textId="77777777" w:rsidR="00807460" w:rsidRPr="00070F19" w:rsidRDefault="00727F5E" w:rsidP="00070F19">
            <w:pPr>
              <w:pStyle w:val="a6"/>
              <w:spacing w:beforeAutospacing="0" w:afterAutospacing="0"/>
              <w:jc w:val="center"/>
              <w:rPr>
                <w:sz w:val="21"/>
                <w:szCs w:val="21"/>
              </w:rPr>
            </w:pPr>
            <w:r w:rsidRPr="00070F19">
              <w:rPr>
                <w:sz w:val="21"/>
                <w:szCs w:val="21"/>
              </w:rPr>
              <w:t>FWHM</w:t>
            </w:r>
            <w:r w:rsidRPr="00070F19">
              <w:rPr>
                <w:rFonts w:hint="eastAsia"/>
                <w:sz w:val="21"/>
                <w:szCs w:val="21"/>
              </w:rPr>
              <w:t xml:space="preserve"> </w:t>
            </w:r>
            <w:r w:rsidRPr="00070F19">
              <w:rPr>
                <w:sz w:val="21"/>
                <w:szCs w:val="21"/>
              </w:rPr>
              <w:t>(Å</w:t>
            </w:r>
            <w:r w:rsidRPr="00070F19">
              <w:rPr>
                <w:sz w:val="21"/>
                <w:szCs w:val="21"/>
                <w:vertAlign w:val="superscript"/>
              </w:rPr>
              <w:t>-1</w:t>
            </w:r>
            <w:r w:rsidRPr="00070F19">
              <w:rPr>
                <w:sz w:val="21"/>
                <w:szCs w:val="21"/>
              </w:rPr>
              <w:t>)</w:t>
            </w:r>
          </w:p>
        </w:tc>
        <w:tc>
          <w:tcPr>
            <w:tcW w:w="839" w:type="dxa"/>
            <w:tcBorders>
              <w:top w:val="single" w:sz="4" w:space="0" w:color="auto"/>
              <w:bottom w:val="single" w:sz="4" w:space="0" w:color="auto"/>
            </w:tcBorders>
            <w:shd w:val="clear" w:color="auto" w:fill="auto"/>
            <w:vAlign w:val="center"/>
          </w:tcPr>
          <w:p w14:paraId="75F34396" w14:textId="77777777" w:rsidR="00807460" w:rsidRPr="00070F19" w:rsidRDefault="00727F5E" w:rsidP="00070F19">
            <w:pPr>
              <w:pStyle w:val="a6"/>
              <w:spacing w:beforeAutospacing="0" w:afterAutospacing="0"/>
              <w:jc w:val="center"/>
              <w:rPr>
                <w:sz w:val="21"/>
                <w:szCs w:val="21"/>
              </w:rPr>
            </w:pPr>
            <w:proofErr w:type="spellStart"/>
            <w:r w:rsidRPr="00070F19">
              <w:rPr>
                <w:sz w:val="21"/>
                <w:szCs w:val="21"/>
              </w:rPr>
              <w:t>CCL</w:t>
            </w:r>
            <w:r w:rsidRPr="00070F19">
              <w:rPr>
                <w:sz w:val="21"/>
                <w:szCs w:val="21"/>
                <w:vertAlign w:val="superscript"/>
              </w:rPr>
              <w:t>b</w:t>
            </w:r>
            <w:proofErr w:type="spellEnd"/>
            <w:r w:rsidRPr="00070F19">
              <w:rPr>
                <w:rFonts w:hint="eastAsia"/>
                <w:sz w:val="21"/>
                <w:szCs w:val="21"/>
                <w:vertAlign w:val="superscript"/>
              </w:rPr>
              <w:t xml:space="preserve"> </w:t>
            </w:r>
            <w:r w:rsidRPr="00070F19">
              <w:rPr>
                <w:sz w:val="21"/>
                <w:szCs w:val="21"/>
              </w:rPr>
              <w:t>(Å)</w:t>
            </w:r>
          </w:p>
        </w:tc>
        <w:tc>
          <w:tcPr>
            <w:tcW w:w="944" w:type="dxa"/>
            <w:tcBorders>
              <w:top w:val="single" w:sz="4" w:space="0" w:color="auto"/>
              <w:bottom w:val="single" w:sz="4" w:space="0" w:color="auto"/>
            </w:tcBorders>
            <w:shd w:val="clear" w:color="auto" w:fill="auto"/>
            <w:tcMar>
              <w:top w:w="72" w:type="dxa"/>
              <w:left w:w="144" w:type="dxa"/>
              <w:bottom w:w="72" w:type="dxa"/>
              <w:right w:w="144" w:type="dxa"/>
            </w:tcMar>
            <w:vAlign w:val="center"/>
          </w:tcPr>
          <w:p w14:paraId="1074BCB8" w14:textId="77777777" w:rsidR="00807460" w:rsidRPr="00070F19" w:rsidRDefault="00727F5E" w:rsidP="00070F19">
            <w:pPr>
              <w:pStyle w:val="a6"/>
              <w:spacing w:beforeAutospacing="0" w:afterAutospacing="0"/>
              <w:jc w:val="center"/>
              <w:rPr>
                <w:sz w:val="21"/>
                <w:szCs w:val="21"/>
              </w:rPr>
            </w:pPr>
            <w:r w:rsidRPr="00070F19">
              <w:rPr>
                <w:sz w:val="21"/>
                <w:szCs w:val="21"/>
              </w:rPr>
              <w:t>q</w:t>
            </w:r>
            <w:r w:rsidRPr="00070F19">
              <w:rPr>
                <w:rFonts w:hint="eastAsia"/>
                <w:sz w:val="21"/>
                <w:szCs w:val="21"/>
              </w:rPr>
              <w:t xml:space="preserve"> </w:t>
            </w:r>
            <w:r w:rsidRPr="00070F19">
              <w:rPr>
                <w:sz w:val="21"/>
                <w:szCs w:val="21"/>
              </w:rPr>
              <w:t>(Å</w:t>
            </w:r>
            <w:r w:rsidRPr="00070F19">
              <w:rPr>
                <w:sz w:val="21"/>
                <w:szCs w:val="21"/>
                <w:vertAlign w:val="superscript"/>
              </w:rPr>
              <w:t>-1</w:t>
            </w:r>
            <w:r w:rsidRPr="00070F19">
              <w:rPr>
                <w:sz w:val="21"/>
                <w:szCs w:val="21"/>
              </w:rPr>
              <w:t>)</w:t>
            </w:r>
          </w:p>
        </w:tc>
        <w:tc>
          <w:tcPr>
            <w:tcW w:w="821" w:type="dxa"/>
            <w:tcBorders>
              <w:top w:val="single" w:sz="4" w:space="0" w:color="auto"/>
              <w:bottom w:val="single" w:sz="4" w:space="0" w:color="auto"/>
            </w:tcBorders>
            <w:shd w:val="clear" w:color="auto" w:fill="auto"/>
            <w:tcMar>
              <w:top w:w="72" w:type="dxa"/>
              <w:left w:w="144" w:type="dxa"/>
              <w:bottom w:w="72" w:type="dxa"/>
              <w:right w:w="144" w:type="dxa"/>
            </w:tcMar>
            <w:vAlign w:val="center"/>
          </w:tcPr>
          <w:p w14:paraId="69788F9F" w14:textId="77777777" w:rsidR="00807460" w:rsidRPr="00070F19" w:rsidRDefault="00727F5E" w:rsidP="00070F19">
            <w:pPr>
              <w:pStyle w:val="a6"/>
              <w:spacing w:beforeAutospacing="0" w:afterAutospacing="0"/>
              <w:jc w:val="center"/>
              <w:rPr>
                <w:sz w:val="21"/>
                <w:szCs w:val="21"/>
              </w:rPr>
            </w:pPr>
            <w:r w:rsidRPr="00070F19">
              <w:rPr>
                <w:sz w:val="21"/>
                <w:szCs w:val="21"/>
              </w:rPr>
              <w:t>d</w:t>
            </w:r>
            <w:r w:rsidRPr="00070F19">
              <w:rPr>
                <w:sz w:val="21"/>
                <w:szCs w:val="21"/>
                <w:vertAlign w:val="superscript"/>
              </w:rPr>
              <w:t>a</w:t>
            </w:r>
            <w:r w:rsidRPr="00070F19">
              <w:rPr>
                <w:rFonts w:hint="eastAsia"/>
                <w:sz w:val="21"/>
                <w:szCs w:val="21"/>
                <w:vertAlign w:val="superscript"/>
              </w:rPr>
              <w:t xml:space="preserve"> </w:t>
            </w:r>
            <w:r w:rsidRPr="00070F19">
              <w:rPr>
                <w:sz w:val="21"/>
                <w:szCs w:val="21"/>
              </w:rPr>
              <w:t>(Å)</w:t>
            </w:r>
          </w:p>
        </w:tc>
        <w:tc>
          <w:tcPr>
            <w:tcW w:w="823" w:type="dxa"/>
            <w:tcBorders>
              <w:top w:val="single" w:sz="4" w:space="0" w:color="auto"/>
              <w:bottom w:val="single" w:sz="4" w:space="0" w:color="auto"/>
            </w:tcBorders>
            <w:shd w:val="clear" w:color="auto" w:fill="auto"/>
            <w:vAlign w:val="center"/>
          </w:tcPr>
          <w:p w14:paraId="512AAA1E" w14:textId="77777777" w:rsidR="00807460" w:rsidRPr="00070F19" w:rsidRDefault="00727F5E" w:rsidP="00070F19">
            <w:pPr>
              <w:pStyle w:val="a6"/>
              <w:spacing w:beforeAutospacing="0" w:afterAutospacing="0"/>
              <w:jc w:val="center"/>
              <w:rPr>
                <w:sz w:val="21"/>
                <w:szCs w:val="21"/>
              </w:rPr>
            </w:pPr>
            <w:r w:rsidRPr="00070F19">
              <w:rPr>
                <w:sz w:val="21"/>
                <w:szCs w:val="21"/>
              </w:rPr>
              <w:t>FWHM</w:t>
            </w:r>
            <w:r w:rsidRPr="00070F19">
              <w:rPr>
                <w:rFonts w:hint="eastAsia"/>
                <w:sz w:val="21"/>
                <w:szCs w:val="21"/>
              </w:rPr>
              <w:t xml:space="preserve"> </w:t>
            </w:r>
            <w:r w:rsidRPr="00070F19">
              <w:rPr>
                <w:sz w:val="21"/>
                <w:szCs w:val="21"/>
              </w:rPr>
              <w:t>(Å</w:t>
            </w:r>
            <w:r w:rsidRPr="00070F19">
              <w:rPr>
                <w:sz w:val="21"/>
                <w:szCs w:val="21"/>
                <w:vertAlign w:val="superscript"/>
              </w:rPr>
              <w:t>-1</w:t>
            </w:r>
            <w:r w:rsidRPr="00070F19">
              <w:rPr>
                <w:sz w:val="21"/>
                <w:szCs w:val="21"/>
              </w:rPr>
              <w:t>)</w:t>
            </w:r>
          </w:p>
        </w:tc>
        <w:tc>
          <w:tcPr>
            <w:tcW w:w="837" w:type="dxa"/>
            <w:tcBorders>
              <w:top w:val="single" w:sz="4" w:space="0" w:color="auto"/>
              <w:bottom w:val="single" w:sz="4" w:space="0" w:color="auto"/>
            </w:tcBorders>
            <w:shd w:val="clear" w:color="auto" w:fill="auto"/>
            <w:vAlign w:val="center"/>
          </w:tcPr>
          <w:p w14:paraId="6CCD1531" w14:textId="77777777" w:rsidR="00807460" w:rsidRPr="00070F19" w:rsidRDefault="00727F5E" w:rsidP="00070F19">
            <w:pPr>
              <w:pStyle w:val="a6"/>
              <w:spacing w:beforeAutospacing="0" w:afterAutospacing="0"/>
              <w:jc w:val="center"/>
              <w:rPr>
                <w:sz w:val="21"/>
                <w:szCs w:val="21"/>
              </w:rPr>
            </w:pPr>
            <w:proofErr w:type="spellStart"/>
            <w:r w:rsidRPr="00070F19">
              <w:rPr>
                <w:sz w:val="21"/>
                <w:szCs w:val="21"/>
              </w:rPr>
              <w:t>CCL</w:t>
            </w:r>
            <w:r w:rsidRPr="00070F19">
              <w:rPr>
                <w:sz w:val="21"/>
                <w:szCs w:val="21"/>
                <w:vertAlign w:val="superscript"/>
              </w:rPr>
              <w:t>b</w:t>
            </w:r>
            <w:proofErr w:type="spellEnd"/>
            <w:r w:rsidRPr="00070F19">
              <w:rPr>
                <w:rFonts w:hint="eastAsia"/>
                <w:sz w:val="21"/>
                <w:szCs w:val="21"/>
                <w:vertAlign w:val="superscript"/>
              </w:rPr>
              <w:t xml:space="preserve"> </w:t>
            </w:r>
            <w:r w:rsidRPr="00070F19">
              <w:rPr>
                <w:sz w:val="21"/>
                <w:szCs w:val="21"/>
              </w:rPr>
              <w:t>(Å)</w:t>
            </w:r>
          </w:p>
        </w:tc>
      </w:tr>
      <w:tr w:rsidR="008106A1" w:rsidRPr="00070F19" w14:paraId="5B5D7D16" w14:textId="77777777">
        <w:trPr>
          <w:trHeight w:val="453"/>
          <w:jc w:val="center"/>
        </w:trPr>
        <w:tc>
          <w:tcPr>
            <w:tcW w:w="1596" w:type="dxa"/>
            <w:tcBorders>
              <w:top w:val="nil"/>
              <w:bottom w:val="single" w:sz="4" w:space="0" w:color="000000"/>
            </w:tcBorders>
            <w:shd w:val="clear" w:color="auto" w:fill="auto"/>
            <w:tcMar>
              <w:top w:w="8" w:type="dxa"/>
              <w:left w:w="8" w:type="dxa"/>
              <w:right w:w="8" w:type="dxa"/>
            </w:tcMar>
            <w:vAlign w:val="bottom"/>
          </w:tcPr>
          <w:p w14:paraId="7344785B" w14:textId="77777777" w:rsidR="00807460" w:rsidRPr="00070F19" w:rsidRDefault="00727F5E" w:rsidP="00070F19">
            <w:pPr>
              <w:pStyle w:val="a6"/>
              <w:spacing w:beforeAutospacing="0" w:afterAutospacing="0"/>
              <w:jc w:val="center"/>
              <w:rPr>
                <w:rFonts w:eastAsiaTheme="minorEastAsia"/>
                <w:sz w:val="21"/>
                <w:szCs w:val="21"/>
              </w:rPr>
            </w:pPr>
            <w:r w:rsidRPr="00070F19">
              <w:rPr>
                <w:rFonts w:hint="eastAsia"/>
                <w:sz w:val="21"/>
                <w:szCs w:val="21"/>
              </w:rPr>
              <w:t>DIO</w:t>
            </w:r>
          </w:p>
        </w:tc>
        <w:tc>
          <w:tcPr>
            <w:tcW w:w="943" w:type="dxa"/>
            <w:tcBorders>
              <w:top w:val="nil"/>
              <w:bottom w:val="single" w:sz="4" w:space="0" w:color="000000"/>
            </w:tcBorders>
            <w:shd w:val="clear" w:color="auto" w:fill="auto"/>
            <w:tcMar>
              <w:top w:w="8" w:type="dxa"/>
              <w:left w:w="8" w:type="dxa"/>
              <w:right w:w="8" w:type="dxa"/>
            </w:tcMar>
            <w:vAlign w:val="bottom"/>
          </w:tcPr>
          <w:p w14:paraId="24CA3A4A" w14:textId="77777777" w:rsidR="00807460" w:rsidRPr="00070F19" w:rsidRDefault="00727F5E" w:rsidP="00070F19">
            <w:pPr>
              <w:pStyle w:val="a6"/>
              <w:spacing w:beforeAutospacing="0" w:afterAutospacing="0"/>
              <w:jc w:val="center"/>
              <w:rPr>
                <w:rFonts w:eastAsiaTheme="minorEastAsia"/>
                <w:sz w:val="21"/>
                <w:szCs w:val="21"/>
              </w:rPr>
            </w:pPr>
            <w:r w:rsidRPr="00070F19">
              <w:rPr>
                <w:sz w:val="21"/>
                <w:szCs w:val="21"/>
              </w:rPr>
              <w:t>1.680</w:t>
            </w:r>
          </w:p>
        </w:tc>
        <w:tc>
          <w:tcPr>
            <w:tcW w:w="789" w:type="dxa"/>
            <w:tcBorders>
              <w:top w:val="nil"/>
              <w:bottom w:val="single" w:sz="4" w:space="0" w:color="000000"/>
            </w:tcBorders>
            <w:shd w:val="clear" w:color="auto" w:fill="auto"/>
            <w:tcMar>
              <w:top w:w="8" w:type="dxa"/>
              <w:left w:w="8" w:type="dxa"/>
              <w:right w:w="8" w:type="dxa"/>
            </w:tcMar>
            <w:vAlign w:val="bottom"/>
          </w:tcPr>
          <w:p w14:paraId="7D2AECD7" w14:textId="77777777" w:rsidR="00807460" w:rsidRPr="00070F19" w:rsidRDefault="00727F5E" w:rsidP="00070F19">
            <w:pPr>
              <w:pStyle w:val="a6"/>
              <w:spacing w:beforeAutospacing="0" w:afterAutospacing="0"/>
              <w:jc w:val="center"/>
              <w:rPr>
                <w:sz w:val="21"/>
                <w:szCs w:val="21"/>
              </w:rPr>
            </w:pPr>
            <w:r w:rsidRPr="00070F19">
              <w:rPr>
                <w:sz w:val="21"/>
                <w:szCs w:val="21"/>
              </w:rPr>
              <w:t>3.740</w:t>
            </w:r>
          </w:p>
        </w:tc>
        <w:tc>
          <w:tcPr>
            <w:tcW w:w="826" w:type="dxa"/>
            <w:tcBorders>
              <w:top w:val="nil"/>
              <w:bottom w:val="single" w:sz="4" w:space="0" w:color="000000"/>
            </w:tcBorders>
            <w:shd w:val="clear" w:color="auto" w:fill="auto"/>
            <w:tcMar>
              <w:top w:w="8" w:type="dxa"/>
              <w:left w:w="8" w:type="dxa"/>
              <w:right w:w="8" w:type="dxa"/>
            </w:tcMar>
            <w:vAlign w:val="bottom"/>
          </w:tcPr>
          <w:p w14:paraId="72CCEAA4" w14:textId="77777777" w:rsidR="00807460" w:rsidRPr="00070F19" w:rsidRDefault="00727F5E" w:rsidP="00070F19">
            <w:pPr>
              <w:pStyle w:val="a6"/>
              <w:spacing w:beforeAutospacing="0" w:afterAutospacing="0"/>
              <w:jc w:val="center"/>
              <w:rPr>
                <w:sz w:val="21"/>
                <w:szCs w:val="21"/>
              </w:rPr>
            </w:pPr>
            <w:r w:rsidRPr="00070F19">
              <w:rPr>
                <w:sz w:val="21"/>
                <w:szCs w:val="21"/>
              </w:rPr>
              <w:t>0.238</w:t>
            </w:r>
          </w:p>
        </w:tc>
        <w:tc>
          <w:tcPr>
            <w:tcW w:w="839" w:type="dxa"/>
            <w:tcBorders>
              <w:top w:val="nil"/>
              <w:bottom w:val="single" w:sz="4" w:space="0" w:color="000000"/>
            </w:tcBorders>
            <w:shd w:val="clear" w:color="auto" w:fill="auto"/>
            <w:tcMar>
              <w:top w:w="8" w:type="dxa"/>
              <w:left w:w="8" w:type="dxa"/>
              <w:right w:w="8" w:type="dxa"/>
            </w:tcMar>
            <w:vAlign w:val="bottom"/>
          </w:tcPr>
          <w:p w14:paraId="3A527D34" w14:textId="77777777" w:rsidR="00807460" w:rsidRPr="00070F19" w:rsidRDefault="00727F5E" w:rsidP="00070F19">
            <w:pPr>
              <w:pStyle w:val="a6"/>
              <w:spacing w:beforeAutospacing="0" w:afterAutospacing="0"/>
              <w:jc w:val="center"/>
              <w:rPr>
                <w:sz w:val="21"/>
                <w:szCs w:val="21"/>
              </w:rPr>
            </w:pPr>
            <w:r w:rsidRPr="00070F19">
              <w:rPr>
                <w:sz w:val="21"/>
                <w:szCs w:val="21"/>
              </w:rPr>
              <w:t>23.760</w:t>
            </w:r>
          </w:p>
        </w:tc>
        <w:tc>
          <w:tcPr>
            <w:tcW w:w="944" w:type="dxa"/>
            <w:tcBorders>
              <w:top w:val="nil"/>
              <w:bottom w:val="single" w:sz="4" w:space="0" w:color="000000"/>
            </w:tcBorders>
            <w:shd w:val="clear" w:color="auto" w:fill="auto"/>
            <w:tcMar>
              <w:top w:w="8" w:type="dxa"/>
              <w:left w:w="8" w:type="dxa"/>
              <w:right w:w="8" w:type="dxa"/>
            </w:tcMar>
            <w:vAlign w:val="bottom"/>
          </w:tcPr>
          <w:p w14:paraId="099A15D3" w14:textId="77777777" w:rsidR="00807460" w:rsidRPr="00070F19" w:rsidRDefault="00727F5E" w:rsidP="00070F19">
            <w:pPr>
              <w:pStyle w:val="a6"/>
              <w:spacing w:beforeAutospacing="0" w:afterAutospacing="0"/>
              <w:jc w:val="center"/>
              <w:rPr>
                <w:sz w:val="21"/>
                <w:szCs w:val="21"/>
              </w:rPr>
            </w:pPr>
            <w:r w:rsidRPr="00070F19">
              <w:rPr>
                <w:sz w:val="21"/>
                <w:szCs w:val="21"/>
              </w:rPr>
              <w:t>0.294</w:t>
            </w:r>
          </w:p>
        </w:tc>
        <w:tc>
          <w:tcPr>
            <w:tcW w:w="821" w:type="dxa"/>
            <w:tcBorders>
              <w:top w:val="nil"/>
              <w:bottom w:val="single" w:sz="4" w:space="0" w:color="000000"/>
            </w:tcBorders>
            <w:shd w:val="clear" w:color="auto" w:fill="auto"/>
            <w:tcMar>
              <w:top w:w="8" w:type="dxa"/>
              <w:left w:w="8" w:type="dxa"/>
              <w:right w:w="8" w:type="dxa"/>
            </w:tcMar>
            <w:vAlign w:val="bottom"/>
          </w:tcPr>
          <w:p w14:paraId="774402A3" w14:textId="77777777" w:rsidR="00807460" w:rsidRPr="00070F19" w:rsidRDefault="00727F5E" w:rsidP="00070F19">
            <w:pPr>
              <w:pStyle w:val="a6"/>
              <w:spacing w:beforeAutospacing="0" w:afterAutospacing="0"/>
              <w:jc w:val="center"/>
              <w:rPr>
                <w:sz w:val="21"/>
                <w:szCs w:val="21"/>
              </w:rPr>
            </w:pPr>
            <w:r w:rsidRPr="00070F19">
              <w:rPr>
                <w:sz w:val="21"/>
                <w:szCs w:val="21"/>
              </w:rPr>
              <w:t>21.371</w:t>
            </w:r>
          </w:p>
        </w:tc>
        <w:tc>
          <w:tcPr>
            <w:tcW w:w="823" w:type="dxa"/>
            <w:tcBorders>
              <w:top w:val="nil"/>
              <w:bottom w:val="single" w:sz="4" w:space="0" w:color="000000"/>
            </w:tcBorders>
            <w:shd w:val="clear" w:color="auto" w:fill="auto"/>
            <w:tcMar>
              <w:top w:w="8" w:type="dxa"/>
              <w:left w:w="8" w:type="dxa"/>
              <w:right w:w="8" w:type="dxa"/>
            </w:tcMar>
            <w:vAlign w:val="bottom"/>
          </w:tcPr>
          <w:p w14:paraId="07260FE5" w14:textId="77777777" w:rsidR="00807460" w:rsidRPr="00070F19" w:rsidRDefault="00727F5E" w:rsidP="00070F19">
            <w:pPr>
              <w:pStyle w:val="a6"/>
              <w:spacing w:beforeAutospacing="0" w:afterAutospacing="0"/>
              <w:jc w:val="center"/>
              <w:rPr>
                <w:sz w:val="21"/>
                <w:szCs w:val="21"/>
              </w:rPr>
            </w:pPr>
            <w:r w:rsidRPr="00070F19">
              <w:rPr>
                <w:sz w:val="21"/>
                <w:szCs w:val="21"/>
              </w:rPr>
              <w:t>0.161</w:t>
            </w:r>
          </w:p>
        </w:tc>
        <w:tc>
          <w:tcPr>
            <w:tcW w:w="837" w:type="dxa"/>
            <w:tcBorders>
              <w:top w:val="nil"/>
              <w:bottom w:val="single" w:sz="4" w:space="0" w:color="000000"/>
            </w:tcBorders>
            <w:shd w:val="clear" w:color="auto" w:fill="auto"/>
            <w:tcMar>
              <w:top w:w="8" w:type="dxa"/>
              <w:left w:w="8" w:type="dxa"/>
              <w:right w:w="8" w:type="dxa"/>
            </w:tcMar>
            <w:vAlign w:val="bottom"/>
          </w:tcPr>
          <w:p w14:paraId="5A3C6E3A" w14:textId="77777777" w:rsidR="00807460" w:rsidRPr="00070F19" w:rsidRDefault="00727F5E" w:rsidP="00070F19">
            <w:pPr>
              <w:pStyle w:val="a6"/>
              <w:spacing w:beforeAutospacing="0" w:afterAutospacing="0"/>
              <w:jc w:val="center"/>
              <w:rPr>
                <w:sz w:val="21"/>
                <w:szCs w:val="21"/>
              </w:rPr>
            </w:pPr>
            <w:r w:rsidRPr="00070F19">
              <w:rPr>
                <w:sz w:val="21"/>
                <w:szCs w:val="21"/>
              </w:rPr>
              <w:t>35.123</w:t>
            </w:r>
          </w:p>
        </w:tc>
      </w:tr>
      <w:tr w:rsidR="008106A1" w:rsidRPr="00070F19" w14:paraId="6B64C1A9" w14:textId="77777777">
        <w:trPr>
          <w:trHeight w:val="453"/>
          <w:jc w:val="center"/>
        </w:trPr>
        <w:tc>
          <w:tcPr>
            <w:tcW w:w="1596" w:type="dxa"/>
            <w:tcBorders>
              <w:top w:val="nil"/>
              <w:bottom w:val="single" w:sz="4" w:space="0" w:color="000000"/>
            </w:tcBorders>
            <w:shd w:val="clear" w:color="auto" w:fill="auto"/>
            <w:tcMar>
              <w:top w:w="8" w:type="dxa"/>
              <w:left w:w="8" w:type="dxa"/>
              <w:right w:w="8" w:type="dxa"/>
            </w:tcMar>
            <w:vAlign w:val="bottom"/>
          </w:tcPr>
          <w:p w14:paraId="2C94A2EA" w14:textId="77777777" w:rsidR="00807460" w:rsidRPr="00070F19" w:rsidRDefault="00727F5E" w:rsidP="00070F19">
            <w:pPr>
              <w:pStyle w:val="a6"/>
              <w:spacing w:beforeAutospacing="0" w:afterAutospacing="0"/>
              <w:jc w:val="center"/>
              <w:rPr>
                <w:sz w:val="21"/>
                <w:szCs w:val="21"/>
              </w:rPr>
            </w:pPr>
            <w:r w:rsidRPr="00070F19">
              <w:rPr>
                <w:sz w:val="21"/>
                <w:szCs w:val="21"/>
              </w:rPr>
              <w:t>DIO+IPA</w:t>
            </w:r>
          </w:p>
        </w:tc>
        <w:tc>
          <w:tcPr>
            <w:tcW w:w="943" w:type="dxa"/>
            <w:tcBorders>
              <w:top w:val="nil"/>
              <w:bottom w:val="single" w:sz="4" w:space="0" w:color="000000"/>
            </w:tcBorders>
            <w:shd w:val="clear" w:color="auto" w:fill="auto"/>
            <w:tcMar>
              <w:top w:w="8" w:type="dxa"/>
              <w:left w:w="8" w:type="dxa"/>
              <w:right w:w="8" w:type="dxa"/>
            </w:tcMar>
            <w:vAlign w:val="bottom"/>
          </w:tcPr>
          <w:p w14:paraId="5D3AB064" w14:textId="77777777" w:rsidR="00807460" w:rsidRPr="00070F19" w:rsidRDefault="00727F5E" w:rsidP="00070F19">
            <w:pPr>
              <w:pStyle w:val="a6"/>
              <w:spacing w:beforeAutospacing="0" w:afterAutospacing="0"/>
              <w:jc w:val="center"/>
              <w:rPr>
                <w:sz w:val="21"/>
                <w:szCs w:val="21"/>
              </w:rPr>
            </w:pPr>
            <w:r w:rsidRPr="00070F19">
              <w:rPr>
                <w:sz w:val="21"/>
                <w:szCs w:val="21"/>
              </w:rPr>
              <w:t xml:space="preserve">1.665 </w:t>
            </w:r>
          </w:p>
        </w:tc>
        <w:tc>
          <w:tcPr>
            <w:tcW w:w="789" w:type="dxa"/>
            <w:tcBorders>
              <w:top w:val="nil"/>
              <w:bottom w:val="single" w:sz="4" w:space="0" w:color="000000"/>
            </w:tcBorders>
            <w:shd w:val="clear" w:color="auto" w:fill="auto"/>
            <w:tcMar>
              <w:top w:w="8" w:type="dxa"/>
              <w:left w:w="8" w:type="dxa"/>
              <w:right w:w="8" w:type="dxa"/>
            </w:tcMar>
            <w:vAlign w:val="bottom"/>
          </w:tcPr>
          <w:p w14:paraId="2F8DCDD0" w14:textId="77777777" w:rsidR="00807460" w:rsidRPr="00070F19" w:rsidRDefault="00727F5E" w:rsidP="00070F19">
            <w:pPr>
              <w:pStyle w:val="a6"/>
              <w:spacing w:beforeAutospacing="0" w:afterAutospacing="0"/>
              <w:jc w:val="center"/>
              <w:rPr>
                <w:sz w:val="21"/>
                <w:szCs w:val="21"/>
              </w:rPr>
            </w:pPr>
            <w:r w:rsidRPr="00070F19">
              <w:rPr>
                <w:sz w:val="21"/>
                <w:szCs w:val="21"/>
              </w:rPr>
              <w:t xml:space="preserve">3.774 </w:t>
            </w:r>
          </w:p>
        </w:tc>
        <w:tc>
          <w:tcPr>
            <w:tcW w:w="826" w:type="dxa"/>
            <w:tcBorders>
              <w:top w:val="nil"/>
              <w:bottom w:val="single" w:sz="4" w:space="0" w:color="000000"/>
            </w:tcBorders>
            <w:shd w:val="clear" w:color="auto" w:fill="auto"/>
            <w:tcMar>
              <w:top w:w="8" w:type="dxa"/>
              <w:left w:w="8" w:type="dxa"/>
              <w:right w:w="8" w:type="dxa"/>
            </w:tcMar>
            <w:vAlign w:val="bottom"/>
          </w:tcPr>
          <w:p w14:paraId="6E1D6419" w14:textId="77777777" w:rsidR="00807460" w:rsidRPr="00070F19" w:rsidRDefault="00727F5E" w:rsidP="00070F19">
            <w:pPr>
              <w:pStyle w:val="a6"/>
              <w:spacing w:beforeAutospacing="0" w:afterAutospacing="0"/>
              <w:jc w:val="center"/>
              <w:rPr>
                <w:sz w:val="21"/>
                <w:szCs w:val="21"/>
              </w:rPr>
            </w:pPr>
            <w:r w:rsidRPr="00070F19">
              <w:rPr>
                <w:sz w:val="21"/>
                <w:szCs w:val="21"/>
              </w:rPr>
              <w:t xml:space="preserve">0.229 </w:t>
            </w:r>
          </w:p>
        </w:tc>
        <w:tc>
          <w:tcPr>
            <w:tcW w:w="839" w:type="dxa"/>
            <w:tcBorders>
              <w:top w:val="nil"/>
              <w:bottom w:val="single" w:sz="4" w:space="0" w:color="000000"/>
            </w:tcBorders>
            <w:shd w:val="clear" w:color="auto" w:fill="auto"/>
            <w:tcMar>
              <w:top w:w="8" w:type="dxa"/>
              <w:left w:w="8" w:type="dxa"/>
              <w:right w:w="8" w:type="dxa"/>
            </w:tcMar>
            <w:vAlign w:val="bottom"/>
          </w:tcPr>
          <w:p w14:paraId="7896147B" w14:textId="77777777" w:rsidR="00807460" w:rsidRPr="00070F19" w:rsidRDefault="00727F5E" w:rsidP="00070F19">
            <w:pPr>
              <w:pStyle w:val="a6"/>
              <w:spacing w:beforeAutospacing="0" w:afterAutospacing="0"/>
              <w:jc w:val="center"/>
              <w:rPr>
                <w:sz w:val="21"/>
                <w:szCs w:val="21"/>
              </w:rPr>
            </w:pPr>
            <w:r w:rsidRPr="00070F19">
              <w:rPr>
                <w:sz w:val="21"/>
                <w:szCs w:val="21"/>
              </w:rPr>
              <w:t xml:space="preserve">24.694 </w:t>
            </w:r>
          </w:p>
        </w:tc>
        <w:tc>
          <w:tcPr>
            <w:tcW w:w="944" w:type="dxa"/>
            <w:tcBorders>
              <w:top w:val="nil"/>
              <w:bottom w:val="single" w:sz="4" w:space="0" w:color="000000"/>
            </w:tcBorders>
            <w:shd w:val="clear" w:color="auto" w:fill="auto"/>
            <w:tcMar>
              <w:top w:w="8" w:type="dxa"/>
              <w:left w:w="8" w:type="dxa"/>
              <w:right w:w="8" w:type="dxa"/>
            </w:tcMar>
            <w:vAlign w:val="bottom"/>
          </w:tcPr>
          <w:p w14:paraId="309CA733" w14:textId="77777777" w:rsidR="00807460" w:rsidRPr="00070F19" w:rsidRDefault="00727F5E" w:rsidP="00070F19">
            <w:pPr>
              <w:pStyle w:val="a6"/>
              <w:spacing w:beforeAutospacing="0" w:afterAutospacing="0"/>
              <w:jc w:val="center"/>
              <w:rPr>
                <w:sz w:val="21"/>
                <w:szCs w:val="21"/>
              </w:rPr>
            </w:pPr>
            <w:r w:rsidRPr="00070F19">
              <w:rPr>
                <w:sz w:val="21"/>
                <w:szCs w:val="21"/>
              </w:rPr>
              <w:t xml:space="preserve">0.301 </w:t>
            </w:r>
          </w:p>
        </w:tc>
        <w:tc>
          <w:tcPr>
            <w:tcW w:w="821" w:type="dxa"/>
            <w:tcBorders>
              <w:top w:val="nil"/>
              <w:bottom w:val="single" w:sz="4" w:space="0" w:color="000000"/>
            </w:tcBorders>
            <w:shd w:val="clear" w:color="auto" w:fill="auto"/>
            <w:tcMar>
              <w:top w:w="8" w:type="dxa"/>
              <w:left w:w="8" w:type="dxa"/>
              <w:right w:w="8" w:type="dxa"/>
            </w:tcMar>
            <w:vAlign w:val="bottom"/>
          </w:tcPr>
          <w:p w14:paraId="04C71464" w14:textId="77777777" w:rsidR="00807460" w:rsidRPr="00070F19" w:rsidRDefault="00727F5E" w:rsidP="00070F19">
            <w:pPr>
              <w:pStyle w:val="a6"/>
              <w:spacing w:beforeAutospacing="0" w:afterAutospacing="0"/>
              <w:jc w:val="center"/>
              <w:rPr>
                <w:sz w:val="21"/>
                <w:szCs w:val="21"/>
              </w:rPr>
            </w:pPr>
            <w:r w:rsidRPr="00070F19">
              <w:rPr>
                <w:sz w:val="21"/>
                <w:szCs w:val="21"/>
              </w:rPr>
              <w:t>20.874 </w:t>
            </w:r>
          </w:p>
        </w:tc>
        <w:tc>
          <w:tcPr>
            <w:tcW w:w="823" w:type="dxa"/>
            <w:tcBorders>
              <w:top w:val="nil"/>
              <w:bottom w:val="single" w:sz="4" w:space="0" w:color="000000"/>
            </w:tcBorders>
            <w:shd w:val="clear" w:color="auto" w:fill="auto"/>
            <w:tcMar>
              <w:top w:w="8" w:type="dxa"/>
              <w:left w:w="8" w:type="dxa"/>
              <w:right w:w="8" w:type="dxa"/>
            </w:tcMar>
            <w:vAlign w:val="bottom"/>
          </w:tcPr>
          <w:p w14:paraId="6465F108" w14:textId="77777777" w:rsidR="00807460" w:rsidRPr="00070F19" w:rsidRDefault="00727F5E" w:rsidP="00070F19">
            <w:pPr>
              <w:pStyle w:val="a6"/>
              <w:spacing w:beforeAutospacing="0" w:afterAutospacing="0"/>
              <w:jc w:val="center"/>
              <w:rPr>
                <w:sz w:val="21"/>
                <w:szCs w:val="21"/>
              </w:rPr>
            </w:pPr>
            <w:r w:rsidRPr="00070F19">
              <w:rPr>
                <w:sz w:val="21"/>
                <w:szCs w:val="21"/>
              </w:rPr>
              <w:t xml:space="preserve">0.163 </w:t>
            </w:r>
          </w:p>
        </w:tc>
        <w:tc>
          <w:tcPr>
            <w:tcW w:w="837" w:type="dxa"/>
            <w:tcBorders>
              <w:top w:val="nil"/>
              <w:bottom w:val="single" w:sz="4" w:space="0" w:color="000000"/>
            </w:tcBorders>
            <w:shd w:val="clear" w:color="auto" w:fill="auto"/>
            <w:tcMar>
              <w:top w:w="8" w:type="dxa"/>
              <w:left w:w="8" w:type="dxa"/>
              <w:right w:w="8" w:type="dxa"/>
            </w:tcMar>
            <w:vAlign w:val="bottom"/>
          </w:tcPr>
          <w:p w14:paraId="35DC9C4B" w14:textId="77777777" w:rsidR="00807460" w:rsidRPr="00070F19" w:rsidRDefault="00727F5E" w:rsidP="00070F19">
            <w:pPr>
              <w:pStyle w:val="a6"/>
              <w:spacing w:beforeAutospacing="0" w:afterAutospacing="0"/>
              <w:jc w:val="center"/>
              <w:rPr>
                <w:sz w:val="21"/>
                <w:szCs w:val="21"/>
              </w:rPr>
            </w:pPr>
            <w:r w:rsidRPr="00070F19">
              <w:rPr>
                <w:sz w:val="21"/>
                <w:szCs w:val="21"/>
              </w:rPr>
              <w:t xml:space="preserve">34.692 </w:t>
            </w:r>
          </w:p>
        </w:tc>
      </w:tr>
    </w:tbl>
    <w:p w14:paraId="733AC6EB" w14:textId="77777777" w:rsidR="00010A94" w:rsidRPr="00070F19" w:rsidRDefault="00727F5E" w:rsidP="009658BC">
      <w:pPr>
        <w:spacing w:before="120" w:after="120"/>
        <w:rPr>
          <w:sz w:val="21"/>
          <w:szCs w:val="21"/>
          <w:lang w:val="en-US" w:eastAsia="zh-CN"/>
        </w:rPr>
      </w:pPr>
      <w:r w:rsidRPr="00070F19">
        <w:rPr>
          <w:sz w:val="21"/>
          <w:szCs w:val="21"/>
          <w:vertAlign w:val="superscript"/>
          <w:lang w:val="en-US" w:eastAsia="zh-CN"/>
        </w:rPr>
        <w:t>a</w:t>
      </w:r>
      <w:r w:rsidRPr="00070F19">
        <w:rPr>
          <w:sz w:val="21"/>
          <w:szCs w:val="21"/>
          <w:lang w:val="en-US" w:eastAsia="zh-CN"/>
        </w:rPr>
        <w:t xml:space="preserve"> Calculated from the equation: d-spacing=2π/q. </w:t>
      </w:r>
    </w:p>
    <w:p w14:paraId="39F677CE" w14:textId="77777777" w:rsidR="00010A94" w:rsidRPr="008106A1" w:rsidRDefault="00727F5E" w:rsidP="009658BC">
      <w:pPr>
        <w:spacing w:before="120" w:after="120"/>
        <w:rPr>
          <w:lang w:val="en-US" w:eastAsia="zh-CN"/>
        </w:rPr>
      </w:pPr>
      <w:r w:rsidRPr="00070F19">
        <w:rPr>
          <w:sz w:val="21"/>
          <w:szCs w:val="21"/>
          <w:vertAlign w:val="superscript"/>
          <w:lang w:val="en-US" w:eastAsia="zh-CN"/>
        </w:rPr>
        <w:t>b</w:t>
      </w:r>
      <w:r w:rsidRPr="00070F19">
        <w:rPr>
          <w:sz w:val="21"/>
          <w:szCs w:val="21"/>
          <w:lang w:val="en-US" w:eastAsia="zh-CN"/>
        </w:rPr>
        <w:t xml:space="preserve"> Obtained from the Scherrer equation: CCL= 2πK/FWHM, where FWHM is the full-width at half-maximum and K is a shape factor (K= 0.9 here).</w:t>
      </w:r>
    </w:p>
    <w:p w14:paraId="3697BDF7" w14:textId="77777777" w:rsidR="00010A94" w:rsidRPr="008106A1" w:rsidRDefault="00010A94" w:rsidP="009658BC">
      <w:pPr>
        <w:spacing w:before="120" w:after="120"/>
        <w:jc w:val="both"/>
        <w:rPr>
          <w:lang w:val="en-US" w:eastAsia="zh-CN"/>
        </w:rPr>
      </w:pPr>
    </w:p>
    <w:p w14:paraId="1B92115B" w14:textId="28E8C7CB" w:rsidR="00807460" w:rsidRPr="008106A1" w:rsidRDefault="00727F5E" w:rsidP="009658BC">
      <w:pPr>
        <w:spacing w:before="120" w:after="120"/>
        <w:jc w:val="both"/>
        <w:rPr>
          <w:lang w:val="en-US" w:eastAsia="zh-CN"/>
        </w:rPr>
      </w:pPr>
      <w:r w:rsidRPr="008106A1">
        <w:rPr>
          <w:rFonts w:hint="eastAsia"/>
          <w:b/>
          <w:bCs/>
          <w:lang w:val="en-US" w:eastAsia="zh-CN"/>
        </w:rPr>
        <w:t>Table S8</w:t>
      </w:r>
      <w:r w:rsidRPr="008106A1">
        <w:rPr>
          <w:rFonts w:hint="eastAsia"/>
          <w:lang w:val="en-US" w:eastAsia="zh-CN"/>
        </w:rPr>
        <w:t xml:space="preserve"> Photovoltaic parameters of the optimized perovskite/organic TSCs for forward/reverse scan under the illumination of AM 1.5 G, 100 </w:t>
      </w:r>
      <w:proofErr w:type="spellStart"/>
      <w:r w:rsidRPr="008106A1">
        <w:rPr>
          <w:rFonts w:hint="eastAsia"/>
          <w:lang w:val="en-US" w:eastAsia="zh-CN"/>
        </w:rPr>
        <w:t>mW</w:t>
      </w:r>
      <w:proofErr w:type="spellEnd"/>
      <w:r w:rsidRPr="008106A1">
        <w:rPr>
          <w:rFonts w:hint="eastAsia"/>
          <w:lang w:val="en-US" w:eastAsia="zh-CN"/>
        </w:rPr>
        <w:t xml:space="preserve"> cm</w:t>
      </w:r>
      <w:r w:rsidRPr="008106A1">
        <w:rPr>
          <w:rFonts w:hint="eastAsia"/>
          <w:vertAlign w:val="superscript"/>
          <w:lang w:val="en-US" w:eastAsia="zh-CN"/>
        </w:rPr>
        <w:t>-2</w:t>
      </w:r>
    </w:p>
    <w:tbl>
      <w:tblPr>
        <w:tblW w:w="8197" w:type="dxa"/>
        <w:jc w:val="center"/>
        <w:tblCellMar>
          <w:left w:w="0" w:type="dxa"/>
          <w:right w:w="0" w:type="dxa"/>
        </w:tblCellMar>
        <w:tblLook w:val="04A0" w:firstRow="1" w:lastRow="0" w:firstColumn="1" w:lastColumn="0" w:noHBand="0" w:noVBand="1"/>
      </w:tblPr>
      <w:tblGrid>
        <w:gridCol w:w="1606"/>
        <w:gridCol w:w="1603"/>
        <w:gridCol w:w="1055"/>
        <w:gridCol w:w="1807"/>
        <w:gridCol w:w="978"/>
        <w:gridCol w:w="1148"/>
      </w:tblGrid>
      <w:tr w:rsidR="008106A1" w:rsidRPr="00070F19" w14:paraId="11EB3D9A" w14:textId="77777777">
        <w:trPr>
          <w:trHeight w:val="197"/>
          <w:jc w:val="center"/>
        </w:trPr>
        <w:tc>
          <w:tcPr>
            <w:tcW w:w="1606" w:type="dxa"/>
            <w:tcBorders>
              <w:top w:val="single" w:sz="4" w:space="0" w:color="000000"/>
              <w:left w:val="single" w:sz="4" w:space="0" w:color="FFFFFF"/>
              <w:bottom w:val="single" w:sz="4" w:space="0" w:color="000000"/>
              <w:right w:val="single" w:sz="4" w:space="0" w:color="FFFFFF"/>
            </w:tcBorders>
            <w:shd w:val="clear" w:color="auto" w:fill="auto"/>
            <w:tcMar>
              <w:top w:w="72" w:type="dxa"/>
              <w:left w:w="144" w:type="dxa"/>
              <w:bottom w:w="72" w:type="dxa"/>
              <w:right w:w="144" w:type="dxa"/>
            </w:tcMar>
            <w:vAlign w:val="center"/>
          </w:tcPr>
          <w:p w14:paraId="4DB089D4" w14:textId="77777777" w:rsidR="00807460" w:rsidRPr="00070F19" w:rsidRDefault="00727F5E" w:rsidP="00070F19">
            <w:pPr>
              <w:pStyle w:val="a6"/>
              <w:spacing w:beforeAutospacing="0" w:afterAutospacing="0"/>
              <w:jc w:val="center"/>
              <w:rPr>
                <w:sz w:val="21"/>
                <w:szCs w:val="21"/>
              </w:rPr>
            </w:pPr>
            <w:r w:rsidRPr="00070F19">
              <w:rPr>
                <w:sz w:val="21"/>
                <w:szCs w:val="21"/>
              </w:rPr>
              <w:t>Tandem</w:t>
            </w:r>
          </w:p>
        </w:tc>
        <w:tc>
          <w:tcPr>
            <w:tcW w:w="1603" w:type="dxa"/>
            <w:tcBorders>
              <w:top w:val="single" w:sz="4" w:space="0" w:color="000000"/>
              <w:left w:val="single" w:sz="4" w:space="0" w:color="FFFFFF"/>
              <w:bottom w:val="single" w:sz="4" w:space="0" w:color="000000"/>
              <w:right w:val="single" w:sz="4" w:space="0" w:color="FFFFFF"/>
            </w:tcBorders>
            <w:shd w:val="clear" w:color="auto" w:fill="auto"/>
            <w:tcMar>
              <w:top w:w="72" w:type="dxa"/>
              <w:left w:w="144" w:type="dxa"/>
              <w:bottom w:w="72" w:type="dxa"/>
              <w:right w:w="144" w:type="dxa"/>
            </w:tcMar>
            <w:vAlign w:val="center"/>
          </w:tcPr>
          <w:p w14:paraId="08A46595" w14:textId="77777777" w:rsidR="00807460" w:rsidRPr="00070F19" w:rsidRDefault="00727F5E" w:rsidP="00070F19">
            <w:pPr>
              <w:pStyle w:val="a6"/>
              <w:spacing w:beforeAutospacing="0" w:afterAutospacing="0"/>
              <w:jc w:val="center"/>
              <w:rPr>
                <w:sz w:val="21"/>
                <w:szCs w:val="21"/>
              </w:rPr>
            </w:pPr>
            <w:r w:rsidRPr="00070F19">
              <w:rPr>
                <w:sz w:val="21"/>
                <w:szCs w:val="21"/>
              </w:rPr>
              <w:t> </w:t>
            </w:r>
          </w:p>
        </w:tc>
        <w:tc>
          <w:tcPr>
            <w:tcW w:w="1055" w:type="dxa"/>
            <w:tcBorders>
              <w:top w:val="single" w:sz="4" w:space="0" w:color="000000"/>
              <w:left w:val="single" w:sz="4" w:space="0" w:color="FFFFFF"/>
              <w:bottom w:val="single" w:sz="4" w:space="0" w:color="000000"/>
              <w:right w:val="single" w:sz="4" w:space="0" w:color="FFFFFF"/>
            </w:tcBorders>
            <w:shd w:val="clear" w:color="auto" w:fill="auto"/>
            <w:tcMar>
              <w:top w:w="72" w:type="dxa"/>
              <w:left w:w="144" w:type="dxa"/>
              <w:bottom w:w="72" w:type="dxa"/>
              <w:right w:w="144" w:type="dxa"/>
            </w:tcMar>
            <w:vAlign w:val="center"/>
          </w:tcPr>
          <w:p w14:paraId="25D9B742" w14:textId="77777777" w:rsidR="00807460" w:rsidRPr="00070F19" w:rsidRDefault="00727F5E" w:rsidP="00070F19">
            <w:pPr>
              <w:pStyle w:val="a6"/>
              <w:spacing w:beforeAutospacing="0" w:afterAutospacing="0"/>
              <w:jc w:val="center"/>
              <w:rPr>
                <w:sz w:val="21"/>
                <w:szCs w:val="21"/>
              </w:rPr>
            </w:pPr>
            <w:proofErr w:type="spellStart"/>
            <w:r w:rsidRPr="00070F19">
              <w:rPr>
                <w:i/>
                <w:iCs/>
                <w:sz w:val="21"/>
                <w:szCs w:val="21"/>
              </w:rPr>
              <w:t>V</w:t>
            </w:r>
            <w:r w:rsidRPr="00070F19">
              <w:rPr>
                <w:sz w:val="21"/>
                <w:szCs w:val="21"/>
                <w:vertAlign w:val="subscript"/>
              </w:rPr>
              <w:t>oc</w:t>
            </w:r>
            <w:proofErr w:type="spellEnd"/>
            <w:r w:rsidRPr="00070F19">
              <w:rPr>
                <w:sz w:val="21"/>
                <w:szCs w:val="21"/>
              </w:rPr>
              <w:t> (V)</w:t>
            </w:r>
          </w:p>
        </w:tc>
        <w:tc>
          <w:tcPr>
            <w:tcW w:w="1807" w:type="dxa"/>
            <w:tcBorders>
              <w:top w:val="single" w:sz="4" w:space="0" w:color="000000"/>
              <w:left w:val="single" w:sz="4" w:space="0" w:color="FFFFFF"/>
              <w:bottom w:val="single" w:sz="4" w:space="0" w:color="000000"/>
              <w:right w:val="single" w:sz="4" w:space="0" w:color="FFFFFF"/>
            </w:tcBorders>
            <w:shd w:val="clear" w:color="auto" w:fill="auto"/>
            <w:tcMar>
              <w:top w:w="72" w:type="dxa"/>
              <w:left w:w="144" w:type="dxa"/>
              <w:bottom w:w="72" w:type="dxa"/>
              <w:right w:w="144" w:type="dxa"/>
            </w:tcMar>
            <w:vAlign w:val="center"/>
          </w:tcPr>
          <w:p w14:paraId="2C58264F" w14:textId="77777777" w:rsidR="00807460" w:rsidRPr="00070F19" w:rsidRDefault="00727F5E" w:rsidP="00070F19">
            <w:pPr>
              <w:pStyle w:val="a6"/>
              <w:spacing w:beforeAutospacing="0" w:afterAutospacing="0"/>
              <w:jc w:val="center"/>
              <w:rPr>
                <w:sz w:val="21"/>
                <w:szCs w:val="21"/>
              </w:rPr>
            </w:pPr>
            <w:proofErr w:type="spellStart"/>
            <w:r w:rsidRPr="00070F19">
              <w:rPr>
                <w:i/>
                <w:iCs/>
                <w:sz w:val="21"/>
                <w:szCs w:val="21"/>
              </w:rPr>
              <w:t>J</w:t>
            </w:r>
            <w:r w:rsidRPr="00070F19">
              <w:rPr>
                <w:sz w:val="21"/>
                <w:szCs w:val="21"/>
                <w:vertAlign w:val="subscript"/>
              </w:rPr>
              <w:t>sc</w:t>
            </w:r>
            <w:proofErr w:type="spellEnd"/>
            <w:r w:rsidRPr="00070F19">
              <w:rPr>
                <w:sz w:val="21"/>
                <w:szCs w:val="21"/>
              </w:rPr>
              <w:t> (mA/cm</w:t>
            </w:r>
            <w:r w:rsidRPr="00070F19">
              <w:rPr>
                <w:sz w:val="21"/>
                <w:szCs w:val="21"/>
                <w:vertAlign w:val="superscript"/>
              </w:rPr>
              <w:t>2</w:t>
            </w:r>
            <w:r w:rsidRPr="00070F19">
              <w:rPr>
                <w:sz w:val="21"/>
                <w:szCs w:val="21"/>
              </w:rPr>
              <w:t>)</w:t>
            </w:r>
          </w:p>
        </w:tc>
        <w:tc>
          <w:tcPr>
            <w:tcW w:w="978" w:type="dxa"/>
            <w:tcBorders>
              <w:top w:val="single" w:sz="4" w:space="0" w:color="000000"/>
              <w:left w:val="single" w:sz="4" w:space="0" w:color="FFFFFF"/>
              <w:bottom w:val="single" w:sz="4" w:space="0" w:color="000000"/>
              <w:right w:val="single" w:sz="4" w:space="0" w:color="FFFFFF"/>
            </w:tcBorders>
            <w:shd w:val="clear" w:color="auto" w:fill="auto"/>
            <w:tcMar>
              <w:top w:w="72" w:type="dxa"/>
              <w:left w:w="144" w:type="dxa"/>
              <w:bottom w:w="72" w:type="dxa"/>
              <w:right w:w="144" w:type="dxa"/>
            </w:tcMar>
            <w:vAlign w:val="center"/>
          </w:tcPr>
          <w:p w14:paraId="4CC27B8A" w14:textId="77777777" w:rsidR="00807460" w:rsidRPr="00070F19" w:rsidRDefault="00727F5E" w:rsidP="00070F19">
            <w:pPr>
              <w:pStyle w:val="a6"/>
              <w:spacing w:beforeAutospacing="0" w:afterAutospacing="0"/>
              <w:jc w:val="center"/>
              <w:rPr>
                <w:sz w:val="21"/>
                <w:szCs w:val="21"/>
              </w:rPr>
            </w:pPr>
            <w:r w:rsidRPr="00070F19">
              <w:rPr>
                <w:sz w:val="21"/>
                <w:szCs w:val="21"/>
              </w:rPr>
              <w:t>FF (%)</w:t>
            </w:r>
          </w:p>
        </w:tc>
        <w:tc>
          <w:tcPr>
            <w:tcW w:w="1148" w:type="dxa"/>
            <w:tcBorders>
              <w:top w:val="single" w:sz="4" w:space="0" w:color="000000"/>
              <w:left w:val="single" w:sz="4" w:space="0" w:color="FFFFFF"/>
              <w:bottom w:val="single" w:sz="4" w:space="0" w:color="000000"/>
              <w:right w:val="single" w:sz="4" w:space="0" w:color="FFFFFF"/>
            </w:tcBorders>
            <w:shd w:val="clear" w:color="auto" w:fill="auto"/>
            <w:tcMar>
              <w:top w:w="72" w:type="dxa"/>
              <w:left w:w="144" w:type="dxa"/>
              <w:bottom w:w="72" w:type="dxa"/>
              <w:right w:w="144" w:type="dxa"/>
            </w:tcMar>
            <w:vAlign w:val="center"/>
          </w:tcPr>
          <w:p w14:paraId="5C0A4AFA" w14:textId="77777777" w:rsidR="00807460" w:rsidRPr="00070F19" w:rsidRDefault="00727F5E" w:rsidP="00070F19">
            <w:pPr>
              <w:pStyle w:val="a6"/>
              <w:spacing w:beforeAutospacing="0" w:afterAutospacing="0"/>
              <w:jc w:val="center"/>
              <w:rPr>
                <w:sz w:val="21"/>
                <w:szCs w:val="21"/>
              </w:rPr>
            </w:pPr>
            <w:r w:rsidRPr="00070F19">
              <w:rPr>
                <w:sz w:val="21"/>
                <w:szCs w:val="21"/>
              </w:rPr>
              <w:t>PCE (%)</w:t>
            </w:r>
          </w:p>
        </w:tc>
      </w:tr>
      <w:tr w:rsidR="008106A1" w:rsidRPr="00070F19" w14:paraId="099484F0" w14:textId="77777777">
        <w:trPr>
          <w:trHeight w:val="157"/>
          <w:jc w:val="center"/>
        </w:trPr>
        <w:tc>
          <w:tcPr>
            <w:tcW w:w="1606" w:type="dxa"/>
            <w:vMerge w:val="restart"/>
            <w:tcBorders>
              <w:top w:val="single" w:sz="4" w:space="0" w:color="000000"/>
              <w:left w:val="single" w:sz="4" w:space="0" w:color="FFFFFF"/>
              <w:bottom w:val="single" w:sz="4" w:space="0" w:color="000000"/>
              <w:right w:val="single" w:sz="4" w:space="0" w:color="FFFFFF"/>
            </w:tcBorders>
            <w:shd w:val="clear" w:color="auto" w:fill="auto"/>
            <w:tcMar>
              <w:top w:w="72" w:type="dxa"/>
              <w:left w:w="144" w:type="dxa"/>
              <w:bottom w:w="72" w:type="dxa"/>
              <w:right w:w="144" w:type="dxa"/>
            </w:tcMar>
            <w:vAlign w:val="center"/>
          </w:tcPr>
          <w:p w14:paraId="08A6FC30" w14:textId="77777777" w:rsidR="00807460" w:rsidRPr="00070F19" w:rsidRDefault="00727F5E" w:rsidP="00070F19">
            <w:pPr>
              <w:pStyle w:val="a6"/>
              <w:spacing w:beforeAutospacing="0" w:afterAutospacing="0"/>
              <w:jc w:val="center"/>
              <w:rPr>
                <w:sz w:val="21"/>
                <w:szCs w:val="21"/>
              </w:rPr>
            </w:pPr>
            <w:r w:rsidRPr="00070F19">
              <w:rPr>
                <w:sz w:val="21"/>
                <w:szCs w:val="21"/>
              </w:rPr>
              <w:t>DIO</w:t>
            </w:r>
          </w:p>
        </w:tc>
        <w:tc>
          <w:tcPr>
            <w:tcW w:w="1603" w:type="dxa"/>
            <w:tcBorders>
              <w:top w:val="single" w:sz="4" w:space="0" w:color="000000"/>
              <w:left w:val="single" w:sz="4" w:space="0" w:color="FFFFFF"/>
              <w:bottom w:val="single" w:sz="4" w:space="0" w:color="000000"/>
              <w:right w:val="single" w:sz="4" w:space="0" w:color="FFFFFF"/>
            </w:tcBorders>
            <w:shd w:val="clear" w:color="auto" w:fill="auto"/>
            <w:tcMar>
              <w:top w:w="72" w:type="dxa"/>
              <w:left w:w="144" w:type="dxa"/>
              <w:bottom w:w="72" w:type="dxa"/>
              <w:right w:w="144" w:type="dxa"/>
            </w:tcMar>
            <w:vAlign w:val="center"/>
          </w:tcPr>
          <w:p w14:paraId="09257C9B" w14:textId="77777777" w:rsidR="00807460" w:rsidRPr="00070F19" w:rsidRDefault="00727F5E" w:rsidP="00070F19">
            <w:pPr>
              <w:pStyle w:val="a6"/>
              <w:spacing w:beforeAutospacing="0" w:afterAutospacing="0"/>
              <w:jc w:val="center"/>
              <w:rPr>
                <w:sz w:val="21"/>
                <w:szCs w:val="21"/>
              </w:rPr>
            </w:pPr>
            <w:r w:rsidRPr="00070F19">
              <w:rPr>
                <w:sz w:val="21"/>
                <w:szCs w:val="21"/>
              </w:rPr>
              <w:t>Forward</w:t>
            </w:r>
          </w:p>
        </w:tc>
        <w:tc>
          <w:tcPr>
            <w:tcW w:w="1055"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7E29FE80" w14:textId="77777777" w:rsidR="00807460" w:rsidRPr="00070F19" w:rsidRDefault="00727F5E" w:rsidP="00070F19">
            <w:pPr>
              <w:pStyle w:val="a6"/>
              <w:spacing w:beforeAutospacing="0" w:afterAutospacing="0"/>
              <w:jc w:val="center"/>
              <w:rPr>
                <w:sz w:val="21"/>
                <w:szCs w:val="21"/>
              </w:rPr>
            </w:pPr>
            <w:r w:rsidRPr="00070F19">
              <w:rPr>
                <w:sz w:val="21"/>
                <w:szCs w:val="21"/>
              </w:rPr>
              <w:t xml:space="preserve">2.195 </w:t>
            </w:r>
          </w:p>
        </w:tc>
        <w:tc>
          <w:tcPr>
            <w:tcW w:w="1807"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2C157D8C" w14:textId="77777777" w:rsidR="00807460" w:rsidRPr="00070F19" w:rsidRDefault="00727F5E" w:rsidP="00070F19">
            <w:pPr>
              <w:pStyle w:val="a6"/>
              <w:spacing w:beforeAutospacing="0" w:afterAutospacing="0"/>
              <w:jc w:val="center"/>
              <w:rPr>
                <w:sz w:val="21"/>
                <w:szCs w:val="21"/>
              </w:rPr>
            </w:pPr>
            <w:r w:rsidRPr="00070F19">
              <w:rPr>
                <w:sz w:val="21"/>
                <w:szCs w:val="21"/>
              </w:rPr>
              <w:t>14.44</w:t>
            </w:r>
          </w:p>
        </w:tc>
        <w:tc>
          <w:tcPr>
            <w:tcW w:w="978"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4F7E1FE0" w14:textId="77777777" w:rsidR="00807460" w:rsidRPr="00070F19" w:rsidRDefault="00727F5E" w:rsidP="00070F19">
            <w:pPr>
              <w:pStyle w:val="a6"/>
              <w:spacing w:beforeAutospacing="0" w:afterAutospacing="0"/>
              <w:jc w:val="center"/>
              <w:rPr>
                <w:sz w:val="21"/>
                <w:szCs w:val="21"/>
              </w:rPr>
            </w:pPr>
            <w:r w:rsidRPr="00070F19">
              <w:rPr>
                <w:sz w:val="21"/>
                <w:szCs w:val="21"/>
              </w:rPr>
              <w:t xml:space="preserve">80.59 </w:t>
            </w:r>
          </w:p>
        </w:tc>
        <w:tc>
          <w:tcPr>
            <w:tcW w:w="1148"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3499C12C" w14:textId="77777777" w:rsidR="00807460" w:rsidRPr="00070F19" w:rsidRDefault="00727F5E" w:rsidP="00070F19">
            <w:pPr>
              <w:pStyle w:val="a6"/>
              <w:spacing w:beforeAutospacing="0" w:afterAutospacing="0"/>
              <w:jc w:val="center"/>
              <w:rPr>
                <w:sz w:val="21"/>
                <w:szCs w:val="21"/>
              </w:rPr>
            </w:pPr>
            <w:r w:rsidRPr="00070F19">
              <w:rPr>
                <w:sz w:val="21"/>
                <w:szCs w:val="21"/>
              </w:rPr>
              <w:t xml:space="preserve">25.54 </w:t>
            </w:r>
          </w:p>
        </w:tc>
      </w:tr>
      <w:tr w:rsidR="008106A1" w:rsidRPr="00070F19" w14:paraId="69E441C1" w14:textId="77777777">
        <w:trPr>
          <w:trHeight w:val="157"/>
          <w:jc w:val="center"/>
        </w:trPr>
        <w:tc>
          <w:tcPr>
            <w:tcW w:w="1606" w:type="dxa"/>
            <w:vMerge/>
            <w:tcBorders>
              <w:top w:val="single" w:sz="4" w:space="0" w:color="000000"/>
              <w:left w:val="single" w:sz="4" w:space="0" w:color="FFFFFF"/>
              <w:bottom w:val="single" w:sz="4" w:space="0" w:color="000000"/>
              <w:right w:val="single" w:sz="4" w:space="0" w:color="FFFFFF"/>
            </w:tcBorders>
            <w:shd w:val="clear" w:color="auto" w:fill="auto"/>
            <w:tcMar>
              <w:top w:w="72" w:type="dxa"/>
              <w:left w:w="144" w:type="dxa"/>
              <w:bottom w:w="72" w:type="dxa"/>
              <w:right w:w="144" w:type="dxa"/>
            </w:tcMar>
            <w:vAlign w:val="center"/>
          </w:tcPr>
          <w:p w14:paraId="21BC9766" w14:textId="77777777" w:rsidR="00807460" w:rsidRPr="00070F19" w:rsidRDefault="00807460" w:rsidP="00070F19">
            <w:pPr>
              <w:rPr>
                <w:sz w:val="21"/>
                <w:szCs w:val="21"/>
              </w:rPr>
            </w:pPr>
          </w:p>
        </w:tc>
        <w:tc>
          <w:tcPr>
            <w:tcW w:w="1603" w:type="dxa"/>
            <w:tcBorders>
              <w:top w:val="single" w:sz="4" w:space="0" w:color="000000"/>
              <w:left w:val="single" w:sz="4" w:space="0" w:color="FFFFFF"/>
              <w:bottom w:val="single" w:sz="4" w:space="0" w:color="000000"/>
              <w:right w:val="single" w:sz="4" w:space="0" w:color="FFFFFF"/>
            </w:tcBorders>
            <w:shd w:val="clear" w:color="auto" w:fill="auto"/>
            <w:tcMar>
              <w:top w:w="72" w:type="dxa"/>
              <w:left w:w="144" w:type="dxa"/>
              <w:bottom w:w="72" w:type="dxa"/>
              <w:right w:w="144" w:type="dxa"/>
            </w:tcMar>
            <w:vAlign w:val="center"/>
          </w:tcPr>
          <w:p w14:paraId="5B08DDF9" w14:textId="77777777" w:rsidR="00807460" w:rsidRPr="00070F19" w:rsidRDefault="00727F5E" w:rsidP="00070F19">
            <w:pPr>
              <w:pStyle w:val="a6"/>
              <w:spacing w:beforeAutospacing="0" w:afterAutospacing="0"/>
              <w:jc w:val="center"/>
              <w:rPr>
                <w:sz w:val="21"/>
                <w:szCs w:val="21"/>
              </w:rPr>
            </w:pPr>
            <w:r w:rsidRPr="00070F19">
              <w:rPr>
                <w:sz w:val="21"/>
                <w:szCs w:val="21"/>
              </w:rPr>
              <w:t>Reverse</w:t>
            </w:r>
          </w:p>
        </w:tc>
        <w:tc>
          <w:tcPr>
            <w:tcW w:w="1055"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7E3882F4" w14:textId="77777777" w:rsidR="00807460" w:rsidRPr="00070F19" w:rsidRDefault="00727F5E" w:rsidP="00070F19">
            <w:pPr>
              <w:pStyle w:val="a6"/>
              <w:spacing w:beforeAutospacing="0" w:afterAutospacing="0"/>
              <w:jc w:val="center"/>
              <w:rPr>
                <w:sz w:val="21"/>
                <w:szCs w:val="21"/>
              </w:rPr>
            </w:pPr>
            <w:r w:rsidRPr="00070F19">
              <w:rPr>
                <w:sz w:val="21"/>
                <w:szCs w:val="21"/>
              </w:rPr>
              <w:t xml:space="preserve">2.199 </w:t>
            </w:r>
          </w:p>
        </w:tc>
        <w:tc>
          <w:tcPr>
            <w:tcW w:w="1807"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5904C140" w14:textId="77777777" w:rsidR="00807460" w:rsidRPr="00070F19" w:rsidRDefault="00727F5E" w:rsidP="00070F19">
            <w:pPr>
              <w:pStyle w:val="a6"/>
              <w:spacing w:beforeAutospacing="0" w:afterAutospacing="0"/>
              <w:jc w:val="center"/>
              <w:rPr>
                <w:sz w:val="21"/>
                <w:szCs w:val="21"/>
              </w:rPr>
            </w:pPr>
            <w:r w:rsidRPr="00070F19">
              <w:rPr>
                <w:sz w:val="21"/>
                <w:szCs w:val="21"/>
              </w:rPr>
              <w:t xml:space="preserve">14.43 </w:t>
            </w:r>
          </w:p>
        </w:tc>
        <w:tc>
          <w:tcPr>
            <w:tcW w:w="978"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2676A2C5" w14:textId="77777777" w:rsidR="00807460" w:rsidRPr="00070F19" w:rsidRDefault="00727F5E" w:rsidP="00070F19">
            <w:pPr>
              <w:pStyle w:val="a6"/>
              <w:spacing w:beforeAutospacing="0" w:afterAutospacing="0"/>
              <w:jc w:val="center"/>
              <w:rPr>
                <w:sz w:val="21"/>
                <w:szCs w:val="21"/>
              </w:rPr>
            </w:pPr>
            <w:r w:rsidRPr="00070F19">
              <w:rPr>
                <w:sz w:val="21"/>
                <w:szCs w:val="21"/>
              </w:rPr>
              <w:t xml:space="preserve">80.52 </w:t>
            </w:r>
          </w:p>
        </w:tc>
        <w:tc>
          <w:tcPr>
            <w:tcW w:w="1148"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304F3656" w14:textId="77777777" w:rsidR="00807460" w:rsidRPr="00070F19" w:rsidRDefault="00727F5E" w:rsidP="00070F19">
            <w:pPr>
              <w:pStyle w:val="a6"/>
              <w:spacing w:beforeAutospacing="0" w:afterAutospacing="0"/>
              <w:jc w:val="center"/>
              <w:rPr>
                <w:sz w:val="21"/>
                <w:szCs w:val="21"/>
              </w:rPr>
            </w:pPr>
            <w:r w:rsidRPr="00070F19">
              <w:rPr>
                <w:sz w:val="21"/>
                <w:szCs w:val="21"/>
              </w:rPr>
              <w:t>25.55</w:t>
            </w:r>
          </w:p>
        </w:tc>
      </w:tr>
      <w:tr w:rsidR="008106A1" w:rsidRPr="00070F19" w14:paraId="58A820C9" w14:textId="77777777">
        <w:trPr>
          <w:trHeight w:val="157"/>
          <w:jc w:val="center"/>
        </w:trPr>
        <w:tc>
          <w:tcPr>
            <w:tcW w:w="1606" w:type="dxa"/>
            <w:vMerge w:val="restart"/>
            <w:tcBorders>
              <w:top w:val="single" w:sz="4" w:space="0" w:color="000000"/>
              <w:left w:val="single" w:sz="4" w:space="0" w:color="FFFFFF"/>
              <w:bottom w:val="single" w:sz="4" w:space="0" w:color="000000"/>
              <w:right w:val="single" w:sz="4" w:space="0" w:color="FFFFFF"/>
            </w:tcBorders>
            <w:shd w:val="clear" w:color="auto" w:fill="auto"/>
            <w:tcMar>
              <w:top w:w="72" w:type="dxa"/>
              <w:left w:w="144" w:type="dxa"/>
              <w:bottom w:w="72" w:type="dxa"/>
              <w:right w:w="144" w:type="dxa"/>
            </w:tcMar>
            <w:vAlign w:val="center"/>
          </w:tcPr>
          <w:p w14:paraId="74BB7203" w14:textId="77777777" w:rsidR="00807460" w:rsidRPr="00070F19" w:rsidRDefault="00727F5E" w:rsidP="00070F19">
            <w:pPr>
              <w:pStyle w:val="a6"/>
              <w:spacing w:beforeAutospacing="0" w:afterAutospacing="0"/>
              <w:jc w:val="center"/>
              <w:rPr>
                <w:sz w:val="21"/>
                <w:szCs w:val="21"/>
              </w:rPr>
            </w:pPr>
            <w:r w:rsidRPr="00070F19">
              <w:rPr>
                <w:sz w:val="21"/>
                <w:szCs w:val="21"/>
              </w:rPr>
              <w:t>DIO+IPA</w:t>
            </w:r>
          </w:p>
        </w:tc>
        <w:tc>
          <w:tcPr>
            <w:tcW w:w="1603" w:type="dxa"/>
            <w:tcBorders>
              <w:top w:val="single" w:sz="4" w:space="0" w:color="000000"/>
              <w:left w:val="single" w:sz="4" w:space="0" w:color="FFFFFF"/>
              <w:bottom w:val="single" w:sz="4" w:space="0" w:color="000000"/>
              <w:right w:val="single" w:sz="4" w:space="0" w:color="FFFFFF"/>
            </w:tcBorders>
            <w:shd w:val="clear" w:color="auto" w:fill="auto"/>
            <w:tcMar>
              <w:top w:w="72" w:type="dxa"/>
              <w:left w:w="144" w:type="dxa"/>
              <w:bottom w:w="72" w:type="dxa"/>
              <w:right w:w="144" w:type="dxa"/>
            </w:tcMar>
            <w:vAlign w:val="center"/>
          </w:tcPr>
          <w:p w14:paraId="5611C251" w14:textId="77777777" w:rsidR="00807460" w:rsidRPr="00070F19" w:rsidRDefault="00727F5E" w:rsidP="00070F19">
            <w:pPr>
              <w:pStyle w:val="a6"/>
              <w:spacing w:beforeAutospacing="0" w:afterAutospacing="0"/>
              <w:jc w:val="center"/>
              <w:rPr>
                <w:sz w:val="21"/>
                <w:szCs w:val="21"/>
              </w:rPr>
            </w:pPr>
            <w:r w:rsidRPr="00070F19">
              <w:rPr>
                <w:sz w:val="21"/>
                <w:szCs w:val="21"/>
              </w:rPr>
              <w:t>Forward</w:t>
            </w:r>
          </w:p>
        </w:tc>
        <w:tc>
          <w:tcPr>
            <w:tcW w:w="1055"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0258868E" w14:textId="77777777" w:rsidR="00807460" w:rsidRPr="00070F19" w:rsidRDefault="00727F5E" w:rsidP="00070F19">
            <w:pPr>
              <w:pStyle w:val="a6"/>
              <w:spacing w:beforeAutospacing="0" w:afterAutospacing="0"/>
              <w:jc w:val="center"/>
              <w:rPr>
                <w:sz w:val="21"/>
                <w:szCs w:val="21"/>
              </w:rPr>
            </w:pPr>
            <w:r w:rsidRPr="00070F19">
              <w:rPr>
                <w:sz w:val="21"/>
                <w:szCs w:val="21"/>
              </w:rPr>
              <w:t xml:space="preserve">2.214 </w:t>
            </w:r>
          </w:p>
        </w:tc>
        <w:tc>
          <w:tcPr>
            <w:tcW w:w="1807"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192EA2FF" w14:textId="77777777" w:rsidR="00807460" w:rsidRPr="00070F19" w:rsidRDefault="00727F5E" w:rsidP="00070F19">
            <w:pPr>
              <w:pStyle w:val="a6"/>
              <w:spacing w:beforeAutospacing="0" w:afterAutospacing="0"/>
              <w:jc w:val="center"/>
              <w:rPr>
                <w:sz w:val="21"/>
                <w:szCs w:val="21"/>
              </w:rPr>
            </w:pPr>
            <w:r w:rsidRPr="00070F19">
              <w:rPr>
                <w:sz w:val="21"/>
                <w:szCs w:val="21"/>
              </w:rPr>
              <w:t>14.75</w:t>
            </w:r>
          </w:p>
        </w:tc>
        <w:tc>
          <w:tcPr>
            <w:tcW w:w="978"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2D2FC6F7" w14:textId="77777777" w:rsidR="00807460" w:rsidRPr="00070F19" w:rsidRDefault="00727F5E" w:rsidP="00070F19">
            <w:pPr>
              <w:pStyle w:val="a6"/>
              <w:spacing w:beforeAutospacing="0" w:afterAutospacing="0"/>
              <w:jc w:val="center"/>
              <w:rPr>
                <w:sz w:val="21"/>
                <w:szCs w:val="21"/>
              </w:rPr>
            </w:pPr>
            <w:r w:rsidRPr="00070F19">
              <w:rPr>
                <w:sz w:val="21"/>
                <w:szCs w:val="21"/>
              </w:rPr>
              <w:t xml:space="preserve">81.11 </w:t>
            </w:r>
          </w:p>
        </w:tc>
        <w:tc>
          <w:tcPr>
            <w:tcW w:w="1148"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1CF0B04C" w14:textId="77777777" w:rsidR="00807460" w:rsidRPr="00070F19" w:rsidRDefault="00727F5E" w:rsidP="00070F19">
            <w:pPr>
              <w:pStyle w:val="a6"/>
              <w:spacing w:beforeAutospacing="0" w:afterAutospacing="0"/>
              <w:jc w:val="center"/>
              <w:rPr>
                <w:sz w:val="21"/>
                <w:szCs w:val="21"/>
              </w:rPr>
            </w:pPr>
            <w:r w:rsidRPr="00070F19">
              <w:rPr>
                <w:sz w:val="21"/>
                <w:szCs w:val="21"/>
              </w:rPr>
              <w:t>26.49</w:t>
            </w:r>
          </w:p>
        </w:tc>
      </w:tr>
      <w:tr w:rsidR="00070F19" w:rsidRPr="00070F19" w14:paraId="203B4CC8" w14:textId="77777777">
        <w:trPr>
          <w:trHeight w:val="158"/>
          <w:jc w:val="center"/>
        </w:trPr>
        <w:tc>
          <w:tcPr>
            <w:tcW w:w="1606" w:type="dxa"/>
            <w:vMerge/>
            <w:tcBorders>
              <w:top w:val="single" w:sz="4" w:space="0" w:color="000000"/>
              <w:left w:val="single" w:sz="4" w:space="0" w:color="FFFFFF"/>
              <w:bottom w:val="single" w:sz="4" w:space="0" w:color="000000"/>
              <w:right w:val="single" w:sz="4" w:space="0" w:color="FFFFFF"/>
            </w:tcBorders>
            <w:shd w:val="clear" w:color="auto" w:fill="auto"/>
            <w:tcMar>
              <w:top w:w="72" w:type="dxa"/>
              <w:left w:w="144" w:type="dxa"/>
              <w:bottom w:w="72" w:type="dxa"/>
              <w:right w:w="144" w:type="dxa"/>
            </w:tcMar>
            <w:vAlign w:val="center"/>
          </w:tcPr>
          <w:p w14:paraId="44FE9C4E" w14:textId="77777777" w:rsidR="00807460" w:rsidRPr="00070F19" w:rsidRDefault="00807460" w:rsidP="00070F19">
            <w:pPr>
              <w:rPr>
                <w:sz w:val="21"/>
                <w:szCs w:val="21"/>
              </w:rPr>
            </w:pPr>
          </w:p>
        </w:tc>
        <w:tc>
          <w:tcPr>
            <w:tcW w:w="1603" w:type="dxa"/>
            <w:tcBorders>
              <w:top w:val="single" w:sz="4" w:space="0" w:color="000000"/>
              <w:left w:val="single" w:sz="4" w:space="0" w:color="FFFFFF"/>
              <w:bottom w:val="single" w:sz="4" w:space="0" w:color="000000"/>
              <w:right w:val="single" w:sz="4" w:space="0" w:color="FFFFFF"/>
            </w:tcBorders>
            <w:shd w:val="clear" w:color="auto" w:fill="auto"/>
            <w:tcMar>
              <w:top w:w="72" w:type="dxa"/>
              <w:left w:w="144" w:type="dxa"/>
              <w:bottom w:w="72" w:type="dxa"/>
              <w:right w:w="144" w:type="dxa"/>
            </w:tcMar>
            <w:vAlign w:val="center"/>
          </w:tcPr>
          <w:p w14:paraId="76BF3BA4" w14:textId="77777777" w:rsidR="00807460" w:rsidRPr="00070F19" w:rsidRDefault="00727F5E" w:rsidP="00070F19">
            <w:pPr>
              <w:pStyle w:val="a6"/>
              <w:spacing w:beforeAutospacing="0" w:afterAutospacing="0"/>
              <w:jc w:val="center"/>
              <w:rPr>
                <w:sz w:val="21"/>
                <w:szCs w:val="21"/>
              </w:rPr>
            </w:pPr>
            <w:r w:rsidRPr="00070F19">
              <w:rPr>
                <w:sz w:val="21"/>
                <w:szCs w:val="21"/>
              </w:rPr>
              <w:t>Reverse</w:t>
            </w:r>
          </w:p>
        </w:tc>
        <w:tc>
          <w:tcPr>
            <w:tcW w:w="1055"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21600495" w14:textId="77777777" w:rsidR="00807460" w:rsidRPr="00070F19" w:rsidRDefault="00727F5E" w:rsidP="00070F19">
            <w:pPr>
              <w:pStyle w:val="a6"/>
              <w:spacing w:beforeAutospacing="0" w:afterAutospacing="0"/>
              <w:jc w:val="center"/>
              <w:rPr>
                <w:sz w:val="21"/>
                <w:szCs w:val="21"/>
              </w:rPr>
            </w:pPr>
            <w:r w:rsidRPr="00070F19">
              <w:rPr>
                <w:sz w:val="21"/>
                <w:szCs w:val="21"/>
              </w:rPr>
              <w:t xml:space="preserve">2.217 </w:t>
            </w:r>
          </w:p>
        </w:tc>
        <w:tc>
          <w:tcPr>
            <w:tcW w:w="1807"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7B9C814C" w14:textId="77777777" w:rsidR="00807460" w:rsidRPr="00070F19" w:rsidRDefault="00727F5E" w:rsidP="00070F19">
            <w:pPr>
              <w:pStyle w:val="a6"/>
              <w:spacing w:beforeAutospacing="0" w:afterAutospacing="0"/>
              <w:jc w:val="center"/>
              <w:rPr>
                <w:sz w:val="21"/>
                <w:szCs w:val="21"/>
              </w:rPr>
            </w:pPr>
            <w:r w:rsidRPr="00070F19">
              <w:rPr>
                <w:sz w:val="21"/>
                <w:szCs w:val="21"/>
              </w:rPr>
              <w:t xml:space="preserve">14.75 </w:t>
            </w:r>
          </w:p>
        </w:tc>
        <w:tc>
          <w:tcPr>
            <w:tcW w:w="978"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3E193127" w14:textId="77777777" w:rsidR="00807460" w:rsidRPr="00070F19" w:rsidRDefault="00727F5E" w:rsidP="00070F19">
            <w:pPr>
              <w:pStyle w:val="a6"/>
              <w:spacing w:beforeAutospacing="0" w:afterAutospacing="0"/>
              <w:jc w:val="center"/>
              <w:rPr>
                <w:sz w:val="21"/>
                <w:szCs w:val="21"/>
              </w:rPr>
            </w:pPr>
            <w:r w:rsidRPr="00070F19">
              <w:rPr>
                <w:sz w:val="21"/>
                <w:szCs w:val="21"/>
              </w:rPr>
              <w:t xml:space="preserve">80.99 </w:t>
            </w:r>
          </w:p>
        </w:tc>
        <w:tc>
          <w:tcPr>
            <w:tcW w:w="1148"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677F7869" w14:textId="77777777" w:rsidR="00807460" w:rsidRPr="00070F19" w:rsidRDefault="00727F5E" w:rsidP="00070F19">
            <w:pPr>
              <w:pStyle w:val="a6"/>
              <w:spacing w:beforeAutospacing="0" w:afterAutospacing="0"/>
              <w:jc w:val="center"/>
              <w:rPr>
                <w:sz w:val="21"/>
                <w:szCs w:val="21"/>
              </w:rPr>
            </w:pPr>
            <w:r w:rsidRPr="00070F19">
              <w:rPr>
                <w:sz w:val="21"/>
                <w:szCs w:val="21"/>
              </w:rPr>
              <w:t>26.48</w:t>
            </w:r>
          </w:p>
        </w:tc>
      </w:tr>
    </w:tbl>
    <w:p w14:paraId="45A6EFA8" w14:textId="77777777" w:rsidR="00010A94" w:rsidRPr="008106A1" w:rsidRDefault="00010A94" w:rsidP="009658BC">
      <w:pPr>
        <w:spacing w:before="120" w:after="120"/>
        <w:jc w:val="both"/>
        <w:rPr>
          <w:lang w:val="en-US" w:eastAsia="zh-CN"/>
        </w:rPr>
      </w:pPr>
    </w:p>
    <w:p w14:paraId="357AC4DC" w14:textId="427B6B4D" w:rsidR="00807460" w:rsidRPr="008106A1" w:rsidRDefault="00727F5E" w:rsidP="009658BC">
      <w:pPr>
        <w:spacing w:before="120" w:after="120"/>
        <w:jc w:val="both"/>
        <w:rPr>
          <w:lang w:val="en-US" w:eastAsia="zh-CN"/>
        </w:rPr>
      </w:pPr>
      <w:r w:rsidRPr="008106A1">
        <w:rPr>
          <w:rFonts w:hint="eastAsia"/>
          <w:b/>
          <w:bCs/>
          <w:lang w:val="en-US" w:eastAsia="zh-CN"/>
        </w:rPr>
        <w:t>Table S9</w:t>
      </w:r>
      <w:r w:rsidRPr="008106A1">
        <w:rPr>
          <w:rFonts w:hint="eastAsia"/>
          <w:lang w:val="en-US" w:eastAsia="zh-CN"/>
        </w:rPr>
        <w:t xml:space="preserve"> Photovoltaic parameters of the optimized single-junction cells and perovskite/organic TSCs under the illumination of AM 1.5 G, 100 </w:t>
      </w:r>
      <w:proofErr w:type="spellStart"/>
      <w:r w:rsidRPr="008106A1">
        <w:rPr>
          <w:rFonts w:hint="eastAsia"/>
          <w:lang w:val="en-US" w:eastAsia="zh-CN"/>
        </w:rPr>
        <w:t>mW</w:t>
      </w:r>
      <w:proofErr w:type="spellEnd"/>
      <w:r w:rsidRPr="008106A1">
        <w:rPr>
          <w:rFonts w:hint="eastAsia"/>
          <w:lang w:val="en-US" w:eastAsia="zh-CN"/>
        </w:rPr>
        <w:t xml:space="preserve"> cm</w:t>
      </w:r>
      <w:r w:rsidRPr="008106A1">
        <w:rPr>
          <w:rFonts w:hint="eastAsia"/>
          <w:vertAlign w:val="superscript"/>
          <w:lang w:val="en-US" w:eastAsia="zh-CN"/>
        </w:rPr>
        <w:t>-2</w:t>
      </w:r>
    </w:p>
    <w:tbl>
      <w:tblPr>
        <w:tblW w:w="8298" w:type="dxa"/>
        <w:jc w:val="right"/>
        <w:tblCellMar>
          <w:left w:w="0" w:type="dxa"/>
          <w:right w:w="0" w:type="dxa"/>
        </w:tblCellMar>
        <w:tblLook w:val="04A0" w:firstRow="1" w:lastRow="0" w:firstColumn="1" w:lastColumn="0" w:noHBand="0" w:noVBand="1"/>
      </w:tblPr>
      <w:tblGrid>
        <w:gridCol w:w="1778"/>
        <w:gridCol w:w="1258"/>
        <w:gridCol w:w="2936"/>
        <w:gridCol w:w="1098"/>
        <w:gridCol w:w="1228"/>
      </w:tblGrid>
      <w:tr w:rsidR="008106A1" w:rsidRPr="00070F19" w14:paraId="3306B01E" w14:textId="77777777">
        <w:trPr>
          <w:trHeight w:val="285"/>
          <w:jc w:val="right"/>
        </w:trPr>
        <w:tc>
          <w:tcPr>
            <w:tcW w:w="1778" w:type="dxa"/>
            <w:tcBorders>
              <w:top w:val="single" w:sz="4" w:space="0" w:color="000000"/>
              <w:left w:val="single" w:sz="4" w:space="0" w:color="FFFFFF"/>
              <w:bottom w:val="single" w:sz="4" w:space="0" w:color="000000"/>
              <w:right w:val="single" w:sz="4" w:space="0" w:color="FFFFFF"/>
            </w:tcBorders>
            <w:shd w:val="clear" w:color="auto" w:fill="auto"/>
            <w:tcMar>
              <w:top w:w="72" w:type="dxa"/>
              <w:left w:w="144" w:type="dxa"/>
              <w:bottom w:w="72" w:type="dxa"/>
              <w:right w:w="144" w:type="dxa"/>
            </w:tcMar>
            <w:vAlign w:val="center"/>
          </w:tcPr>
          <w:p w14:paraId="41DF0217" w14:textId="77777777" w:rsidR="00807460" w:rsidRPr="00070F19" w:rsidRDefault="00807460" w:rsidP="00070F19">
            <w:pPr>
              <w:pStyle w:val="a6"/>
              <w:spacing w:beforeAutospacing="0" w:afterAutospacing="0"/>
              <w:jc w:val="center"/>
              <w:rPr>
                <w:sz w:val="21"/>
                <w:szCs w:val="21"/>
              </w:rPr>
            </w:pPr>
          </w:p>
        </w:tc>
        <w:tc>
          <w:tcPr>
            <w:tcW w:w="1258" w:type="dxa"/>
            <w:tcBorders>
              <w:top w:val="single" w:sz="4" w:space="0" w:color="000000"/>
              <w:left w:val="single" w:sz="4" w:space="0" w:color="FFFFFF"/>
              <w:bottom w:val="single" w:sz="4" w:space="0" w:color="000000"/>
              <w:right w:val="single" w:sz="4" w:space="0" w:color="FFFFFF"/>
            </w:tcBorders>
            <w:shd w:val="clear" w:color="auto" w:fill="auto"/>
            <w:tcMar>
              <w:top w:w="72" w:type="dxa"/>
              <w:left w:w="144" w:type="dxa"/>
              <w:bottom w:w="72" w:type="dxa"/>
              <w:right w:w="144" w:type="dxa"/>
            </w:tcMar>
            <w:vAlign w:val="center"/>
          </w:tcPr>
          <w:p w14:paraId="236001DA" w14:textId="77777777" w:rsidR="00807460" w:rsidRPr="00070F19" w:rsidRDefault="00727F5E" w:rsidP="00070F19">
            <w:pPr>
              <w:pStyle w:val="a6"/>
              <w:spacing w:beforeAutospacing="0" w:afterAutospacing="0"/>
              <w:jc w:val="center"/>
              <w:rPr>
                <w:sz w:val="21"/>
                <w:szCs w:val="21"/>
              </w:rPr>
            </w:pPr>
            <w:proofErr w:type="spellStart"/>
            <w:r w:rsidRPr="00070F19">
              <w:rPr>
                <w:i/>
                <w:iCs/>
                <w:sz w:val="21"/>
                <w:szCs w:val="21"/>
              </w:rPr>
              <w:t>V</w:t>
            </w:r>
            <w:r w:rsidRPr="00070F19">
              <w:rPr>
                <w:sz w:val="21"/>
                <w:szCs w:val="21"/>
                <w:vertAlign w:val="subscript"/>
              </w:rPr>
              <w:t>oc</w:t>
            </w:r>
            <w:proofErr w:type="spellEnd"/>
            <w:r w:rsidRPr="00070F19">
              <w:rPr>
                <w:sz w:val="21"/>
                <w:szCs w:val="21"/>
              </w:rPr>
              <w:t> (V)</w:t>
            </w:r>
          </w:p>
        </w:tc>
        <w:tc>
          <w:tcPr>
            <w:tcW w:w="2936" w:type="dxa"/>
            <w:tcBorders>
              <w:top w:val="single" w:sz="4" w:space="0" w:color="000000"/>
              <w:left w:val="single" w:sz="4" w:space="0" w:color="FFFFFF"/>
              <w:bottom w:val="single" w:sz="4" w:space="0" w:color="000000"/>
              <w:right w:val="single" w:sz="4" w:space="0" w:color="FFFFFF"/>
            </w:tcBorders>
            <w:shd w:val="clear" w:color="auto" w:fill="auto"/>
            <w:tcMar>
              <w:top w:w="72" w:type="dxa"/>
              <w:left w:w="144" w:type="dxa"/>
              <w:bottom w:w="72" w:type="dxa"/>
              <w:right w:w="144" w:type="dxa"/>
            </w:tcMar>
            <w:vAlign w:val="center"/>
          </w:tcPr>
          <w:p w14:paraId="3533C556" w14:textId="77777777" w:rsidR="00807460" w:rsidRPr="00070F19" w:rsidRDefault="00727F5E" w:rsidP="00070F19">
            <w:pPr>
              <w:pStyle w:val="a6"/>
              <w:spacing w:beforeAutospacing="0" w:afterAutospacing="0"/>
              <w:jc w:val="center"/>
              <w:rPr>
                <w:sz w:val="21"/>
                <w:szCs w:val="21"/>
              </w:rPr>
            </w:pPr>
            <w:proofErr w:type="spellStart"/>
            <w:r w:rsidRPr="00070F19">
              <w:rPr>
                <w:i/>
                <w:iCs/>
                <w:sz w:val="21"/>
                <w:szCs w:val="21"/>
              </w:rPr>
              <w:t>J</w:t>
            </w:r>
            <w:r w:rsidRPr="00070F19">
              <w:rPr>
                <w:sz w:val="21"/>
                <w:szCs w:val="21"/>
                <w:vertAlign w:val="subscript"/>
              </w:rPr>
              <w:t>sc</w:t>
            </w:r>
            <w:proofErr w:type="spellEnd"/>
            <w:r w:rsidRPr="00070F19">
              <w:rPr>
                <w:sz w:val="21"/>
                <w:szCs w:val="21"/>
              </w:rPr>
              <w:t> (mA/cm</w:t>
            </w:r>
            <w:r w:rsidRPr="00070F19">
              <w:rPr>
                <w:sz w:val="21"/>
                <w:szCs w:val="21"/>
                <w:vertAlign w:val="superscript"/>
              </w:rPr>
              <w:t>2</w:t>
            </w:r>
            <w:r w:rsidRPr="00070F19">
              <w:rPr>
                <w:sz w:val="21"/>
                <w:szCs w:val="21"/>
              </w:rPr>
              <w:t>)</w:t>
            </w:r>
          </w:p>
        </w:tc>
        <w:tc>
          <w:tcPr>
            <w:tcW w:w="1098" w:type="dxa"/>
            <w:tcBorders>
              <w:top w:val="single" w:sz="4" w:space="0" w:color="000000"/>
              <w:left w:val="single" w:sz="4" w:space="0" w:color="FFFFFF"/>
              <w:bottom w:val="single" w:sz="4" w:space="0" w:color="000000"/>
              <w:right w:val="single" w:sz="4" w:space="0" w:color="FFFFFF"/>
            </w:tcBorders>
            <w:shd w:val="clear" w:color="auto" w:fill="auto"/>
            <w:tcMar>
              <w:top w:w="72" w:type="dxa"/>
              <w:left w:w="144" w:type="dxa"/>
              <w:bottom w:w="72" w:type="dxa"/>
              <w:right w:w="144" w:type="dxa"/>
            </w:tcMar>
            <w:vAlign w:val="center"/>
          </w:tcPr>
          <w:p w14:paraId="1E26567A" w14:textId="77777777" w:rsidR="00807460" w:rsidRPr="00070F19" w:rsidRDefault="00727F5E" w:rsidP="00070F19">
            <w:pPr>
              <w:pStyle w:val="a6"/>
              <w:spacing w:beforeAutospacing="0" w:afterAutospacing="0"/>
              <w:jc w:val="center"/>
              <w:rPr>
                <w:sz w:val="21"/>
                <w:szCs w:val="21"/>
              </w:rPr>
            </w:pPr>
            <w:r w:rsidRPr="00070F19">
              <w:rPr>
                <w:sz w:val="21"/>
                <w:szCs w:val="21"/>
              </w:rPr>
              <w:t>FF (%)</w:t>
            </w:r>
          </w:p>
        </w:tc>
        <w:tc>
          <w:tcPr>
            <w:tcW w:w="1228" w:type="dxa"/>
            <w:tcBorders>
              <w:top w:val="single" w:sz="4" w:space="0" w:color="000000"/>
              <w:left w:val="single" w:sz="4" w:space="0" w:color="FFFFFF"/>
              <w:bottom w:val="single" w:sz="4" w:space="0" w:color="000000"/>
              <w:right w:val="single" w:sz="4" w:space="0" w:color="FFFFFF"/>
            </w:tcBorders>
            <w:shd w:val="clear" w:color="auto" w:fill="auto"/>
            <w:tcMar>
              <w:top w:w="72" w:type="dxa"/>
              <w:left w:w="144" w:type="dxa"/>
              <w:bottom w:w="72" w:type="dxa"/>
              <w:right w:w="144" w:type="dxa"/>
            </w:tcMar>
            <w:vAlign w:val="center"/>
          </w:tcPr>
          <w:p w14:paraId="3FD03ED1" w14:textId="77777777" w:rsidR="00807460" w:rsidRPr="00070F19" w:rsidRDefault="00727F5E" w:rsidP="00070F19">
            <w:pPr>
              <w:pStyle w:val="a6"/>
              <w:spacing w:beforeAutospacing="0" w:afterAutospacing="0"/>
              <w:jc w:val="center"/>
              <w:rPr>
                <w:sz w:val="21"/>
                <w:szCs w:val="21"/>
              </w:rPr>
            </w:pPr>
            <w:r w:rsidRPr="00070F19">
              <w:rPr>
                <w:sz w:val="21"/>
                <w:szCs w:val="21"/>
              </w:rPr>
              <w:t>PCE (%)</w:t>
            </w:r>
          </w:p>
        </w:tc>
      </w:tr>
      <w:tr w:rsidR="008106A1" w:rsidRPr="00070F19" w14:paraId="0EF800DD" w14:textId="77777777">
        <w:trPr>
          <w:trHeight w:val="194"/>
          <w:jc w:val="right"/>
        </w:trPr>
        <w:tc>
          <w:tcPr>
            <w:tcW w:w="1778" w:type="dxa"/>
            <w:tcBorders>
              <w:top w:val="single" w:sz="4" w:space="0" w:color="000000"/>
              <w:left w:val="single" w:sz="4" w:space="0" w:color="FFFFFF"/>
              <w:bottom w:val="single" w:sz="4" w:space="0" w:color="000000"/>
              <w:right w:val="single" w:sz="4" w:space="0" w:color="FFFFFF"/>
            </w:tcBorders>
            <w:shd w:val="clear" w:color="auto" w:fill="auto"/>
            <w:tcMar>
              <w:top w:w="72" w:type="dxa"/>
              <w:left w:w="144" w:type="dxa"/>
              <w:bottom w:w="72" w:type="dxa"/>
              <w:right w:w="144" w:type="dxa"/>
            </w:tcMar>
            <w:vAlign w:val="center"/>
          </w:tcPr>
          <w:p w14:paraId="229F40B9" w14:textId="77777777" w:rsidR="00807460" w:rsidRPr="00070F19" w:rsidRDefault="00727F5E" w:rsidP="00070F19">
            <w:pPr>
              <w:pStyle w:val="a6"/>
              <w:spacing w:beforeAutospacing="0" w:afterAutospacing="0"/>
              <w:jc w:val="center"/>
              <w:rPr>
                <w:rFonts w:eastAsiaTheme="minorEastAsia"/>
                <w:sz w:val="21"/>
                <w:szCs w:val="21"/>
              </w:rPr>
            </w:pPr>
            <w:r w:rsidRPr="00070F19">
              <w:rPr>
                <w:sz w:val="21"/>
                <w:szCs w:val="21"/>
              </w:rPr>
              <w:t>Front</w:t>
            </w:r>
            <w:r w:rsidRPr="00070F19">
              <w:rPr>
                <w:rFonts w:hint="eastAsia"/>
                <w:sz w:val="21"/>
                <w:szCs w:val="21"/>
              </w:rPr>
              <w:t xml:space="preserve"> cell</w:t>
            </w:r>
          </w:p>
        </w:tc>
        <w:tc>
          <w:tcPr>
            <w:tcW w:w="1258"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5282BA2B" w14:textId="77777777" w:rsidR="00807460" w:rsidRPr="00070F19" w:rsidRDefault="00727F5E" w:rsidP="00070F19">
            <w:pPr>
              <w:pStyle w:val="a6"/>
              <w:spacing w:beforeAutospacing="0" w:afterAutospacing="0"/>
              <w:jc w:val="center"/>
              <w:rPr>
                <w:sz w:val="21"/>
                <w:szCs w:val="21"/>
              </w:rPr>
            </w:pPr>
            <w:r w:rsidRPr="00070F19">
              <w:rPr>
                <w:sz w:val="21"/>
                <w:szCs w:val="21"/>
              </w:rPr>
              <w:t>1.383</w:t>
            </w:r>
          </w:p>
        </w:tc>
        <w:tc>
          <w:tcPr>
            <w:tcW w:w="2936"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7C2CEFF7" w14:textId="77777777" w:rsidR="00807460" w:rsidRPr="00070F19" w:rsidRDefault="00727F5E" w:rsidP="00070F19">
            <w:pPr>
              <w:pStyle w:val="a6"/>
              <w:spacing w:beforeAutospacing="0" w:afterAutospacing="0"/>
              <w:jc w:val="center"/>
              <w:rPr>
                <w:sz w:val="21"/>
                <w:szCs w:val="21"/>
              </w:rPr>
            </w:pPr>
            <w:r w:rsidRPr="00070F19">
              <w:rPr>
                <w:sz w:val="21"/>
                <w:szCs w:val="21"/>
              </w:rPr>
              <w:t>15.95</w:t>
            </w:r>
          </w:p>
        </w:tc>
        <w:tc>
          <w:tcPr>
            <w:tcW w:w="1098"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62FEC998" w14:textId="77777777" w:rsidR="00807460" w:rsidRPr="00070F19" w:rsidRDefault="00727F5E" w:rsidP="00070F19">
            <w:pPr>
              <w:pStyle w:val="a6"/>
              <w:spacing w:beforeAutospacing="0" w:afterAutospacing="0"/>
              <w:jc w:val="center"/>
              <w:rPr>
                <w:rFonts w:eastAsiaTheme="minorEastAsia"/>
                <w:sz w:val="21"/>
                <w:szCs w:val="21"/>
              </w:rPr>
            </w:pPr>
            <w:r w:rsidRPr="00070F19">
              <w:rPr>
                <w:sz w:val="21"/>
                <w:szCs w:val="21"/>
              </w:rPr>
              <w:t>82.0</w:t>
            </w:r>
            <w:r w:rsidRPr="00070F19">
              <w:rPr>
                <w:rFonts w:hint="eastAsia"/>
                <w:sz w:val="21"/>
                <w:szCs w:val="21"/>
              </w:rPr>
              <w:t>5</w:t>
            </w:r>
          </w:p>
        </w:tc>
        <w:tc>
          <w:tcPr>
            <w:tcW w:w="1228"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6388B797" w14:textId="77777777" w:rsidR="00807460" w:rsidRPr="00070F19" w:rsidRDefault="00727F5E" w:rsidP="00070F19">
            <w:pPr>
              <w:pStyle w:val="a6"/>
              <w:spacing w:beforeAutospacing="0" w:afterAutospacing="0"/>
              <w:jc w:val="center"/>
              <w:rPr>
                <w:rFonts w:eastAsiaTheme="minorEastAsia"/>
                <w:sz w:val="21"/>
                <w:szCs w:val="21"/>
              </w:rPr>
            </w:pPr>
            <w:r w:rsidRPr="00070F19">
              <w:rPr>
                <w:sz w:val="21"/>
                <w:szCs w:val="21"/>
              </w:rPr>
              <w:t>18.</w:t>
            </w:r>
            <w:r w:rsidRPr="00070F19">
              <w:rPr>
                <w:rFonts w:hint="eastAsia"/>
                <w:sz w:val="21"/>
                <w:szCs w:val="21"/>
              </w:rPr>
              <w:t>10</w:t>
            </w:r>
          </w:p>
        </w:tc>
      </w:tr>
      <w:tr w:rsidR="008106A1" w:rsidRPr="00070F19" w14:paraId="3A387DA5" w14:textId="77777777">
        <w:trPr>
          <w:trHeight w:val="194"/>
          <w:jc w:val="right"/>
        </w:trPr>
        <w:tc>
          <w:tcPr>
            <w:tcW w:w="1778" w:type="dxa"/>
            <w:tcBorders>
              <w:top w:val="single" w:sz="4" w:space="0" w:color="000000"/>
              <w:left w:val="single" w:sz="4" w:space="0" w:color="FFFFFF"/>
              <w:bottom w:val="single" w:sz="4" w:space="0" w:color="000000"/>
              <w:right w:val="single" w:sz="4" w:space="0" w:color="FFFFFF"/>
            </w:tcBorders>
            <w:shd w:val="clear" w:color="auto" w:fill="auto"/>
            <w:tcMar>
              <w:top w:w="72" w:type="dxa"/>
              <w:left w:w="144" w:type="dxa"/>
              <w:bottom w:w="72" w:type="dxa"/>
              <w:right w:w="144" w:type="dxa"/>
            </w:tcMar>
            <w:vAlign w:val="center"/>
          </w:tcPr>
          <w:p w14:paraId="5B45CC11" w14:textId="77777777" w:rsidR="00807460" w:rsidRPr="00070F19" w:rsidRDefault="00727F5E" w:rsidP="00070F19">
            <w:pPr>
              <w:pStyle w:val="a6"/>
              <w:spacing w:beforeAutospacing="0" w:afterAutospacing="0"/>
              <w:jc w:val="center"/>
              <w:rPr>
                <w:rFonts w:eastAsiaTheme="minorEastAsia"/>
                <w:sz w:val="21"/>
                <w:szCs w:val="21"/>
              </w:rPr>
            </w:pPr>
            <w:r w:rsidRPr="00070F19">
              <w:rPr>
                <w:sz w:val="21"/>
                <w:szCs w:val="21"/>
              </w:rPr>
              <w:t>Rear</w:t>
            </w:r>
            <w:r w:rsidRPr="00070F19">
              <w:rPr>
                <w:rFonts w:hint="eastAsia"/>
                <w:sz w:val="21"/>
                <w:szCs w:val="21"/>
              </w:rPr>
              <w:t xml:space="preserve"> cell</w:t>
            </w:r>
          </w:p>
        </w:tc>
        <w:tc>
          <w:tcPr>
            <w:tcW w:w="1258" w:type="dxa"/>
            <w:tcBorders>
              <w:top w:val="single" w:sz="4" w:space="0" w:color="000000"/>
              <w:left w:val="single" w:sz="4" w:space="0" w:color="FFFFFF"/>
              <w:bottom w:val="single" w:sz="4" w:space="0" w:color="000000"/>
              <w:right w:val="single" w:sz="4" w:space="0" w:color="FFFFFF"/>
            </w:tcBorders>
            <w:shd w:val="clear" w:color="auto" w:fill="auto"/>
            <w:tcMar>
              <w:top w:w="8" w:type="dxa"/>
              <w:left w:w="8" w:type="dxa"/>
              <w:right w:w="8" w:type="dxa"/>
            </w:tcMar>
            <w:vAlign w:val="center"/>
          </w:tcPr>
          <w:p w14:paraId="1FB28158" w14:textId="77777777" w:rsidR="00807460" w:rsidRPr="00070F19" w:rsidRDefault="00727F5E" w:rsidP="00070F19">
            <w:pPr>
              <w:pStyle w:val="a6"/>
              <w:spacing w:beforeAutospacing="0" w:afterAutospacing="0"/>
              <w:jc w:val="center"/>
              <w:rPr>
                <w:sz w:val="21"/>
                <w:szCs w:val="21"/>
              </w:rPr>
            </w:pPr>
            <w:r w:rsidRPr="00070F19">
              <w:rPr>
                <w:sz w:val="21"/>
                <w:szCs w:val="21"/>
              </w:rPr>
              <w:t>0.855</w:t>
            </w:r>
          </w:p>
        </w:tc>
        <w:tc>
          <w:tcPr>
            <w:tcW w:w="2936" w:type="dxa"/>
            <w:tcBorders>
              <w:top w:val="single" w:sz="4" w:space="0" w:color="000000"/>
              <w:left w:val="single" w:sz="4" w:space="0" w:color="FFFFFF"/>
              <w:bottom w:val="single" w:sz="4" w:space="0" w:color="000000"/>
              <w:right w:val="single" w:sz="4" w:space="0" w:color="FFFFFF"/>
            </w:tcBorders>
            <w:shd w:val="clear" w:color="auto" w:fill="auto"/>
            <w:tcMar>
              <w:top w:w="8" w:type="dxa"/>
              <w:left w:w="8" w:type="dxa"/>
              <w:right w:w="8" w:type="dxa"/>
            </w:tcMar>
            <w:vAlign w:val="center"/>
          </w:tcPr>
          <w:p w14:paraId="1E18C64B" w14:textId="77777777" w:rsidR="00807460" w:rsidRPr="00070F19" w:rsidRDefault="00727F5E" w:rsidP="00070F19">
            <w:pPr>
              <w:pStyle w:val="a6"/>
              <w:spacing w:beforeAutospacing="0" w:afterAutospacing="0"/>
              <w:jc w:val="center"/>
              <w:rPr>
                <w:sz w:val="21"/>
                <w:szCs w:val="21"/>
              </w:rPr>
            </w:pPr>
            <w:r w:rsidRPr="00070F19">
              <w:rPr>
                <w:sz w:val="21"/>
                <w:szCs w:val="21"/>
              </w:rPr>
              <w:t>28.82</w:t>
            </w:r>
          </w:p>
        </w:tc>
        <w:tc>
          <w:tcPr>
            <w:tcW w:w="1098" w:type="dxa"/>
            <w:tcBorders>
              <w:top w:val="single" w:sz="4" w:space="0" w:color="000000"/>
              <w:left w:val="single" w:sz="4" w:space="0" w:color="FFFFFF"/>
              <w:bottom w:val="single" w:sz="4" w:space="0" w:color="000000"/>
              <w:right w:val="single" w:sz="4" w:space="0" w:color="FFFFFF"/>
            </w:tcBorders>
            <w:shd w:val="clear" w:color="auto" w:fill="auto"/>
            <w:tcMar>
              <w:top w:w="8" w:type="dxa"/>
              <w:left w:w="8" w:type="dxa"/>
              <w:right w:w="8" w:type="dxa"/>
            </w:tcMar>
            <w:vAlign w:val="center"/>
          </w:tcPr>
          <w:p w14:paraId="377BDD00" w14:textId="77777777" w:rsidR="00807460" w:rsidRPr="00070F19" w:rsidRDefault="00727F5E" w:rsidP="00070F19">
            <w:pPr>
              <w:pStyle w:val="a6"/>
              <w:spacing w:beforeAutospacing="0" w:afterAutospacing="0"/>
              <w:jc w:val="center"/>
              <w:rPr>
                <w:sz w:val="21"/>
                <w:szCs w:val="21"/>
              </w:rPr>
            </w:pPr>
            <w:r w:rsidRPr="00070F19">
              <w:rPr>
                <w:sz w:val="21"/>
                <w:szCs w:val="21"/>
              </w:rPr>
              <w:t>81.59</w:t>
            </w:r>
          </w:p>
        </w:tc>
        <w:tc>
          <w:tcPr>
            <w:tcW w:w="1228" w:type="dxa"/>
            <w:tcBorders>
              <w:top w:val="single" w:sz="4" w:space="0" w:color="000000"/>
              <w:left w:val="single" w:sz="4" w:space="0" w:color="FFFFFF"/>
              <w:bottom w:val="single" w:sz="4" w:space="0" w:color="000000"/>
              <w:right w:val="single" w:sz="4" w:space="0" w:color="FFFFFF"/>
            </w:tcBorders>
            <w:shd w:val="clear" w:color="auto" w:fill="auto"/>
            <w:tcMar>
              <w:top w:w="8" w:type="dxa"/>
              <w:left w:w="8" w:type="dxa"/>
              <w:right w:w="8" w:type="dxa"/>
            </w:tcMar>
            <w:vAlign w:val="center"/>
          </w:tcPr>
          <w:p w14:paraId="25DA13DB" w14:textId="77777777" w:rsidR="00807460" w:rsidRPr="00070F19" w:rsidRDefault="00727F5E" w:rsidP="00070F19">
            <w:pPr>
              <w:pStyle w:val="a6"/>
              <w:spacing w:beforeAutospacing="0" w:afterAutospacing="0"/>
              <w:jc w:val="center"/>
              <w:rPr>
                <w:sz w:val="21"/>
                <w:szCs w:val="21"/>
              </w:rPr>
            </w:pPr>
            <w:r w:rsidRPr="00070F19">
              <w:rPr>
                <w:sz w:val="21"/>
                <w:szCs w:val="21"/>
              </w:rPr>
              <w:t>20.10</w:t>
            </w:r>
          </w:p>
        </w:tc>
      </w:tr>
      <w:tr w:rsidR="00070F19" w:rsidRPr="00070F19" w14:paraId="7BD6496B" w14:textId="77777777">
        <w:trPr>
          <w:trHeight w:val="202"/>
          <w:jc w:val="right"/>
        </w:trPr>
        <w:tc>
          <w:tcPr>
            <w:tcW w:w="1778" w:type="dxa"/>
            <w:tcBorders>
              <w:top w:val="single" w:sz="4" w:space="0" w:color="000000"/>
              <w:left w:val="single" w:sz="4" w:space="0" w:color="FFFFFF"/>
              <w:bottom w:val="single" w:sz="4" w:space="0" w:color="000000"/>
              <w:right w:val="single" w:sz="4" w:space="0" w:color="FFFFFF"/>
            </w:tcBorders>
            <w:shd w:val="clear" w:color="auto" w:fill="auto"/>
            <w:tcMar>
              <w:top w:w="72" w:type="dxa"/>
              <w:left w:w="144" w:type="dxa"/>
              <w:bottom w:w="72" w:type="dxa"/>
              <w:right w:w="144" w:type="dxa"/>
            </w:tcMar>
            <w:vAlign w:val="center"/>
          </w:tcPr>
          <w:p w14:paraId="2438E88D" w14:textId="77777777" w:rsidR="00807460" w:rsidRPr="00070F19" w:rsidRDefault="00727F5E" w:rsidP="00070F19">
            <w:pPr>
              <w:pStyle w:val="a6"/>
              <w:spacing w:beforeAutospacing="0" w:afterAutospacing="0"/>
              <w:jc w:val="center"/>
              <w:rPr>
                <w:sz w:val="21"/>
                <w:szCs w:val="21"/>
              </w:rPr>
            </w:pPr>
            <w:r w:rsidRPr="00070F19">
              <w:rPr>
                <w:sz w:val="21"/>
                <w:szCs w:val="21"/>
              </w:rPr>
              <w:t>Tandem</w:t>
            </w:r>
          </w:p>
        </w:tc>
        <w:tc>
          <w:tcPr>
            <w:tcW w:w="1258"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363E393F" w14:textId="77777777" w:rsidR="00807460" w:rsidRPr="00070F19" w:rsidRDefault="00727F5E" w:rsidP="00070F19">
            <w:pPr>
              <w:pStyle w:val="a6"/>
              <w:spacing w:beforeAutospacing="0" w:afterAutospacing="0"/>
              <w:jc w:val="center"/>
              <w:rPr>
                <w:sz w:val="21"/>
                <w:szCs w:val="21"/>
              </w:rPr>
            </w:pPr>
            <w:r w:rsidRPr="00070F19">
              <w:rPr>
                <w:sz w:val="21"/>
                <w:szCs w:val="21"/>
              </w:rPr>
              <w:t>2.214</w:t>
            </w:r>
          </w:p>
        </w:tc>
        <w:tc>
          <w:tcPr>
            <w:tcW w:w="2936"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0C26FF6E" w14:textId="77777777" w:rsidR="00807460" w:rsidRPr="00070F19" w:rsidRDefault="00727F5E" w:rsidP="00070F19">
            <w:pPr>
              <w:pStyle w:val="a6"/>
              <w:spacing w:beforeAutospacing="0" w:afterAutospacing="0"/>
              <w:jc w:val="center"/>
              <w:rPr>
                <w:sz w:val="21"/>
                <w:szCs w:val="21"/>
              </w:rPr>
            </w:pPr>
            <w:r w:rsidRPr="00070F19">
              <w:rPr>
                <w:sz w:val="21"/>
                <w:szCs w:val="21"/>
              </w:rPr>
              <w:t>14.75</w:t>
            </w:r>
          </w:p>
        </w:tc>
        <w:tc>
          <w:tcPr>
            <w:tcW w:w="1098"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4F21D4C2" w14:textId="77777777" w:rsidR="00807460" w:rsidRPr="00070F19" w:rsidRDefault="00727F5E" w:rsidP="00070F19">
            <w:pPr>
              <w:pStyle w:val="a6"/>
              <w:spacing w:beforeAutospacing="0" w:afterAutospacing="0"/>
              <w:jc w:val="center"/>
              <w:rPr>
                <w:sz w:val="21"/>
                <w:szCs w:val="21"/>
              </w:rPr>
            </w:pPr>
            <w:r w:rsidRPr="00070F19">
              <w:rPr>
                <w:sz w:val="21"/>
                <w:szCs w:val="21"/>
              </w:rPr>
              <w:t>81.11</w:t>
            </w:r>
          </w:p>
        </w:tc>
        <w:tc>
          <w:tcPr>
            <w:tcW w:w="1228"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5FEC0059" w14:textId="77777777" w:rsidR="00807460" w:rsidRPr="00070F19" w:rsidRDefault="00727F5E" w:rsidP="00070F19">
            <w:pPr>
              <w:pStyle w:val="a6"/>
              <w:spacing w:beforeAutospacing="0" w:afterAutospacing="0"/>
              <w:jc w:val="center"/>
              <w:rPr>
                <w:sz w:val="21"/>
                <w:szCs w:val="21"/>
              </w:rPr>
            </w:pPr>
            <w:r w:rsidRPr="00070F19">
              <w:rPr>
                <w:sz w:val="21"/>
                <w:szCs w:val="21"/>
              </w:rPr>
              <w:t>26.49</w:t>
            </w:r>
          </w:p>
        </w:tc>
      </w:tr>
    </w:tbl>
    <w:p w14:paraId="57E2CF28" w14:textId="77777777" w:rsidR="00010A94" w:rsidRPr="008106A1" w:rsidRDefault="00010A94" w:rsidP="009658BC">
      <w:pPr>
        <w:spacing w:before="120" w:after="120"/>
        <w:jc w:val="both"/>
        <w:rPr>
          <w:lang w:val="en-US" w:eastAsia="zh-CN"/>
        </w:rPr>
      </w:pPr>
    </w:p>
    <w:p w14:paraId="4D3B9CD7" w14:textId="1A457F3C" w:rsidR="00807460" w:rsidRPr="008106A1" w:rsidRDefault="00727F5E" w:rsidP="009658BC">
      <w:pPr>
        <w:spacing w:before="120" w:after="120"/>
        <w:jc w:val="both"/>
        <w:rPr>
          <w:lang w:val="en-US" w:eastAsia="zh-CN"/>
        </w:rPr>
      </w:pPr>
      <w:r w:rsidRPr="008106A1">
        <w:rPr>
          <w:rFonts w:hint="eastAsia"/>
          <w:b/>
          <w:bCs/>
          <w:lang w:val="en-US" w:eastAsia="zh-CN"/>
        </w:rPr>
        <w:t>Table S10</w:t>
      </w:r>
      <w:r w:rsidRPr="008106A1">
        <w:rPr>
          <w:rFonts w:hint="eastAsia"/>
          <w:lang w:val="en-US" w:eastAsia="zh-CN"/>
        </w:rPr>
        <w:t xml:space="preserve"> Summary of the photovoltaic parameters of the p-</w:t>
      </w:r>
      <w:proofErr w:type="spellStart"/>
      <w:r w:rsidRPr="008106A1">
        <w:rPr>
          <w:rFonts w:hint="eastAsia"/>
          <w:lang w:val="en-US" w:eastAsia="zh-CN"/>
        </w:rPr>
        <w:t>i</w:t>
      </w:r>
      <w:proofErr w:type="spellEnd"/>
      <w:r w:rsidRPr="008106A1">
        <w:rPr>
          <w:rFonts w:hint="eastAsia"/>
          <w:lang w:val="en-US" w:eastAsia="zh-CN"/>
        </w:rPr>
        <w:t>-n perovskite/organic TSCs reported in the literature with PCE over 20%</w:t>
      </w:r>
    </w:p>
    <w:tbl>
      <w:tblPr>
        <w:tblW w:w="8196" w:type="dxa"/>
        <w:jc w:val="center"/>
        <w:tblLayout w:type="fixed"/>
        <w:tblCellMar>
          <w:left w:w="0" w:type="dxa"/>
          <w:right w:w="0" w:type="dxa"/>
        </w:tblCellMar>
        <w:tblLook w:val="04A0" w:firstRow="1" w:lastRow="0" w:firstColumn="1" w:lastColumn="0" w:noHBand="0" w:noVBand="1"/>
      </w:tblPr>
      <w:tblGrid>
        <w:gridCol w:w="1426"/>
        <w:gridCol w:w="2089"/>
        <w:gridCol w:w="1381"/>
        <w:gridCol w:w="1650"/>
        <w:gridCol w:w="1650"/>
      </w:tblGrid>
      <w:tr w:rsidR="008106A1" w:rsidRPr="00070F19" w14:paraId="5748D679" w14:textId="77777777">
        <w:trPr>
          <w:trHeight w:val="145"/>
          <w:jc w:val="center"/>
        </w:trPr>
        <w:tc>
          <w:tcPr>
            <w:tcW w:w="1426" w:type="dxa"/>
            <w:tcBorders>
              <w:top w:val="single" w:sz="4" w:space="0" w:color="000000"/>
              <w:left w:val="single" w:sz="4" w:space="0" w:color="FFFFFF"/>
              <w:bottom w:val="single" w:sz="4" w:space="0" w:color="000000"/>
              <w:right w:val="single" w:sz="4" w:space="0" w:color="FFFFFF"/>
            </w:tcBorders>
            <w:shd w:val="clear" w:color="auto" w:fill="auto"/>
            <w:tcMar>
              <w:top w:w="72" w:type="dxa"/>
              <w:left w:w="144" w:type="dxa"/>
              <w:bottom w:w="72" w:type="dxa"/>
              <w:right w:w="144" w:type="dxa"/>
            </w:tcMar>
            <w:vAlign w:val="center"/>
          </w:tcPr>
          <w:p w14:paraId="02FCC85D" w14:textId="77777777" w:rsidR="00807460" w:rsidRPr="00070F19" w:rsidRDefault="00727F5E" w:rsidP="00070F19">
            <w:pPr>
              <w:pStyle w:val="a6"/>
              <w:spacing w:beforeAutospacing="0" w:afterAutospacing="0"/>
              <w:jc w:val="center"/>
              <w:rPr>
                <w:sz w:val="21"/>
                <w:szCs w:val="21"/>
              </w:rPr>
            </w:pPr>
            <w:proofErr w:type="spellStart"/>
            <w:r w:rsidRPr="00070F19">
              <w:rPr>
                <w:i/>
                <w:iCs/>
                <w:sz w:val="21"/>
                <w:szCs w:val="21"/>
              </w:rPr>
              <w:t>V</w:t>
            </w:r>
            <w:r w:rsidRPr="00070F19">
              <w:rPr>
                <w:sz w:val="21"/>
                <w:szCs w:val="21"/>
                <w:vertAlign w:val="subscript"/>
              </w:rPr>
              <w:t>oc</w:t>
            </w:r>
            <w:proofErr w:type="spellEnd"/>
            <w:r w:rsidRPr="00070F19">
              <w:rPr>
                <w:sz w:val="21"/>
                <w:szCs w:val="21"/>
              </w:rPr>
              <w:t> (V)</w:t>
            </w:r>
          </w:p>
        </w:tc>
        <w:tc>
          <w:tcPr>
            <w:tcW w:w="2089" w:type="dxa"/>
            <w:tcBorders>
              <w:top w:val="single" w:sz="4" w:space="0" w:color="000000"/>
              <w:left w:val="single" w:sz="4" w:space="0" w:color="FFFFFF"/>
              <w:bottom w:val="single" w:sz="4" w:space="0" w:color="000000"/>
              <w:right w:val="single" w:sz="4" w:space="0" w:color="FFFFFF"/>
            </w:tcBorders>
            <w:shd w:val="clear" w:color="auto" w:fill="auto"/>
            <w:tcMar>
              <w:top w:w="72" w:type="dxa"/>
              <w:left w:w="144" w:type="dxa"/>
              <w:bottom w:w="72" w:type="dxa"/>
              <w:right w:w="144" w:type="dxa"/>
            </w:tcMar>
            <w:vAlign w:val="center"/>
          </w:tcPr>
          <w:p w14:paraId="369F4C9C" w14:textId="77777777" w:rsidR="00807460" w:rsidRPr="00070F19" w:rsidRDefault="00727F5E" w:rsidP="00070F19">
            <w:pPr>
              <w:pStyle w:val="a6"/>
              <w:spacing w:beforeAutospacing="0" w:afterAutospacing="0"/>
              <w:jc w:val="center"/>
              <w:rPr>
                <w:sz w:val="21"/>
                <w:szCs w:val="21"/>
              </w:rPr>
            </w:pPr>
            <w:proofErr w:type="spellStart"/>
            <w:r w:rsidRPr="00070F19">
              <w:rPr>
                <w:i/>
                <w:iCs/>
                <w:sz w:val="21"/>
                <w:szCs w:val="21"/>
              </w:rPr>
              <w:t>J</w:t>
            </w:r>
            <w:r w:rsidRPr="00070F19">
              <w:rPr>
                <w:sz w:val="21"/>
                <w:szCs w:val="21"/>
                <w:vertAlign w:val="subscript"/>
              </w:rPr>
              <w:t>sc</w:t>
            </w:r>
            <w:proofErr w:type="spellEnd"/>
            <w:r w:rsidRPr="00070F19">
              <w:rPr>
                <w:sz w:val="21"/>
                <w:szCs w:val="21"/>
              </w:rPr>
              <w:t> (mA/cm</w:t>
            </w:r>
            <w:r w:rsidRPr="00070F19">
              <w:rPr>
                <w:sz w:val="21"/>
                <w:szCs w:val="21"/>
                <w:vertAlign w:val="superscript"/>
              </w:rPr>
              <w:t>2</w:t>
            </w:r>
            <w:r w:rsidRPr="00070F19">
              <w:rPr>
                <w:sz w:val="21"/>
                <w:szCs w:val="21"/>
              </w:rPr>
              <w:t>)</w:t>
            </w:r>
          </w:p>
        </w:tc>
        <w:tc>
          <w:tcPr>
            <w:tcW w:w="1381" w:type="dxa"/>
            <w:tcBorders>
              <w:top w:val="single" w:sz="4" w:space="0" w:color="000000"/>
              <w:left w:val="single" w:sz="4" w:space="0" w:color="FFFFFF"/>
              <w:bottom w:val="single" w:sz="4" w:space="0" w:color="000000"/>
              <w:right w:val="single" w:sz="4" w:space="0" w:color="FFFFFF"/>
            </w:tcBorders>
            <w:shd w:val="clear" w:color="auto" w:fill="auto"/>
            <w:tcMar>
              <w:top w:w="72" w:type="dxa"/>
              <w:left w:w="144" w:type="dxa"/>
              <w:bottom w:w="72" w:type="dxa"/>
              <w:right w:w="144" w:type="dxa"/>
            </w:tcMar>
            <w:vAlign w:val="center"/>
          </w:tcPr>
          <w:p w14:paraId="184AD8B0" w14:textId="77777777" w:rsidR="00807460" w:rsidRPr="00070F19" w:rsidRDefault="00727F5E" w:rsidP="00070F19">
            <w:pPr>
              <w:pStyle w:val="a6"/>
              <w:spacing w:beforeAutospacing="0" w:afterAutospacing="0"/>
              <w:jc w:val="center"/>
              <w:rPr>
                <w:sz w:val="21"/>
                <w:szCs w:val="21"/>
              </w:rPr>
            </w:pPr>
            <w:r w:rsidRPr="00070F19">
              <w:rPr>
                <w:sz w:val="21"/>
                <w:szCs w:val="21"/>
              </w:rPr>
              <w:t>FF (%)</w:t>
            </w:r>
          </w:p>
        </w:tc>
        <w:tc>
          <w:tcPr>
            <w:tcW w:w="1650" w:type="dxa"/>
            <w:tcBorders>
              <w:top w:val="single" w:sz="4" w:space="0" w:color="000000"/>
              <w:left w:val="single" w:sz="4" w:space="0" w:color="FFFFFF"/>
              <w:bottom w:val="single" w:sz="4" w:space="0" w:color="000000"/>
              <w:right w:val="single" w:sz="4" w:space="0" w:color="FFFFFF"/>
            </w:tcBorders>
            <w:shd w:val="clear" w:color="auto" w:fill="auto"/>
            <w:tcMar>
              <w:top w:w="72" w:type="dxa"/>
              <w:left w:w="144" w:type="dxa"/>
              <w:bottom w:w="72" w:type="dxa"/>
              <w:right w:w="144" w:type="dxa"/>
            </w:tcMar>
            <w:vAlign w:val="center"/>
          </w:tcPr>
          <w:p w14:paraId="0A67A485" w14:textId="77777777" w:rsidR="00807460" w:rsidRPr="00070F19" w:rsidRDefault="00727F5E" w:rsidP="00070F19">
            <w:pPr>
              <w:pStyle w:val="a6"/>
              <w:spacing w:beforeAutospacing="0" w:afterAutospacing="0"/>
              <w:jc w:val="center"/>
              <w:rPr>
                <w:sz w:val="21"/>
                <w:szCs w:val="21"/>
              </w:rPr>
            </w:pPr>
            <w:r w:rsidRPr="00070F19">
              <w:rPr>
                <w:sz w:val="21"/>
                <w:szCs w:val="21"/>
              </w:rPr>
              <w:t>PCE (%)</w:t>
            </w:r>
          </w:p>
        </w:tc>
        <w:tc>
          <w:tcPr>
            <w:tcW w:w="1650" w:type="dxa"/>
            <w:tcBorders>
              <w:top w:val="single" w:sz="4" w:space="0" w:color="000000"/>
              <w:left w:val="single" w:sz="4" w:space="0" w:color="FFFFFF"/>
              <w:bottom w:val="single" w:sz="4" w:space="0" w:color="000000"/>
              <w:right w:val="single" w:sz="4" w:space="0" w:color="FFFFFF"/>
            </w:tcBorders>
            <w:shd w:val="clear" w:color="auto" w:fill="auto"/>
            <w:tcMar>
              <w:top w:w="72" w:type="dxa"/>
              <w:left w:w="144" w:type="dxa"/>
              <w:bottom w:w="72" w:type="dxa"/>
              <w:right w:w="144" w:type="dxa"/>
            </w:tcMar>
            <w:vAlign w:val="center"/>
          </w:tcPr>
          <w:p w14:paraId="451F27DB" w14:textId="77777777" w:rsidR="00807460" w:rsidRPr="00070F19" w:rsidRDefault="00727F5E" w:rsidP="00070F19">
            <w:pPr>
              <w:pStyle w:val="a6"/>
              <w:spacing w:beforeAutospacing="0" w:afterAutospacing="0"/>
              <w:jc w:val="center"/>
              <w:rPr>
                <w:rFonts w:eastAsiaTheme="minorEastAsia"/>
                <w:sz w:val="21"/>
                <w:szCs w:val="21"/>
              </w:rPr>
            </w:pPr>
            <w:r w:rsidRPr="00070F19">
              <w:rPr>
                <w:rFonts w:hint="eastAsia"/>
                <w:sz w:val="21"/>
                <w:szCs w:val="21"/>
              </w:rPr>
              <w:t>Reference</w:t>
            </w:r>
          </w:p>
        </w:tc>
      </w:tr>
      <w:tr w:rsidR="008106A1" w:rsidRPr="00070F19" w14:paraId="0635985D" w14:textId="77777777">
        <w:trPr>
          <w:trHeight w:val="119"/>
          <w:jc w:val="center"/>
        </w:trPr>
        <w:tc>
          <w:tcPr>
            <w:tcW w:w="1426"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2058B899" w14:textId="77777777" w:rsidR="00807460" w:rsidRPr="00070F19" w:rsidRDefault="00727F5E" w:rsidP="00070F19">
            <w:pPr>
              <w:pStyle w:val="a6"/>
              <w:spacing w:beforeAutospacing="0" w:afterAutospacing="0"/>
              <w:jc w:val="center"/>
              <w:rPr>
                <w:rFonts w:eastAsiaTheme="minorEastAsia"/>
                <w:sz w:val="21"/>
                <w:szCs w:val="21"/>
              </w:rPr>
            </w:pPr>
            <w:r w:rsidRPr="00070F19">
              <w:rPr>
                <w:rFonts w:hint="eastAsia"/>
                <w:sz w:val="21"/>
                <w:szCs w:val="21"/>
              </w:rPr>
              <w:t>1.902</w:t>
            </w:r>
          </w:p>
        </w:tc>
        <w:tc>
          <w:tcPr>
            <w:tcW w:w="2089"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06AE9ADB" w14:textId="77777777" w:rsidR="00807460" w:rsidRPr="00070F19" w:rsidRDefault="00727F5E" w:rsidP="00070F19">
            <w:pPr>
              <w:pStyle w:val="a6"/>
              <w:spacing w:beforeAutospacing="0" w:afterAutospacing="0"/>
              <w:jc w:val="center"/>
              <w:rPr>
                <w:rFonts w:eastAsiaTheme="minorEastAsia"/>
                <w:sz w:val="21"/>
                <w:szCs w:val="21"/>
              </w:rPr>
            </w:pPr>
            <w:r w:rsidRPr="00070F19">
              <w:rPr>
                <w:rFonts w:hint="eastAsia"/>
                <w:sz w:val="21"/>
                <w:szCs w:val="21"/>
              </w:rPr>
              <w:t>13.05</w:t>
            </w:r>
          </w:p>
        </w:tc>
        <w:tc>
          <w:tcPr>
            <w:tcW w:w="1381"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73776BCB" w14:textId="77777777" w:rsidR="00807460" w:rsidRPr="00070F19" w:rsidRDefault="00727F5E" w:rsidP="00070F19">
            <w:pPr>
              <w:pStyle w:val="a6"/>
              <w:spacing w:beforeAutospacing="0" w:afterAutospacing="0"/>
              <w:jc w:val="center"/>
              <w:rPr>
                <w:rFonts w:eastAsiaTheme="minorEastAsia"/>
                <w:sz w:val="21"/>
                <w:szCs w:val="21"/>
              </w:rPr>
            </w:pPr>
            <w:r w:rsidRPr="00070F19">
              <w:rPr>
                <w:rFonts w:hint="eastAsia"/>
                <w:sz w:val="21"/>
                <w:szCs w:val="21"/>
              </w:rPr>
              <w:t>83.1</w:t>
            </w:r>
          </w:p>
        </w:tc>
        <w:tc>
          <w:tcPr>
            <w:tcW w:w="1650"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476F3957" w14:textId="77777777" w:rsidR="00807460" w:rsidRPr="00070F19" w:rsidRDefault="00727F5E" w:rsidP="00070F19">
            <w:pPr>
              <w:pStyle w:val="a6"/>
              <w:spacing w:beforeAutospacing="0" w:afterAutospacing="0"/>
              <w:jc w:val="center"/>
              <w:rPr>
                <w:rFonts w:eastAsiaTheme="minorEastAsia"/>
                <w:sz w:val="21"/>
                <w:szCs w:val="21"/>
              </w:rPr>
            </w:pPr>
            <w:r w:rsidRPr="00070F19">
              <w:rPr>
                <w:rFonts w:hint="eastAsia"/>
                <w:sz w:val="21"/>
                <w:szCs w:val="21"/>
              </w:rPr>
              <w:t>20.6</w:t>
            </w:r>
          </w:p>
        </w:tc>
        <w:tc>
          <w:tcPr>
            <w:tcW w:w="1650"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10F79C58" w14:textId="57AEE3A6" w:rsidR="00807460" w:rsidRPr="00070F19" w:rsidRDefault="00505E32" w:rsidP="00070F19">
            <w:pPr>
              <w:pStyle w:val="a6"/>
              <w:spacing w:beforeAutospacing="0" w:afterAutospacing="0"/>
              <w:jc w:val="center"/>
              <w:rPr>
                <w:sz w:val="21"/>
                <w:szCs w:val="21"/>
              </w:rPr>
            </w:pPr>
            <w:r>
              <w:rPr>
                <w:sz w:val="21"/>
                <w:szCs w:val="21"/>
              </w:rPr>
              <w:t>[S</w:t>
            </w:r>
            <w:r w:rsidR="00727F5E" w:rsidRPr="00070F19">
              <w:rPr>
                <w:rFonts w:hint="eastAsia"/>
                <w:sz w:val="21"/>
                <w:szCs w:val="21"/>
              </w:rPr>
              <w:t>1</w:t>
            </w:r>
            <w:r>
              <w:rPr>
                <w:sz w:val="21"/>
                <w:szCs w:val="21"/>
              </w:rPr>
              <w:t>]</w:t>
            </w:r>
          </w:p>
        </w:tc>
      </w:tr>
      <w:tr w:rsidR="008106A1" w:rsidRPr="00070F19" w14:paraId="6079FCC2" w14:textId="77777777">
        <w:trPr>
          <w:trHeight w:val="119"/>
          <w:jc w:val="center"/>
        </w:trPr>
        <w:tc>
          <w:tcPr>
            <w:tcW w:w="1426"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5122EAB2" w14:textId="77777777" w:rsidR="00807460" w:rsidRPr="00070F19" w:rsidRDefault="00727F5E" w:rsidP="00070F19">
            <w:pPr>
              <w:pStyle w:val="a6"/>
              <w:spacing w:beforeAutospacing="0" w:afterAutospacing="0"/>
              <w:jc w:val="center"/>
              <w:rPr>
                <w:rFonts w:eastAsiaTheme="minorEastAsia"/>
                <w:sz w:val="21"/>
                <w:szCs w:val="21"/>
              </w:rPr>
            </w:pPr>
            <w:r w:rsidRPr="00070F19">
              <w:rPr>
                <w:rFonts w:hint="eastAsia"/>
                <w:sz w:val="21"/>
                <w:szCs w:val="21"/>
              </w:rPr>
              <w:t>2.097</w:t>
            </w:r>
          </w:p>
        </w:tc>
        <w:tc>
          <w:tcPr>
            <w:tcW w:w="2089"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4392905F" w14:textId="77777777" w:rsidR="00807460" w:rsidRPr="00070F19" w:rsidRDefault="00727F5E" w:rsidP="00070F19">
            <w:pPr>
              <w:pStyle w:val="a6"/>
              <w:spacing w:beforeAutospacing="0" w:afterAutospacing="0"/>
              <w:jc w:val="center"/>
              <w:rPr>
                <w:rFonts w:eastAsiaTheme="minorEastAsia"/>
                <w:sz w:val="21"/>
                <w:szCs w:val="21"/>
              </w:rPr>
            </w:pPr>
            <w:r w:rsidRPr="00070F19">
              <w:rPr>
                <w:rFonts w:hint="eastAsia"/>
                <w:sz w:val="21"/>
                <w:szCs w:val="21"/>
              </w:rPr>
              <w:t>13.09</w:t>
            </w:r>
          </w:p>
        </w:tc>
        <w:tc>
          <w:tcPr>
            <w:tcW w:w="1381"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68B960F4" w14:textId="77777777" w:rsidR="00807460" w:rsidRPr="00070F19" w:rsidRDefault="00727F5E" w:rsidP="00070F19">
            <w:pPr>
              <w:pStyle w:val="a6"/>
              <w:spacing w:beforeAutospacing="0" w:afterAutospacing="0"/>
              <w:jc w:val="center"/>
              <w:rPr>
                <w:rFonts w:eastAsiaTheme="minorEastAsia"/>
                <w:sz w:val="21"/>
                <w:szCs w:val="21"/>
              </w:rPr>
            </w:pPr>
            <w:r w:rsidRPr="00070F19">
              <w:rPr>
                <w:rFonts w:hint="eastAsia"/>
                <w:sz w:val="21"/>
                <w:szCs w:val="21"/>
              </w:rPr>
              <w:t>75.1</w:t>
            </w:r>
          </w:p>
        </w:tc>
        <w:tc>
          <w:tcPr>
            <w:tcW w:w="1650"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2AC965AE" w14:textId="77777777" w:rsidR="00807460" w:rsidRPr="00070F19" w:rsidRDefault="00727F5E" w:rsidP="00070F19">
            <w:pPr>
              <w:pStyle w:val="a6"/>
              <w:spacing w:beforeAutospacing="0" w:afterAutospacing="0"/>
              <w:jc w:val="center"/>
              <w:rPr>
                <w:rFonts w:eastAsiaTheme="minorEastAsia"/>
                <w:sz w:val="21"/>
                <w:szCs w:val="21"/>
              </w:rPr>
            </w:pPr>
            <w:r w:rsidRPr="00070F19">
              <w:rPr>
                <w:rFonts w:hint="eastAsia"/>
                <w:sz w:val="21"/>
                <w:szCs w:val="21"/>
              </w:rPr>
              <w:t>20.6</w:t>
            </w:r>
          </w:p>
        </w:tc>
        <w:tc>
          <w:tcPr>
            <w:tcW w:w="1650"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0B4E936A" w14:textId="6FB040B2" w:rsidR="00807460" w:rsidRPr="00070F19" w:rsidRDefault="00505E32" w:rsidP="00070F19">
            <w:pPr>
              <w:pStyle w:val="a6"/>
              <w:spacing w:beforeAutospacing="0" w:afterAutospacing="0"/>
              <w:jc w:val="center"/>
              <w:rPr>
                <w:sz w:val="21"/>
                <w:szCs w:val="21"/>
              </w:rPr>
            </w:pPr>
            <w:r>
              <w:rPr>
                <w:sz w:val="21"/>
                <w:szCs w:val="21"/>
              </w:rPr>
              <w:t>[S</w:t>
            </w:r>
            <w:r w:rsidR="00727F5E" w:rsidRPr="00070F19">
              <w:rPr>
                <w:rFonts w:hint="eastAsia"/>
                <w:sz w:val="21"/>
                <w:szCs w:val="21"/>
              </w:rPr>
              <w:t>2</w:t>
            </w:r>
            <w:r>
              <w:rPr>
                <w:sz w:val="21"/>
                <w:szCs w:val="21"/>
              </w:rPr>
              <w:t>]</w:t>
            </w:r>
          </w:p>
        </w:tc>
      </w:tr>
      <w:tr w:rsidR="008106A1" w:rsidRPr="00070F19" w14:paraId="02F73C65" w14:textId="77777777">
        <w:trPr>
          <w:trHeight w:val="119"/>
          <w:jc w:val="center"/>
        </w:trPr>
        <w:tc>
          <w:tcPr>
            <w:tcW w:w="1426"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42E2819B" w14:textId="77777777" w:rsidR="00807460" w:rsidRPr="00070F19" w:rsidRDefault="00727F5E" w:rsidP="00070F19">
            <w:pPr>
              <w:pStyle w:val="a6"/>
              <w:spacing w:beforeAutospacing="0" w:afterAutospacing="0"/>
              <w:jc w:val="center"/>
              <w:rPr>
                <w:rFonts w:eastAsiaTheme="minorEastAsia"/>
                <w:sz w:val="21"/>
                <w:szCs w:val="21"/>
              </w:rPr>
            </w:pPr>
            <w:r w:rsidRPr="00070F19">
              <w:rPr>
                <w:rFonts w:hint="eastAsia"/>
                <w:sz w:val="21"/>
                <w:szCs w:val="21"/>
              </w:rPr>
              <w:t>2.05</w:t>
            </w:r>
          </w:p>
        </w:tc>
        <w:tc>
          <w:tcPr>
            <w:tcW w:w="2089"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0692FD11" w14:textId="77777777" w:rsidR="00807460" w:rsidRPr="00070F19" w:rsidRDefault="00727F5E" w:rsidP="00070F19">
            <w:pPr>
              <w:pStyle w:val="a6"/>
              <w:spacing w:beforeAutospacing="0" w:afterAutospacing="0"/>
              <w:jc w:val="center"/>
              <w:rPr>
                <w:rFonts w:eastAsiaTheme="minorEastAsia"/>
                <w:sz w:val="21"/>
                <w:szCs w:val="21"/>
              </w:rPr>
            </w:pPr>
            <w:r w:rsidRPr="00070F19">
              <w:rPr>
                <w:rFonts w:hint="eastAsia"/>
                <w:sz w:val="21"/>
                <w:szCs w:val="21"/>
              </w:rPr>
              <w:t>13.36</w:t>
            </w:r>
          </w:p>
        </w:tc>
        <w:tc>
          <w:tcPr>
            <w:tcW w:w="1381"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50031BEA" w14:textId="77777777" w:rsidR="00807460" w:rsidRPr="00070F19" w:rsidRDefault="00727F5E" w:rsidP="00070F19">
            <w:pPr>
              <w:pStyle w:val="a6"/>
              <w:spacing w:beforeAutospacing="0" w:afterAutospacing="0"/>
              <w:jc w:val="center"/>
              <w:rPr>
                <w:rFonts w:eastAsiaTheme="minorEastAsia"/>
                <w:sz w:val="21"/>
                <w:szCs w:val="21"/>
              </w:rPr>
            </w:pPr>
            <w:r w:rsidRPr="00070F19">
              <w:rPr>
                <w:rFonts w:hint="eastAsia"/>
                <w:sz w:val="21"/>
                <w:szCs w:val="21"/>
              </w:rPr>
              <w:t>76.82</w:t>
            </w:r>
          </w:p>
        </w:tc>
        <w:tc>
          <w:tcPr>
            <w:tcW w:w="1650"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2252B654" w14:textId="77777777" w:rsidR="00807460" w:rsidRPr="00070F19" w:rsidRDefault="00727F5E" w:rsidP="00070F19">
            <w:pPr>
              <w:pStyle w:val="a6"/>
              <w:spacing w:beforeAutospacing="0" w:afterAutospacing="0"/>
              <w:jc w:val="center"/>
              <w:rPr>
                <w:rFonts w:eastAsiaTheme="minorEastAsia"/>
                <w:sz w:val="21"/>
                <w:szCs w:val="21"/>
              </w:rPr>
            </w:pPr>
            <w:r w:rsidRPr="00070F19">
              <w:rPr>
                <w:rFonts w:hint="eastAsia"/>
                <w:sz w:val="21"/>
                <w:szCs w:val="21"/>
              </w:rPr>
              <w:t>21.04</w:t>
            </w:r>
          </w:p>
        </w:tc>
        <w:tc>
          <w:tcPr>
            <w:tcW w:w="1650"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5A297195" w14:textId="5F3E2F7A" w:rsidR="00807460" w:rsidRPr="00070F19" w:rsidRDefault="00505E32" w:rsidP="00070F19">
            <w:pPr>
              <w:pStyle w:val="a6"/>
              <w:spacing w:beforeAutospacing="0" w:afterAutospacing="0"/>
              <w:jc w:val="center"/>
              <w:rPr>
                <w:sz w:val="21"/>
                <w:szCs w:val="21"/>
              </w:rPr>
            </w:pPr>
            <w:r>
              <w:rPr>
                <w:sz w:val="21"/>
                <w:szCs w:val="21"/>
              </w:rPr>
              <w:t>[S</w:t>
            </w:r>
            <w:r w:rsidR="00727F5E" w:rsidRPr="00070F19">
              <w:rPr>
                <w:rFonts w:hint="eastAsia"/>
                <w:sz w:val="21"/>
                <w:szCs w:val="21"/>
              </w:rPr>
              <w:t>3</w:t>
            </w:r>
            <w:r>
              <w:rPr>
                <w:sz w:val="21"/>
                <w:szCs w:val="21"/>
              </w:rPr>
              <w:t>]</w:t>
            </w:r>
          </w:p>
        </w:tc>
      </w:tr>
      <w:tr w:rsidR="008106A1" w:rsidRPr="00070F19" w14:paraId="2FC7BBA6" w14:textId="77777777">
        <w:trPr>
          <w:trHeight w:val="119"/>
          <w:jc w:val="center"/>
        </w:trPr>
        <w:tc>
          <w:tcPr>
            <w:tcW w:w="1426"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61D4AB4F" w14:textId="77777777" w:rsidR="00807460" w:rsidRPr="00070F19" w:rsidRDefault="00727F5E" w:rsidP="00070F19">
            <w:pPr>
              <w:pStyle w:val="a6"/>
              <w:spacing w:beforeAutospacing="0" w:afterAutospacing="0"/>
              <w:jc w:val="center"/>
              <w:rPr>
                <w:rFonts w:eastAsiaTheme="minorEastAsia"/>
                <w:sz w:val="21"/>
                <w:szCs w:val="21"/>
              </w:rPr>
            </w:pPr>
            <w:r w:rsidRPr="00070F19">
              <w:rPr>
                <w:rFonts w:hint="eastAsia"/>
                <w:sz w:val="21"/>
                <w:szCs w:val="21"/>
              </w:rPr>
              <w:lastRenderedPageBreak/>
              <w:t>1.96</w:t>
            </w:r>
          </w:p>
        </w:tc>
        <w:tc>
          <w:tcPr>
            <w:tcW w:w="2089"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36BCCD85" w14:textId="77777777" w:rsidR="00807460" w:rsidRPr="00070F19" w:rsidRDefault="00727F5E" w:rsidP="00070F19">
            <w:pPr>
              <w:pStyle w:val="a6"/>
              <w:spacing w:beforeAutospacing="0" w:afterAutospacing="0"/>
              <w:jc w:val="center"/>
              <w:rPr>
                <w:rFonts w:eastAsiaTheme="minorEastAsia"/>
                <w:sz w:val="21"/>
                <w:szCs w:val="21"/>
              </w:rPr>
            </w:pPr>
            <w:r w:rsidRPr="00070F19">
              <w:rPr>
                <w:rFonts w:hint="eastAsia"/>
                <w:sz w:val="21"/>
                <w:szCs w:val="21"/>
              </w:rPr>
              <w:t>13.3</w:t>
            </w:r>
          </w:p>
        </w:tc>
        <w:tc>
          <w:tcPr>
            <w:tcW w:w="1381"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04252D4E" w14:textId="77777777" w:rsidR="00807460" w:rsidRPr="00070F19" w:rsidRDefault="00727F5E" w:rsidP="00070F19">
            <w:pPr>
              <w:pStyle w:val="a6"/>
              <w:spacing w:beforeAutospacing="0" w:afterAutospacing="0"/>
              <w:jc w:val="center"/>
              <w:rPr>
                <w:rFonts w:eastAsiaTheme="minorEastAsia"/>
                <w:sz w:val="21"/>
                <w:szCs w:val="21"/>
              </w:rPr>
            </w:pPr>
            <w:r w:rsidRPr="00070F19">
              <w:rPr>
                <w:rFonts w:hint="eastAsia"/>
                <w:sz w:val="21"/>
                <w:szCs w:val="21"/>
              </w:rPr>
              <w:t>80.8</w:t>
            </w:r>
          </w:p>
        </w:tc>
        <w:tc>
          <w:tcPr>
            <w:tcW w:w="1650"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2147AF7A" w14:textId="77777777" w:rsidR="00807460" w:rsidRPr="00070F19" w:rsidRDefault="00727F5E" w:rsidP="00070F19">
            <w:pPr>
              <w:pStyle w:val="a6"/>
              <w:spacing w:beforeAutospacing="0" w:afterAutospacing="0"/>
              <w:jc w:val="center"/>
              <w:rPr>
                <w:rFonts w:eastAsiaTheme="minorEastAsia"/>
                <w:sz w:val="21"/>
                <w:szCs w:val="21"/>
              </w:rPr>
            </w:pPr>
            <w:r w:rsidRPr="00070F19">
              <w:rPr>
                <w:rFonts w:hint="eastAsia"/>
                <w:sz w:val="21"/>
                <w:szCs w:val="21"/>
              </w:rPr>
              <w:t>21.1</w:t>
            </w:r>
          </w:p>
        </w:tc>
        <w:tc>
          <w:tcPr>
            <w:tcW w:w="1650"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5623A041" w14:textId="74544093" w:rsidR="00807460" w:rsidRPr="00070F19" w:rsidRDefault="00505E32" w:rsidP="00070F19">
            <w:pPr>
              <w:pStyle w:val="a6"/>
              <w:spacing w:beforeAutospacing="0" w:afterAutospacing="0"/>
              <w:jc w:val="center"/>
              <w:rPr>
                <w:sz w:val="21"/>
                <w:szCs w:val="21"/>
              </w:rPr>
            </w:pPr>
            <w:r>
              <w:rPr>
                <w:sz w:val="21"/>
                <w:szCs w:val="21"/>
              </w:rPr>
              <w:t>[S</w:t>
            </w:r>
            <w:r w:rsidR="00727F5E" w:rsidRPr="00070F19">
              <w:rPr>
                <w:rFonts w:hint="eastAsia"/>
                <w:sz w:val="21"/>
                <w:szCs w:val="21"/>
              </w:rPr>
              <w:t>4</w:t>
            </w:r>
            <w:r>
              <w:rPr>
                <w:sz w:val="21"/>
                <w:szCs w:val="21"/>
              </w:rPr>
              <w:t>]</w:t>
            </w:r>
          </w:p>
        </w:tc>
      </w:tr>
      <w:tr w:rsidR="008106A1" w:rsidRPr="00070F19" w14:paraId="47303B5F" w14:textId="77777777">
        <w:trPr>
          <w:trHeight w:val="119"/>
          <w:jc w:val="center"/>
        </w:trPr>
        <w:tc>
          <w:tcPr>
            <w:tcW w:w="1426"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1C76A793" w14:textId="77777777" w:rsidR="00807460" w:rsidRPr="00070F19" w:rsidRDefault="00727F5E" w:rsidP="00070F19">
            <w:pPr>
              <w:pStyle w:val="a6"/>
              <w:spacing w:beforeAutospacing="0" w:afterAutospacing="0"/>
              <w:jc w:val="center"/>
              <w:rPr>
                <w:rFonts w:eastAsiaTheme="minorEastAsia"/>
                <w:sz w:val="21"/>
                <w:szCs w:val="21"/>
              </w:rPr>
            </w:pPr>
            <w:r w:rsidRPr="00070F19">
              <w:rPr>
                <w:rFonts w:hint="eastAsia"/>
                <w:sz w:val="21"/>
                <w:szCs w:val="21"/>
              </w:rPr>
              <w:t>1.96</w:t>
            </w:r>
          </w:p>
        </w:tc>
        <w:tc>
          <w:tcPr>
            <w:tcW w:w="2089"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0F0764D5" w14:textId="77777777" w:rsidR="00807460" w:rsidRPr="00070F19" w:rsidRDefault="00727F5E" w:rsidP="00070F19">
            <w:pPr>
              <w:pStyle w:val="a6"/>
              <w:spacing w:beforeAutospacing="0" w:afterAutospacing="0"/>
              <w:jc w:val="center"/>
              <w:rPr>
                <w:rFonts w:eastAsiaTheme="minorEastAsia"/>
                <w:sz w:val="21"/>
                <w:szCs w:val="21"/>
              </w:rPr>
            </w:pPr>
            <w:r w:rsidRPr="00070F19">
              <w:rPr>
                <w:rFonts w:hint="eastAsia"/>
                <w:sz w:val="21"/>
                <w:szCs w:val="21"/>
              </w:rPr>
              <w:t>13.8</w:t>
            </w:r>
          </w:p>
        </w:tc>
        <w:tc>
          <w:tcPr>
            <w:tcW w:w="1381"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29B3FC39" w14:textId="77777777" w:rsidR="00807460" w:rsidRPr="00070F19" w:rsidRDefault="00727F5E" w:rsidP="00070F19">
            <w:pPr>
              <w:pStyle w:val="a6"/>
              <w:spacing w:beforeAutospacing="0" w:afterAutospacing="0"/>
              <w:jc w:val="center"/>
              <w:rPr>
                <w:rFonts w:eastAsiaTheme="minorEastAsia"/>
                <w:sz w:val="21"/>
                <w:szCs w:val="21"/>
              </w:rPr>
            </w:pPr>
            <w:r w:rsidRPr="00070F19">
              <w:rPr>
                <w:rFonts w:hint="eastAsia"/>
                <w:sz w:val="21"/>
                <w:szCs w:val="21"/>
              </w:rPr>
              <w:t>78.4</w:t>
            </w:r>
          </w:p>
        </w:tc>
        <w:tc>
          <w:tcPr>
            <w:tcW w:w="1650"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78DFDD10" w14:textId="77777777" w:rsidR="00807460" w:rsidRPr="00070F19" w:rsidRDefault="00727F5E" w:rsidP="00070F19">
            <w:pPr>
              <w:pStyle w:val="a6"/>
              <w:spacing w:beforeAutospacing="0" w:afterAutospacing="0"/>
              <w:jc w:val="center"/>
              <w:rPr>
                <w:rFonts w:eastAsiaTheme="minorEastAsia"/>
                <w:sz w:val="21"/>
                <w:szCs w:val="21"/>
              </w:rPr>
            </w:pPr>
            <w:r w:rsidRPr="00070F19">
              <w:rPr>
                <w:rFonts w:hint="eastAsia"/>
                <w:sz w:val="21"/>
                <w:szCs w:val="21"/>
              </w:rPr>
              <w:t>21.2</w:t>
            </w:r>
          </w:p>
        </w:tc>
        <w:tc>
          <w:tcPr>
            <w:tcW w:w="1650"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3F309E28" w14:textId="663E050A" w:rsidR="00807460" w:rsidRPr="00070F19" w:rsidRDefault="00505E32" w:rsidP="00070F19">
            <w:pPr>
              <w:pStyle w:val="a6"/>
              <w:spacing w:beforeAutospacing="0" w:afterAutospacing="0"/>
              <w:jc w:val="center"/>
              <w:rPr>
                <w:sz w:val="21"/>
                <w:szCs w:val="21"/>
              </w:rPr>
            </w:pPr>
            <w:r>
              <w:rPr>
                <w:sz w:val="21"/>
                <w:szCs w:val="21"/>
              </w:rPr>
              <w:t>[S</w:t>
            </w:r>
            <w:r w:rsidR="00727F5E" w:rsidRPr="00070F19">
              <w:rPr>
                <w:rFonts w:hint="eastAsia"/>
                <w:sz w:val="21"/>
                <w:szCs w:val="21"/>
              </w:rPr>
              <w:t>5</w:t>
            </w:r>
            <w:r>
              <w:rPr>
                <w:sz w:val="21"/>
                <w:szCs w:val="21"/>
              </w:rPr>
              <w:t>]</w:t>
            </w:r>
          </w:p>
        </w:tc>
      </w:tr>
      <w:tr w:rsidR="008106A1" w:rsidRPr="00070F19" w14:paraId="340B1590" w14:textId="77777777">
        <w:trPr>
          <w:trHeight w:val="119"/>
          <w:jc w:val="center"/>
        </w:trPr>
        <w:tc>
          <w:tcPr>
            <w:tcW w:w="1426"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2062995C" w14:textId="77777777" w:rsidR="00807460" w:rsidRPr="00070F19" w:rsidRDefault="00727F5E" w:rsidP="00070F19">
            <w:pPr>
              <w:pStyle w:val="a6"/>
              <w:spacing w:beforeAutospacing="0" w:afterAutospacing="0"/>
              <w:jc w:val="center"/>
              <w:rPr>
                <w:rFonts w:eastAsiaTheme="minorEastAsia"/>
                <w:sz w:val="21"/>
                <w:szCs w:val="21"/>
              </w:rPr>
            </w:pPr>
            <w:r w:rsidRPr="00070F19">
              <w:rPr>
                <w:rFonts w:hint="eastAsia"/>
                <w:sz w:val="21"/>
                <w:szCs w:val="21"/>
              </w:rPr>
              <w:t>2.06</w:t>
            </w:r>
          </w:p>
        </w:tc>
        <w:tc>
          <w:tcPr>
            <w:tcW w:w="2089"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01A21CD7" w14:textId="77777777" w:rsidR="00807460" w:rsidRPr="00070F19" w:rsidRDefault="00727F5E" w:rsidP="00070F19">
            <w:pPr>
              <w:pStyle w:val="a6"/>
              <w:spacing w:beforeAutospacing="0" w:afterAutospacing="0"/>
              <w:jc w:val="center"/>
              <w:rPr>
                <w:rFonts w:eastAsiaTheme="minorEastAsia"/>
                <w:sz w:val="21"/>
                <w:szCs w:val="21"/>
              </w:rPr>
            </w:pPr>
            <w:r w:rsidRPr="00070F19">
              <w:rPr>
                <w:rFonts w:hint="eastAsia"/>
                <w:sz w:val="21"/>
                <w:szCs w:val="21"/>
              </w:rPr>
              <w:t>13.3</w:t>
            </w:r>
          </w:p>
        </w:tc>
        <w:tc>
          <w:tcPr>
            <w:tcW w:w="1381"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43392358" w14:textId="77777777" w:rsidR="00807460" w:rsidRPr="00070F19" w:rsidRDefault="00727F5E" w:rsidP="00070F19">
            <w:pPr>
              <w:pStyle w:val="a6"/>
              <w:spacing w:beforeAutospacing="0" w:afterAutospacing="0"/>
              <w:jc w:val="center"/>
              <w:rPr>
                <w:rFonts w:eastAsiaTheme="minorEastAsia"/>
                <w:sz w:val="21"/>
                <w:szCs w:val="21"/>
              </w:rPr>
            </w:pPr>
            <w:r w:rsidRPr="00070F19">
              <w:rPr>
                <w:rFonts w:hint="eastAsia"/>
                <w:sz w:val="21"/>
                <w:szCs w:val="21"/>
              </w:rPr>
              <w:t>78.3</w:t>
            </w:r>
          </w:p>
        </w:tc>
        <w:tc>
          <w:tcPr>
            <w:tcW w:w="1650"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020DCC80" w14:textId="77777777" w:rsidR="00807460" w:rsidRPr="00070F19" w:rsidRDefault="00727F5E" w:rsidP="00070F19">
            <w:pPr>
              <w:pStyle w:val="a6"/>
              <w:spacing w:beforeAutospacing="0" w:afterAutospacing="0"/>
              <w:jc w:val="center"/>
              <w:rPr>
                <w:rFonts w:eastAsiaTheme="minorEastAsia"/>
                <w:sz w:val="21"/>
                <w:szCs w:val="21"/>
              </w:rPr>
            </w:pPr>
            <w:r w:rsidRPr="00070F19">
              <w:rPr>
                <w:rFonts w:hint="eastAsia"/>
                <w:sz w:val="21"/>
                <w:szCs w:val="21"/>
              </w:rPr>
              <w:t>21.3</w:t>
            </w:r>
          </w:p>
        </w:tc>
        <w:tc>
          <w:tcPr>
            <w:tcW w:w="1650"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666B0E29" w14:textId="675C97F2" w:rsidR="00807460" w:rsidRPr="00070F19" w:rsidRDefault="00505E32" w:rsidP="00070F19">
            <w:pPr>
              <w:pStyle w:val="a6"/>
              <w:spacing w:beforeAutospacing="0" w:afterAutospacing="0"/>
              <w:jc w:val="center"/>
              <w:rPr>
                <w:sz w:val="21"/>
                <w:szCs w:val="21"/>
              </w:rPr>
            </w:pPr>
            <w:r>
              <w:rPr>
                <w:sz w:val="21"/>
                <w:szCs w:val="21"/>
              </w:rPr>
              <w:t>[S</w:t>
            </w:r>
            <w:r w:rsidR="00727F5E" w:rsidRPr="00070F19">
              <w:rPr>
                <w:rFonts w:hint="eastAsia"/>
                <w:sz w:val="21"/>
                <w:szCs w:val="21"/>
              </w:rPr>
              <w:t>6</w:t>
            </w:r>
            <w:r>
              <w:rPr>
                <w:sz w:val="21"/>
                <w:szCs w:val="21"/>
              </w:rPr>
              <w:t>]</w:t>
            </w:r>
          </w:p>
        </w:tc>
      </w:tr>
      <w:tr w:rsidR="008106A1" w:rsidRPr="00070F19" w14:paraId="73F34C94" w14:textId="77777777">
        <w:trPr>
          <w:trHeight w:val="119"/>
          <w:jc w:val="center"/>
        </w:trPr>
        <w:tc>
          <w:tcPr>
            <w:tcW w:w="1426"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2846F78D" w14:textId="77777777" w:rsidR="00807460" w:rsidRPr="00070F19" w:rsidRDefault="00727F5E" w:rsidP="00070F19">
            <w:pPr>
              <w:pStyle w:val="a6"/>
              <w:spacing w:beforeAutospacing="0" w:afterAutospacing="0"/>
              <w:jc w:val="center"/>
              <w:rPr>
                <w:rFonts w:eastAsiaTheme="minorEastAsia"/>
                <w:sz w:val="21"/>
                <w:szCs w:val="21"/>
              </w:rPr>
            </w:pPr>
            <w:r w:rsidRPr="00070F19">
              <w:rPr>
                <w:rFonts w:hint="eastAsia"/>
                <w:sz w:val="21"/>
                <w:szCs w:val="21"/>
              </w:rPr>
              <w:t>1.88</w:t>
            </w:r>
          </w:p>
        </w:tc>
        <w:tc>
          <w:tcPr>
            <w:tcW w:w="2089"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4593A594" w14:textId="77777777" w:rsidR="00807460" w:rsidRPr="00070F19" w:rsidRDefault="00727F5E" w:rsidP="00070F19">
            <w:pPr>
              <w:pStyle w:val="a6"/>
              <w:spacing w:beforeAutospacing="0" w:afterAutospacing="0"/>
              <w:jc w:val="center"/>
              <w:rPr>
                <w:rFonts w:eastAsiaTheme="minorEastAsia"/>
                <w:sz w:val="21"/>
                <w:szCs w:val="21"/>
              </w:rPr>
            </w:pPr>
            <w:r w:rsidRPr="00070F19">
              <w:rPr>
                <w:rFonts w:hint="eastAsia"/>
                <w:sz w:val="21"/>
                <w:szCs w:val="21"/>
              </w:rPr>
              <w:t>15.7</w:t>
            </w:r>
          </w:p>
        </w:tc>
        <w:tc>
          <w:tcPr>
            <w:tcW w:w="1381"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4C43F1F0" w14:textId="77777777" w:rsidR="00807460" w:rsidRPr="00070F19" w:rsidRDefault="00727F5E" w:rsidP="00070F19">
            <w:pPr>
              <w:pStyle w:val="a6"/>
              <w:spacing w:beforeAutospacing="0" w:afterAutospacing="0"/>
              <w:jc w:val="center"/>
              <w:rPr>
                <w:rFonts w:eastAsiaTheme="minorEastAsia"/>
                <w:sz w:val="21"/>
                <w:szCs w:val="21"/>
              </w:rPr>
            </w:pPr>
            <w:r w:rsidRPr="00070F19">
              <w:rPr>
                <w:rFonts w:hint="eastAsia"/>
                <w:sz w:val="21"/>
                <w:szCs w:val="21"/>
              </w:rPr>
              <w:t>74.6</w:t>
            </w:r>
          </w:p>
        </w:tc>
        <w:tc>
          <w:tcPr>
            <w:tcW w:w="1650"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65A54F7D" w14:textId="77777777" w:rsidR="00807460" w:rsidRPr="00070F19" w:rsidRDefault="00727F5E" w:rsidP="00070F19">
            <w:pPr>
              <w:pStyle w:val="a6"/>
              <w:spacing w:beforeAutospacing="0" w:afterAutospacing="0"/>
              <w:jc w:val="center"/>
              <w:rPr>
                <w:rFonts w:eastAsiaTheme="minorEastAsia"/>
                <w:sz w:val="21"/>
                <w:szCs w:val="21"/>
              </w:rPr>
            </w:pPr>
            <w:r w:rsidRPr="00070F19">
              <w:rPr>
                <w:rFonts w:hint="eastAsia"/>
                <w:sz w:val="21"/>
                <w:szCs w:val="21"/>
              </w:rPr>
              <w:t>22.0</w:t>
            </w:r>
          </w:p>
        </w:tc>
        <w:tc>
          <w:tcPr>
            <w:tcW w:w="1650"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11E75D4F" w14:textId="35E32DB0" w:rsidR="00807460" w:rsidRPr="00070F19" w:rsidRDefault="00505E32" w:rsidP="00070F19">
            <w:pPr>
              <w:pStyle w:val="a6"/>
              <w:spacing w:beforeAutospacing="0" w:afterAutospacing="0"/>
              <w:jc w:val="center"/>
              <w:rPr>
                <w:sz w:val="21"/>
                <w:szCs w:val="21"/>
              </w:rPr>
            </w:pPr>
            <w:r>
              <w:rPr>
                <w:sz w:val="21"/>
                <w:szCs w:val="21"/>
              </w:rPr>
              <w:t>[S</w:t>
            </w:r>
            <w:r w:rsidR="00727F5E" w:rsidRPr="00070F19">
              <w:rPr>
                <w:rFonts w:hint="eastAsia"/>
                <w:sz w:val="21"/>
                <w:szCs w:val="21"/>
              </w:rPr>
              <w:t>7</w:t>
            </w:r>
            <w:r>
              <w:rPr>
                <w:sz w:val="21"/>
                <w:szCs w:val="21"/>
              </w:rPr>
              <w:t>]</w:t>
            </w:r>
          </w:p>
        </w:tc>
      </w:tr>
      <w:tr w:rsidR="008106A1" w:rsidRPr="00070F19" w14:paraId="02AB58CA" w14:textId="77777777">
        <w:trPr>
          <w:trHeight w:val="119"/>
          <w:jc w:val="center"/>
        </w:trPr>
        <w:tc>
          <w:tcPr>
            <w:tcW w:w="1426"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57CDC266" w14:textId="77777777" w:rsidR="00807460" w:rsidRPr="00070F19" w:rsidRDefault="00727F5E" w:rsidP="00070F19">
            <w:pPr>
              <w:pStyle w:val="a6"/>
              <w:spacing w:beforeAutospacing="0" w:afterAutospacing="0"/>
              <w:jc w:val="center"/>
              <w:rPr>
                <w:rFonts w:eastAsiaTheme="minorEastAsia"/>
                <w:sz w:val="21"/>
                <w:szCs w:val="21"/>
              </w:rPr>
            </w:pPr>
            <w:r w:rsidRPr="00070F19">
              <w:rPr>
                <w:rFonts w:hint="eastAsia"/>
                <w:sz w:val="21"/>
                <w:szCs w:val="21"/>
              </w:rPr>
              <w:t>2.076</w:t>
            </w:r>
          </w:p>
        </w:tc>
        <w:tc>
          <w:tcPr>
            <w:tcW w:w="2089"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0BA7ADFB" w14:textId="77777777" w:rsidR="00807460" w:rsidRPr="00070F19" w:rsidRDefault="00727F5E" w:rsidP="00070F19">
            <w:pPr>
              <w:pStyle w:val="a6"/>
              <w:spacing w:beforeAutospacing="0" w:afterAutospacing="0"/>
              <w:jc w:val="center"/>
              <w:rPr>
                <w:rFonts w:eastAsiaTheme="minorEastAsia"/>
                <w:sz w:val="21"/>
                <w:szCs w:val="21"/>
              </w:rPr>
            </w:pPr>
            <w:r w:rsidRPr="00070F19">
              <w:rPr>
                <w:rFonts w:hint="eastAsia"/>
                <w:sz w:val="21"/>
                <w:szCs w:val="21"/>
              </w:rPr>
              <w:t>13.45</w:t>
            </w:r>
          </w:p>
        </w:tc>
        <w:tc>
          <w:tcPr>
            <w:tcW w:w="1381"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3ACA3161" w14:textId="77777777" w:rsidR="00807460" w:rsidRPr="00070F19" w:rsidRDefault="00727F5E" w:rsidP="00070F19">
            <w:pPr>
              <w:pStyle w:val="a6"/>
              <w:spacing w:beforeAutospacing="0" w:afterAutospacing="0"/>
              <w:jc w:val="center"/>
              <w:rPr>
                <w:rFonts w:eastAsiaTheme="minorEastAsia"/>
                <w:sz w:val="21"/>
                <w:szCs w:val="21"/>
              </w:rPr>
            </w:pPr>
            <w:r w:rsidRPr="00070F19">
              <w:rPr>
                <w:rFonts w:hint="eastAsia"/>
                <w:sz w:val="21"/>
                <w:szCs w:val="21"/>
              </w:rPr>
              <w:t>79.2</w:t>
            </w:r>
          </w:p>
        </w:tc>
        <w:tc>
          <w:tcPr>
            <w:tcW w:w="1650"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79D51CBE" w14:textId="77777777" w:rsidR="00807460" w:rsidRPr="00070F19" w:rsidRDefault="00727F5E" w:rsidP="00070F19">
            <w:pPr>
              <w:pStyle w:val="a6"/>
              <w:spacing w:beforeAutospacing="0" w:afterAutospacing="0"/>
              <w:jc w:val="center"/>
              <w:rPr>
                <w:rFonts w:eastAsiaTheme="minorEastAsia"/>
                <w:sz w:val="21"/>
                <w:szCs w:val="21"/>
              </w:rPr>
            </w:pPr>
            <w:r w:rsidRPr="00070F19">
              <w:rPr>
                <w:rFonts w:hint="eastAsia"/>
                <w:sz w:val="21"/>
                <w:szCs w:val="21"/>
              </w:rPr>
              <w:t>22.11</w:t>
            </w:r>
          </w:p>
        </w:tc>
        <w:tc>
          <w:tcPr>
            <w:tcW w:w="1650"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7FBCA24D" w14:textId="356319D7" w:rsidR="00807460" w:rsidRPr="00070F19" w:rsidRDefault="00505E32" w:rsidP="00070F19">
            <w:pPr>
              <w:pStyle w:val="a6"/>
              <w:spacing w:beforeAutospacing="0" w:afterAutospacing="0"/>
              <w:jc w:val="center"/>
              <w:rPr>
                <w:sz w:val="21"/>
                <w:szCs w:val="21"/>
              </w:rPr>
            </w:pPr>
            <w:r>
              <w:rPr>
                <w:sz w:val="21"/>
                <w:szCs w:val="21"/>
              </w:rPr>
              <w:t>[S</w:t>
            </w:r>
            <w:r w:rsidR="00727F5E" w:rsidRPr="00070F19">
              <w:rPr>
                <w:rFonts w:hint="eastAsia"/>
                <w:sz w:val="21"/>
                <w:szCs w:val="21"/>
              </w:rPr>
              <w:t>8</w:t>
            </w:r>
            <w:r>
              <w:rPr>
                <w:sz w:val="21"/>
                <w:szCs w:val="21"/>
              </w:rPr>
              <w:t>]</w:t>
            </w:r>
          </w:p>
        </w:tc>
      </w:tr>
      <w:tr w:rsidR="008106A1" w:rsidRPr="00070F19" w14:paraId="430EA152" w14:textId="77777777">
        <w:trPr>
          <w:trHeight w:val="119"/>
          <w:jc w:val="center"/>
        </w:trPr>
        <w:tc>
          <w:tcPr>
            <w:tcW w:w="1426"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0279F7C2" w14:textId="77777777" w:rsidR="00807460" w:rsidRPr="00070F19" w:rsidRDefault="00727F5E" w:rsidP="00070F19">
            <w:pPr>
              <w:pStyle w:val="a6"/>
              <w:spacing w:beforeAutospacing="0" w:afterAutospacing="0"/>
              <w:jc w:val="center"/>
              <w:rPr>
                <w:rFonts w:eastAsiaTheme="minorEastAsia"/>
                <w:sz w:val="21"/>
                <w:szCs w:val="21"/>
              </w:rPr>
            </w:pPr>
            <w:r w:rsidRPr="00070F19">
              <w:rPr>
                <w:rFonts w:hint="eastAsia"/>
                <w:sz w:val="21"/>
                <w:szCs w:val="21"/>
              </w:rPr>
              <w:t>2.072</w:t>
            </w:r>
          </w:p>
        </w:tc>
        <w:tc>
          <w:tcPr>
            <w:tcW w:w="2089"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1C226DB3" w14:textId="77777777" w:rsidR="00807460" w:rsidRPr="00070F19" w:rsidRDefault="00727F5E" w:rsidP="00070F19">
            <w:pPr>
              <w:pStyle w:val="a6"/>
              <w:spacing w:beforeAutospacing="0" w:afterAutospacing="0"/>
              <w:jc w:val="center"/>
              <w:rPr>
                <w:rFonts w:eastAsiaTheme="minorEastAsia"/>
                <w:sz w:val="21"/>
                <w:szCs w:val="21"/>
              </w:rPr>
            </w:pPr>
            <w:r w:rsidRPr="00070F19">
              <w:rPr>
                <w:rFonts w:hint="eastAsia"/>
                <w:sz w:val="21"/>
                <w:szCs w:val="21"/>
              </w:rPr>
              <w:t>13.92</w:t>
            </w:r>
          </w:p>
        </w:tc>
        <w:tc>
          <w:tcPr>
            <w:tcW w:w="1381"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6FD73A8B" w14:textId="77777777" w:rsidR="00807460" w:rsidRPr="00070F19" w:rsidRDefault="00727F5E" w:rsidP="00070F19">
            <w:pPr>
              <w:pStyle w:val="a6"/>
              <w:spacing w:beforeAutospacing="0" w:afterAutospacing="0"/>
              <w:jc w:val="center"/>
              <w:rPr>
                <w:rFonts w:eastAsiaTheme="minorEastAsia"/>
                <w:sz w:val="21"/>
                <w:szCs w:val="21"/>
              </w:rPr>
            </w:pPr>
            <w:r w:rsidRPr="00070F19">
              <w:rPr>
                <w:rFonts w:hint="eastAsia"/>
                <w:sz w:val="21"/>
                <w:szCs w:val="21"/>
              </w:rPr>
              <w:t>77.29</w:t>
            </w:r>
          </w:p>
        </w:tc>
        <w:tc>
          <w:tcPr>
            <w:tcW w:w="1650"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2EEDECD8" w14:textId="77777777" w:rsidR="00807460" w:rsidRPr="00070F19" w:rsidRDefault="00727F5E" w:rsidP="00070F19">
            <w:pPr>
              <w:pStyle w:val="a6"/>
              <w:spacing w:beforeAutospacing="0" w:afterAutospacing="0"/>
              <w:jc w:val="center"/>
              <w:rPr>
                <w:rFonts w:eastAsiaTheme="minorEastAsia"/>
                <w:sz w:val="21"/>
                <w:szCs w:val="21"/>
              </w:rPr>
            </w:pPr>
            <w:r w:rsidRPr="00070F19">
              <w:rPr>
                <w:rFonts w:hint="eastAsia"/>
                <w:sz w:val="21"/>
                <w:szCs w:val="21"/>
              </w:rPr>
              <w:t>22.29</w:t>
            </w:r>
          </w:p>
        </w:tc>
        <w:tc>
          <w:tcPr>
            <w:tcW w:w="1650"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78A3E82B" w14:textId="3F6589C5" w:rsidR="00807460" w:rsidRPr="00070F19" w:rsidRDefault="00505E32" w:rsidP="00070F19">
            <w:pPr>
              <w:pStyle w:val="a6"/>
              <w:spacing w:beforeAutospacing="0" w:afterAutospacing="0"/>
              <w:jc w:val="center"/>
              <w:rPr>
                <w:sz w:val="21"/>
                <w:szCs w:val="21"/>
              </w:rPr>
            </w:pPr>
            <w:r>
              <w:rPr>
                <w:sz w:val="21"/>
                <w:szCs w:val="21"/>
              </w:rPr>
              <w:t>[S</w:t>
            </w:r>
            <w:r w:rsidR="00727F5E" w:rsidRPr="00070F19">
              <w:rPr>
                <w:rFonts w:hint="eastAsia"/>
                <w:sz w:val="21"/>
                <w:szCs w:val="21"/>
              </w:rPr>
              <w:t>9</w:t>
            </w:r>
            <w:r>
              <w:rPr>
                <w:sz w:val="21"/>
                <w:szCs w:val="21"/>
              </w:rPr>
              <w:t>]</w:t>
            </w:r>
          </w:p>
        </w:tc>
      </w:tr>
      <w:tr w:rsidR="008106A1" w:rsidRPr="00070F19" w14:paraId="265C2B58" w14:textId="77777777">
        <w:trPr>
          <w:trHeight w:val="119"/>
          <w:jc w:val="center"/>
        </w:trPr>
        <w:tc>
          <w:tcPr>
            <w:tcW w:w="1426"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234FAF9E" w14:textId="77777777" w:rsidR="00807460" w:rsidRPr="00070F19" w:rsidRDefault="00727F5E" w:rsidP="00070F19">
            <w:pPr>
              <w:pStyle w:val="a6"/>
              <w:spacing w:beforeAutospacing="0" w:afterAutospacing="0"/>
              <w:jc w:val="center"/>
              <w:rPr>
                <w:rFonts w:eastAsiaTheme="minorEastAsia"/>
                <w:sz w:val="21"/>
                <w:szCs w:val="21"/>
              </w:rPr>
            </w:pPr>
            <w:r w:rsidRPr="00070F19">
              <w:rPr>
                <w:rFonts w:hint="eastAsia"/>
                <w:sz w:val="21"/>
                <w:szCs w:val="21"/>
              </w:rPr>
              <w:t>2.12</w:t>
            </w:r>
          </w:p>
        </w:tc>
        <w:tc>
          <w:tcPr>
            <w:tcW w:w="2089"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4310F84C" w14:textId="77777777" w:rsidR="00807460" w:rsidRPr="00070F19" w:rsidRDefault="00727F5E" w:rsidP="00070F19">
            <w:pPr>
              <w:pStyle w:val="a6"/>
              <w:spacing w:beforeAutospacing="0" w:afterAutospacing="0"/>
              <w:jc w:val="center"/>
              <w:rPr>
                <w:rFonts w:eastAsiaTheme="minorEastAsia"/>
                <w:sz w:val="21"/>
                <w:szCs w:val="21"/>
              </w:rPr>
            </w:pPr>
            <w:r w:rsidRPr="00070F19">
              <w:rPr>
                <w:rFonts w:hint="eastAsia"/>
                <w:sz w:val="21"/>
                <w:szCs w:val="21"/>
              </w:rPr>
              <w:t>14.08</w:t>
            </w:r>
          </w:p>
        </w:tc>
        <w:tc>
          <w:tcPr>
            <w:tcW w:w="1381"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7D12426A" w14:textId="77777777" w:rsidR="00807460" w:rsidRPr="00070F19" w:rsidRDefault="00727F5E" w:rsidP="00070F19">
            <w:pPr>
              <w:pStyle w:val="a6"/>
              <w:spacing w:beforeAutospacing="0" w:afterAutospacing="0"/>
              <w:jc w:val="center"/>
              <w:rPr>
                <w:rFonts w:eastAsiaTheme="minorEastAsia"/>
                <w:sz w:val="21"/>
                <w:szCs w:val="21"/>
              </w:rPr>
            </w:pPr>
            <w:r w:rsidRPr="00070F19">
              <w:rPr>
                <w:rFonts w:hint="eastAsia"/>
                <w:sz w:val="21"/>
                <w:szCs w:val="21"/>
              </w:rPr>
              <w:t>74.95</w:t>
            </w:r>
          </w:p>
        </w:tc>
        <w:tc>
          <w:tcPr>
            <w:tcW w:w="1650"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408ACF4C" w14:textId="77777777" w:rsidR="00807460" w:rsidRPr="00070F19" w:rsidRDefault="00727F5E" w:rsidP="00070F19">
            <w:pPr>
              <w:pStyle w:val="a6"/>
              <w:spacing w:beforeAutospacing="0" w:afterAutospacing="0"/>
              <w:jc w:val="center"/>
              <w:rPr>
                <w:rFonts w:eastAsiaTheme="minorEastAsia"/>
                <w:sz w:val="21"/>
                <w:szCs w:val="21"/>
              </w:rPr>
            </w:pPr>
            <w:r w:rsidRPr="00070F19">
              <w:rPr>
                <w:rFonts w:hint="eastAsia"/>
                <w:sz w:val="21"/>
                <w:szCs w:val="21"/>
              </w:rPr>
              <w:t>22.31</w:t>
            </w:r>
          </w:p>
        </w:tc>
        <w:tc>
          <w:tcPr>
            <w:tcW w:w="1650"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283F7AF1" w14:textId="3DB0B6E7" w:rsidR="00807460" w:rsidRPr="00070F19" w:rsidRDefault="00505E32" w:rsidP="00070F19">
            <w:pPr>
              <w:pStyle w:val="a6"/>
              <w:spacing w:beforeAutospacing="0" w:afterAutospacing="0"/>
              <w:jc w:val="center"/>
              <w:rPr>
                <w:sz w:val="21"/>
                <w:szCs w:val="21"/>
              </w:rPr>
            </w:pPr>
            <w:r>
              <w:rPr>
                <w:sz w:val="21"/>
                <w:szCs w:val="21"/>
              </w:rPr>
              <w:t>[S</w:t>
            </w:r>
            <w:r w:rsidR="00727F5E" w:rsidRPr="00070F19">
              <w:rPr>
                <w:rFonts w:hint="eastAsia"/>
                <w:sz w:val="21"/>
                <w:szCs w:val="21"/>
              </w:rPr>
              <w:t>10</w:t>
            </w:r>
            <w:r>
              <w:rPr>
                <w:sz w:val="21"/>
                <w:szCs w:val="21"/>
              </w:rPr>
              <w:t>]</w:t>
            </w:r>
          </w:p>
        </w:tc>
      </w:tr>
      <w:tr w:rsidR="008106A1" w:rsidRPr="00070F19" w14:paraId="6BEA7525" w14:textId="77777777">
        <w:trPr>
          <w:trHeight w:val="119"/>
          <w:jc w:val="center"/>
        </w:trPr>
        <w:tc>
          <w:tcPr>
            <w:tcW w:w="1426"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38F7A6DC" w14:textId="77777777" w:rsidR="00807460" w:rsidRPr="00070F19" w:rsidRDefault="00727F5E" w:rsidP="00070F19">
            <w:pPr>
              <w:pStyle w:val="a6"/>
              <w:spacing w:beforeAutospacing="0" w:afterAutospacing="0"/>
              <w:jc w:val="center"/>
              <w:rPr>
                <w:rFonts w:eastAsiaTheme="minorEastAsia"/>
                <w:sz w:val="21"/>
                <w:szCs w:val="21"/>
              </w:rPr>
            </w:pPr>
            <w:r w:rsidRPr="00070F19">
              <w:rPr>
                <w:rFonts w:hint="eastAsia"/>
                <w:sz w:val="21"/>
                <w:szCs w:val="21"/>
              </w:rPr>
              <w:t>2.095</w:t>
            </w:r>
          </w:p>
        </w:tc>
        <w:tc>
          <w:tcPr>
            <w:tcW w:w="2089"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0FC9223D" w14:textId="77777777" w:rsidR="00807460" w:rsidRPr="00070F19" w:rsidRDefault="00727F5E" w:rsidP="00070F19">
            <w:pPr>
              <w:pStyle w:val="a6"/>
              <w:spacing w:beforeAutospacing="0" w:afterAutospacing="0"/>
              <w:jc w:val="center"/>
              <w:rPr>
                <w:rFonts w:eastAsiaTheme="minorEastAsia"/>
                <w:sz w:val="21"/>
                <w:szCs w:val="21"/>
              </w:rPr>
            </w:pPr>
            <w:r w:rsidRPr="00070F19">
              <w:rPr>
                <w:rFonts w:hint="eastAsia"/>
                <w:sz w:val="21"/>
                <w:szCs w:val="21"/>
              </w:rPr>
              <w:t>13.90</w:t>
            </w:r>
          </w:p>
        </w:tc>
        <w:tc>
          <w:tcPr>
            <w:tcW w:w="1381"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3233293F" w14:textId="77777777" w:rsidR="00807460" w:rsidRPr="00070F19" w:rsidRDefault="00727F5E" w:rsidP="00070F19">
            <w:pPr>
              <w:pStyle w:val="a6"/>
              <w:spacing w:beforeAutospacing="0" w:afterAutospacing="0"/>
              <w:jc w:val="center"/>
              <w:rPr>
                <w:rFonts w:eastAsiaTheme="minorEastAsia"/>
                <w:sz w:val="21"/>
                <w:szCs w:val="21"/>
              </w:rPr>
            </w:pPr>
            <w:r w:rsidRPr="00070F19">
              <w:rPr>
                <w:rFonts w:hint="eastAsia"/>
                <w:sz w:val="21"/>
                <w:szCs w:val="21"/>
              </w:rPr>
              <w:t>76.86</w:t>
            </w:r>
          </w:p>
        </w:tc>
        <w:tc>
          <w:tcPr>
            <w:tcW w:w="1650"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6FC21A5E" w14:textId="77777777" w:rsidR="00807460" w:rsidRPr="00070F19" w:rsidRDefault="00727F5E" w:rsidP="00070F19">
            <w:pPr>
              <w:pStyle w:val="a6"/>
              <w:spacing w:beforeAutospacing="0" w:afterAutospacing="0"/>
              <w:jc w:val="center"/>
              <w:rPr>
                <w:rFonts w:eastAsiaTheme="minorEastAsia"/>
                <w:sz w:val="21"/>
                <w:szCs w:val="21"/>
              </w:rPr>
            </w:pPr>
            <w:r w:rsidRPr="00070F19">
              <w:rPr>
                <w:rFonts w:hint="eastAsia"/>
                <w:sz w:val="21"/>
                <w:szCs w:val="21"/>
              </w:rPr>
              <w:t>22.43</w:t>
            </w:r>
          </w:p>
        </w:tc>
        <w:tc>
          <w:tcPr>
            <w:tcW w:w="1650"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047A891B" w14:textId="73346FC4" w:rsidR="00807460" w:rsidRPr="00070F19" w:rsidRDefault="00505E32" w:rsidP="00070F19">
            <w:pPr>
              <w:pStyle w:val="a6"/>
              <w:spacing w:beforeAutospacing="0" w:afterAutospacing="0"/>
              <w:jc w:val="center"/>
              <w:rPr>
                <w:sz w:val="21"/>
                <w:szCs w:val="21"/>
              </w:rPr>
            </w:pPr>
            <w:r>
              <w:rPr>
                <w:sz w:val="21"/>
                <w:szCs w:val="21"/>
              </w:rPr>
              <w:t>[S</w:t>
            </w:r>
            <w:r w:rsidR="00727F5E" w:rsidRPr="00070F19">
              <w:rPr>
                <w:rFonts w:hint="eastAsia"/>
                <w:sz w:val="21"/>
                <w:szCs w:val="21"/>
              </w:rPr>
              <w:t>11</w:t>
            </w:r>
            <w:r>
              <w:rPr>
                <w:sz w:val="21"/>
                <w:szCs w:val="21"/>
              </w:rPr>
              <w:t>]</w:t>
            </w:r>
          </w:p>
        </w:tc>
      </w:tr>
      <w:tr w:rsidR="008106A1" w:rsidRPr="00070F19" w14:paraId="08C2BB2E" w14:textId="77777777">
        <w:trPr>
          <w:trHeight w:val="119"/>
          <w:jc w:val="center"/>
        </w:trPr>
        <w:tc>
          <w:tcPr>
            <w:tcW w:w="1426"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1C9D1051" w14:textId="77777777" w:rsidR="00807460" w:rsidRPr="00070F19" w:rsidRDefault="00727F5E" w:rsidP="00070F19">
            <w:pPr>
              <w:pStyle w:val="a6"/>
              <w:spacing w:beforeAutospacing="0" w:afterAutospacing="0"/>
              <w:jc w:val="center"/>
              <w:rPr>
                <w:rFonts w:eastAsiaTheme="minorEastAsia"/>
                <w:sz w:val="21"/>
                <w:szCs w:val="21"/>
              </w:rPr>
            </w:pPr>
            <w:r w:rsidRPr="00070F19">
              <w:rPr>
                <w:rFonts w:hint="eastAsia"/>
                <w:sz w:val="21"/>
                <w:szCs w:val="21"/>
              </w:rPr>
              <w:t>2.11</w:t>
            </w:r>
          </w:p>
        </w:tc>
        <w:tc>
          <w:tcPr>
            <w:tcW w:w="2089"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5087C147" w14:textId="77777777" w:rsidR="00807460" w:rsidRPr="00070F19" w:rsidRDefault="00727F5E" w:rsidP="00070F19">
            <w:pPr>
              <w:pStyle w:val="a6"/>
              <w:spacing w:beforeAutospacing="0" w:afterAutospacing="0"/>
              <w:jc w:val="center"/>
              <w:rPr>
                <w:rFonts w:eastAsiaTheme="minorEastAsia"/>
                <w:sz w:val="21"/>
                <w:szCs w:val="21"/>
              </w:rPr>
            </w:pPr>
            <w:r w:rsidRPr="00070F19">
              <w:rPr>
                <w:rFonts w:hint="eastAsia"/>
                <w:sz w:val="21"/>
                <w:szCs w:val="21"/>
              </w:rPr>
              <w:t>13.65</w:t>
            </w:r>
          </w:p>
        </w:tc>
        <w:tc>
          <w:tcPr>
            <w:tcW w:w="1381"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030E9012" w14:textId="77777777" w:rsidR="00807460" w:rsidRPr="00070F19" w:rsidRDefault="00727F5E" w:rsidP="00070F19">
            <w:pPr>
              <w:pStyle w:val="a6"/>
              <w:spacing w:beforeAutospacing="0" w:afterAutospacing="0"/>
              <w:jc w:val="center"/>
              <w:rPr>
                <w:rFonts w:eastAsiaTheme="minorEastAsia"/>
                <w:sz w:val="21"/>
                <w:szCs w:val="21"/>
              </w:rPr>
            </w:pPr>
            <w:r w:rsidRPr="00070F19">
              <w:rPr>
                <w:rFonts w:hint="eastAsia"/>
                <w:sz w:val="21"/>
                <w:szCs w:val="21"/>
              </w:rPr>
              <w:t>80.1</w:t>
            </w:r>
          </w:p>
        </w:tc>
        <w:tc>
          <w:tcPr>
            <w:tcW w:w="1650"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60B9BCC2" w14:textId="77777777" w:rsidR="00807460" w:rsidRPr="00070F19" w:rsidRDefault="00727F5E" w:rsidP="00070F19">
            <w:pPr>
              <w:pStyle w:val="a6"/>
              <w:spacing w:beforeAutospacing="0" w:afterAutospacing="0"/>
              <w:jc w:val="center"/>
              <w:rPr>
                <w:rFonts w:eastAsiaTheme="minorEastAsia"/>
                <w:sz w:val="21"/>
                <w:szCs w:val="21"/>
              </w:rPr>
            </w:pPr>
            <w:r w:rsidRPr="00070F19">
              <w:rPr>
                <w:rFonts w:hint="eastAsia"/>
                <w:sz w:val="21"/>
                <w:szCs w:val="21"/>
              </w:rPr>
              <w:t>23.07</w:t>
            </w:r>
          </w:p>
        </w:tc>
        <w:tc>
          <w:tcPr>
            <w:tcW w:w="1650"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508B3D7D" w14:textId="6ADB1EAB" w:rsidR="00807460" w:rsidRPr="00070F19" w:rsidRDefault="00505E32" w:rsidP="00070F19">
            <w:pPr>
              <w:pStyle w:val="a6"/>
              <w:spacing w:beforeAutospacing="0" w:afterAutospacing="0"/>
              <w:jc w:val="center"/>
              <w:rPr>
                <w:sz w:val="21"/>
                <w:szCs w:val="21"/>
              </w:rPr>
            </w:pPr>
            <w:r>
              <w:rPr>
                <w:sz w:val="21"/>
                <w:szCs w:val="21"/>
              </w:rPr>
              <w:t>[S</w:t>
            </w:r>
            <w:r w:rsidR="00727F5E" w:rsidRPr="00070F19">
              <w:rPr>
                <w:rFonts w:hint="eastAsia"/>
                <w:sz w:val="21"/>
                <w:szCs w:val="21"/>
              </w:rPr>
              <w:t>12</w:t>
            </w:r>
            <w:r>
              <w:rPr>
                <w:sz w:val="21"/>
                <w:szCs w:val="21"/>
              </w:rPr>
              <w:t>]</w:t>
            </w:r>
          </w:p>
        </w:tc>
      </w:tr>
      <w:tr w:rsidR="008106A1" w:rsidRPr="00070F19" w14:paraId="625E95FA" w14:textId="77777777">
        <w:trPr>
          <w:trHeight w:val="119"/>
          <w:jc w:val="center"/>
        </w:trPr>
        <w:tc>
          <w:tcPr>
            <w:tcW w:w="1426"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3193943A" w14:textId="77777777" w:rsidR="00807460" w:rsidRPr="00070F19" w:rsidRDefault="00727F5E" w:rsidP="00070F19">
            <w:pPr>
              <w:pStyle w:val="a6"/>
              <w:spacing w:beforeAutospacing="0" w:afterAutospacing="0"/>
              <w:jc w:val="center"/>
              <w:rPr>
                <w:rFonts w:eastAsiaTheme="minorEastAsia"/>
                <w:sz w:val="21"/>
                <w:szCs w:val="21"/>
              </w:rPr>
            </w:pPr>
            <w:r w:rsidRPr="00070F19">
              <w:rPr>
                <w:rFonts w:hint="eastAsia"/>
                <w:sz w:val="21"/>
                <w:szCs w:val="21"/>
              </w:rPr>
              <w:t>2.11</w:t>
            </w:r>
          </w:p>
        </w:tc>
        <w:tc>
          <w:tcPr>
            <w:tcW w:w="2089"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05AA379C" w14:textId="77777777" w:rsidR="00807460" w:rsidRPr="00070F19" w:rsidRDefault="00727F5E" w:rsidP="00070F19">
            <w:pPr>
              <w:pStyle w:val="a6"/>
              <w:spacing w:beforeAutospacing="0" w:afterAutospacing="0"/>
              <w:jc w:val="center"/>
              <w:rPr>
                <w:rFonts w:eastAsiaTheme="minorEastAsia"/>
                <w:sz w:val="21"/>
                <w:szCs w:val="21"/>
              </w:rPr>
            </w:pPr>
            <w:r w:rsidRPr="00070F19">
              <w:rPr>
                <w:rFonts w:hint="eastAsia"/>
                <w:sz w:val="21"/>
                <w:szCs w:val="21"/>
              </w:rPr>
              <w:t>14.38</w:t>
            </w:r>
          </w:p>
        </w:tc>
        <w:tc>
          <w:tcPr>
            <w:tcW w:w="1381"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6E241A89" w14:textId="77777777" w:rsidR="00807460" w:rsidRPr="00070F19" w:rsidRDefault="00727F5E" w:rsidP="00070F19">
            <w:pPr>
              <w:pStyle w:val="a6"/>
              <w:spacing w:beforeAutospacing="0" w:afterAutospacing="0"/>
              <w:jc w:val="center"/>
              <w:rPr>
                <w:rFonts w:eastAsiaTheme="minorEastAsia"/>
                <w:sz w:val="21"/>
                <w:szCs w:val="21"/>
              </w:rPr>
            </w:pPr>
            <w:r w:rsidRPr="00070F19">
              <w:rPr>
                <w:rFonts w:hint="eastAsia"/>
                <w:sz w:val="21"/>
                <w:szCs w:val="21"/>
              </w:rPr>
              <w:t>76.58</w:t>
            </w:r>
          </w:p>
        </w:tc>
        <w:tc>
          <w:tcPr>
            <w:tcW w:w="1650"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7A1AE2D1" w14:textId="77777777" w:rsidR="00807460" w:rsidRPr="00070F19" w:rsidRDefault="00727F5E" w:rsidP="00070F19">
            <w:pPr>
              <w:pStyle w:val="a6"/>
              <w:spacing w:beforeAutospacing="0" w:afterAutospacing="0"/>
              <w:jc w:val="center"/>
              <w:rPr>
                <w:rFonts w:eastAsiaTheme="minorEastAsia"/>
                <w:sz w:val="21"/>
                <w:szCs w:val="21"/>
              </w:rPr>
            </w:pPr>
            <w:r w:rsidRPr="00070F19">
              <w:rPr>
                <w:rFonts w:hint="eastAsia"/>
                <w:sz w:val="21"/>
                <w:szCs w:val="21"/>
              </w:rPr>
              <w:t>23.24</w:t>
            </w:r>
          </w:p>
        </w:tc>
        <w:tc>
          <w:tcPr>
            <w:tcW w:w="1650"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747C5F3D" w14:textId="20940D9E" w:rsidR="00807460" w:rsidRPr="00070F19" w:rsidRDefault="00505E32" w:rsidP="00070F19">
            <w:pPr>
              <w:pStyle w:val="a6"/>
              <w:spacing w:beforeAutospacing="0" w:afterAutospacing="0"/>
              <w:jc w:val="center"/>
              <w:rPr>
                <w:sz w:val="21"/>
                <w:szCs w:val="21"/>
              </w:rPr>
            </w:pPr>
            <w:r>
              <w:rPr>
                <w:sz w:val="21"/>
                <w:szCs w:val="21"/>
              </w:rPr>
              <w:t>[S</w:t>
            </w:r>
            <w:r w:rsidR="00727F5E" w:rsidRPr="00070F19">
              <w:rPr>
                <w:rFonts w:hint="eastAsia"/>
                <w:sz w:val="21"/>
                <w:szCs w:val="21"/>
              </w:rPr>
              <w:t>13</w:t>
            </w:r>
            <w:r>
              <w:rPr>
                <w:sz w:val="21"/>
                <w:szCs w:val="21"/>
              </w:rPr>
              <w:t>]</w:t>
            </w:r>
          </w:p>
        </w:tc>
      </w:tr>
      <w:tr w:rsidR="008106A1" w:rsidRPr="00070F19" w14:paraId="7BF60F66" w14:textId="77777777">
        <w:trPr>
          <w:trHeight w:val="119"/>
          <w:jc w:val="center"/>
        </w:trPr>
        <w:tc>
          <w:tcPr>
            <w:tcW w:w="1426"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61AC8A89" w14:textId="77777777" w:rsidR="00807460" w:rsidRPr="00070F19" w:rsidRDefault="00727F5E" w:rsidP="00070F19">
            <w:pPr>
              <w:pStyle w:val="a6"/>
              <w:spacing w:beforeAutospacing="0" w:afterAutospacing="0"/>
              <w:jc w:val="center"/>
              <w:rPr>
                <w:rFonts w:eastAsiaTheme="minorEastAsia"/>
                <w:sz w:val="21"/>
                <w:szCs w:val="21"/>
              </w:rPr>
            </w:pPr>
            <w:r w:rsidRPr="00070F19">
              <w:rPr>
                <w:rFonts w:hint="eastAsia"/>
                <w:sz w:val="21"/>
                <w:szCs w:val="21"/>
              </w:rPr>
              <w:t>2.067</w:t>
            </w:r>
          </w:p>
        </w:tc>
        <w:tc>
          <w:tcPr>
            <w:tcW w:w="2089"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334B8722" w14:textId="77777777" w:rsidR="00807460" w:rsidRPr="00070F19" w:rsidRDefault="00727F5E" w:rsidP="00070F19">
            <w:pPr>
              <w:pStyle w:val="a6"/>
              <w:spacing w:beforeAutospacing="0" w:afterAutospacing="0"/>
              <w:jc w:val="center"/>
              <w:rPr>
                <w:rFonts w:eastAsiaTheme="minorEastAsia"/>
                <w:sz w:val="21"/>
                <w:szCs w:val="21"/>
              </w:rPr>
            </w:pPr>
            <w:r w:rsidRPr="00070F19">
              <w:rPr>
                <w:rFonts w:hint="eastAsia"/>
                <w:sz w:val="21"/>
                <w:szCs w:val="21"/>
              </w:rPr>
              <w:t>14.27</w:t>
            </w:r>
          </w:p>
        </w:tc>
        <w:tc>
          <w:tcPr>
            <w:tcW w:w="1381"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738BE343" w14:textId="77777777" w:rsidR="00807460" w:rsidRPr="00070F19" w:rsidRDefault="00727F5E" w:rsidP="00070F19">
            <w:pPr>
              <w:pStyle w:val="a6"/>
              <w:spacing w:beforeAutospacing="0" w:afterAutospacing="0"/>
              <w:jc w:val="center"/>
              <w:rPr>
                <w:rFonts w:eastAsiaTheme="minorEastAsia"/>
                <w:sz w:val="21"/>
                <w:szCs w:val="21"/>
              </w:rPr>
            </w:pPr>
            <w:r w:rsidRPr="00070F19">
              <w:rPr>
                <w:rFonts w:hint="eastAsia"/>
                <w:sz w:val="21"/>
                <w:szCs w:val="21"/>
              </w:rPr>
              <w:t>78.84</w:t>
            </w:r>
          </w:p>
        </w:tc>
        <w:tc>
          <w:tcPr>
            <w:tcW w:w="1650"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589A7F38" w14:textId="77777777" w:rsidR="00807460" w:rsidRPr="00070F19" w:rsidRDefault="00727F5E" w:rsidP="00070F19">
            <w:pPr>
              <w:pStyle w:val="a6"/>
              <w:spacing w:beforeAutospacing="0" w:afterAutospacing="0"/>
              <w:jc w:val="center"/>
              <w:rPr>
                <w:rFonts w:eastAsiaTheme="minorEastAsia"/>
                <w:sz w:val="21"/>
                <w:szCs w:val="21"/>
              </w:rPr>
            </w:pPr>
            <w:r w:rsidRPr="00070F19">
              <w:rPr>
                <w:rFonts w:hint="eastAsia"/>
                <w:sz w:val="21"/>
                <w:szCs w:val="21"/>
              </w:rPr>
              <w:t>23.26</w:t>
            </w:r>
          </w:p>
        </w:tc>
        <w:tc>
          <w:tcPr>
            <w:tcW w:w="1650"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3A0F672D" w14:textId="78744BFC" w:rsidR="00807460" w:rsidRPr="00070F19" w:rsidRDefault="00505E32" w:rsidP="00070F19">
            <w:pPr>
              <w:pStyle w:val="a6"/>
              <w:spacing w:beforeAutospacing="0" w:afterAutospacing="0"/>
              <w:jc w:val="center"/>
              <w:rPr>
                <w:sz w:val="21"/>
                <w:szCs w:val="21"/>
              </w:rPr>
            </w:pPr>
            <w:r>
              <w:rPr>
                <w:sz w:val="21"/>
                <w:szCs w:val="21"/>
              </w:rPr>
              <w:t>[S</w:t>
            </w:r>
            <w:r w:rsidR="00727F5E" w:rsidRPr="00070F19">
              <w:rPr>
                <w:rFonts w:hint="eastAsia"/>
                <w:sz w:val="21"/>
                <w:szCs w:val="21"/>
              </w:rPr>
              <w:t>14</w:t>
            </w:r>
            <w:r>
              <w:rPr>
                <w:sz w:val="21"/>
                <w:szCs w:val="21"/>
              </w:rPr>
              <w:t>]</w:t>
            </w:r>
          </w:p>
        </w:tc>
      </w:tr>
      <w:tr w:rsidR="008106A1" w:rsidRPr="00070F19" w14:paraId="763A686C" w14:textId="77777777">
        <w:trPr>
          <w:trHeight w:val="119"/>
          <w:jc w:val="center"/>
        </w:trPr>
        <w:tc>
          <w:tcPr>
            <w:tcW w:w="1426"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29B9A508" w14:textId="77777777" w:rsidR="00807460" w:rsidRPr="00070F19" w:rsidRDefault="00727F5E" w:rsidP="00070F19">
            <w:pPr>
              <w:pStyle w:val="a6"/>
              <w:spacing w:beforeAutospacing="0" w:afterAutospacing="0"/>
              <w:jc w:val="center"/>
              <w:rPr>
                <w:rFonts w:eastAsiaTheme="minorEastAsia"/>
                <w:sz w:val="21"/>
                <w:szCs w:val="21"/>
              </w:rPr>
            </w:pPr>
            <w:r w:rsidRPr="00070F19">
              <w:rPr>
                <w:rFonts w:hint="eastAsia"/>
                <w:sz w:val="21"/>
                <w:szCs w:val="21"/>
              </w:rPr>
              <w:t>2.063</w:t>
            </w:r>
          </w:p>
        </w:tc>
        <w:tc>
          <w:tcPr>
            <w:tcW w:w="2089"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51FCE9D0" w14:textId="77777777" w:rsidR="00807460" w:rsidRPr="00070F19" w:rsidRDefault="00727F5E" w:rsidP="00070F19">
            <w:pPr>
              <w:pStyle w:val="a6"/>
              <w:spacing w:beforeAutospacing="0" w:afterAutospacing="0"/>
              <w:jc w:val="center"/>
              <w:rPr>
                <w:rFonts w:eastAsiaTheme="minorEastAsia"/>
                <w:sz w:val="21"/>
                <w:szCs w:val="21"/>
              </w:rPr>
            </w:pPr>
            <w:r w:rsidRPr="00070F19">
              <w:rPr>
                <w:rFonts w:hint="eastAsia"/>
                <w:sz w:val="21"/>
                <w:szCs w:val="21"/>
              </w:rPr>
              <w:t>14.83</w:t>
            </w:r>
          </w:p>
        </w:tc>
        <w:tc>
          <w:tcPr>
            <w:tcW w:w="1381"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6EA2BC75" w14:textId="77777777" w:rsidR="00807460" w:rsidRPr="00070F19" w:rsidRDefault="00727F5E" w:rsidP="00070F19">
            <w:pPr>
              <w:pStyle w:val="a6"/>
              <w:spacing w:beforeAutospacing="0" w:afterAutospacing="0"/>
              <w:jc w:val="center"/>
              <w:rPr>
                <w:rFonts w:eastAsiaTheme="minorEastAsia"/>
                <w:sz w:val="21"/>
                <w:szCs w:val="21"/>
              </w:rPr>
            </w:pPr>
            <w:r w:rsidRPr="00070F19">
              <w:rPr>
                <w:rFonts w:hint="eastAsia"/>
                <w:sz w:val="21"/>
                <w:szCs w:val="21"/>
              </w:rPr>
              <w:t>77.2</w:t>
            </w:r>
          </w:p>
        </w:tc>
        <w:tc>
          <w:tcPr>
            <w:tcW w:w="1650"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7424C3EB" w14:textId="77777777" w:rsidR="00807460" w:rsidRPr="00070F19" w:rsidRDefault="00727F5E" w:rsidP="00070F19">
            <w:pPr>
              <w:pStyle w:val="a6"/>
              <w:spacing w:beforeAutospacing="0" w:afterAutospacing="0"/>
              <w:jc w:val="center"/>
              <w:rPr>
                <w:rFonts w:eastAsiaTheme="minorEastAsia"/>
                <w:sz w:val="21"/>
                <w:szCs w:val="21"/>
              </w:rPr>
            </w:pPr>
            <w:r w:rsidRPr="00070F19">
              <w:rPr>
                <w:rFonts w:hint="eastAsia"/>
                <w:sz w:val="21"/>
                <w:szCs w:val="21"/>
              </w:rPr>
              <w:t>23.60</w:t>
            </w:r>
          </w:p>
        </w:tc>
        <w:tc>
          <w:tcPr>
            <w:tcW w:w="1650"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417D1278" w14:textId="3A8E197B" w:rsidR="00807460" w:rsidRPr="00070F19" w:rsidRDefault="00505E32" w:rsidP="00070F19">
            <w:pPr>
              <w:pStyle w:val="a6"/>
              <w:spacing w:beforeAutospacing="0" w:afterAutospacing="0"/>
              <w:jc w:val="center"/>
              <w:rPr>
                <w:sz w:val="21"/>
                <w:szCs w:val="21"/>
              </w:rPr>
            </w:pPr>
            <w:r>
              <w:rPr>
                <w:sz w:val="21"/>
                <w:szCs w:val="21"/>
              </w:rPr>
              <w:t>[S</w:t>
            </w:r>
            <w:r w:rsidR="00727F5E" w:rsidRPr="00070F19">
              <w:rPr>
                <w:rFonts w:hint="eastAsia"/>
                <w:sz w:val="21"/>
                <w:szCs w:val="21"/>
              </w:rPr>
              <w:t>15</w:t>
            </w:r>
            <w:r>
              <w:rPr>
                <w:sz w:val="21"/>
                <w:szCs w:val="21"/>
              </w:rPr>
              <w:t>]</w:t>
            </w:r>
          </w:p>
        </w:tc>
      </w:tr>
      <w:tr w:rsidR="008106A1" w:rsidRPr="00070F19" w14:paraId="6CB74B5B" w14:textId="77777777">
        <w:trPr>
          <w:trHeight w:val="119"/>
          <w:jc w:val="center"/>
        </w:trPr>
        <w:tc>
          <w:tcPr>
            <w:tcW w:w="1426"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39C4E77A" w14:textId="77777777" w:rsidR="00807460" w:rsidRPr="00070F19" w:rsidRDefault="00727F5E" w:rsidP="00070F19">
            <w:pPr>
              <w:pStyle w:val="a6"/>
              <w:spacing w:beforeAutospacing="0" w:afterAutospacing="0"/>
              <w:jc w:val="center"/>
              <w:rPr>
                <w:rFonts w:eastAsiaTheme="minorEastAsia"/>
                <w:sz w:val="21"/>
                <w:szCs w:val="21"/>
              </w:rPr>
            </w:pPr>
            <w:r w:rsidRPr="00070F19">
              <w:rPr>
                <w:rFonts w:hint="eastAsia"/>
                <w:sz w:val="21"/>
                <w:szCs w:val="21"/>
              </w:rPr>
              <w:t>2.15</w:t>
            </w:r>
          </w:p>
        </w:tc>
        <w:tc>
          <w:tcPr>
            <w:tcW w:w="2089"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51F1110E" w14:textId="77777777" w:rsidR="00807460" w:rsidRPr="00070F19" w:rsidRDefault="00727F5E" w:rsidP="00070F19">
            <w:pPr>
              <w:pStyle w:val="a6"/>
              <w:spacing w:beforeAutospacing="0" w:afterAutospacing="0"/>
              <w:jc w:val="center"/>
              <w:rPr>
                <w:rFonts w:eastAsiaTheme="minorEastAsia"/>
                <w:sz w:val="21"/>
                <w:szCs w:val="21"/>
              </w:rPr>
            </w:pPr>
            <w:r w:rsidRPr="00070F19">
              <w:rPr>
                <w:rFonts w:hint="eastAsia"/>
                <w:sz w:val="21"/>
                <w:szCs w:val="21"/>
              </w:rPr>
              <w:t>14.0</w:t>
            </w:r>
          </w:p>
        </w:tc>
        <w:tc>
          <w:tcPr>
            <w:tcW w:w="1381"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282828D8" w14:textId="77777777" w:rsidR="00807460" w:rsidRPr="00070F19" w:rsidRDefault="00727F5E" w:rsidP="00070F19">
            <w:pPr>
              <w:pStyle w:val="a6"/>
              <w:spacing w:beforeAutospacing="0" w:afterAutospacing="0"/>
              <w:jc w:val="center"/>
              <w:rPr>
                <w:rFonts w:eastAsiaTheme="minorEastAsia"/>
                <w:sz w:val="21"/>
                <w:szCs w:val="21"/>
              </w:rPr>
            </w:pPr>
            <w:r w:rsidRPr="00070F19">
              <w:rPr>
                <w:rFonts w:hint="eastAsia"/>
                <w:sz w:val="21"/>
                <w:szCs w:val="21"/>
              </w:rPr>
              <w:t>80</w:t>
            </w:r>
          </w:p>
        </w:tc>
        <w:tc>
          <w:tcPr>
            <w:tcW w:w="1650"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27B3A962" w14:textId="77777777" w:rsidR="00807460" w:rsidRPr="00070F19" w:rsidRDefault="00727F5E" w:rsidP="00070F19">
            <w:pPr>
              <w:pStyle w:val="a6"/>
              <w:spacing w:beforeAutospacing="0" w:afterAutospacing="0"/>
              <w:jc w:val="center"/>
              <w:rPr>
                <w:rFonts w:eastAsiaTheme="minorEastAsia"/>
                <w:sz w:val="21"/>
                <w:szCs w:val="21"/>
              </w:rPr>
            </w:pPr>
            <w:r w:rsidRPr="00070F19">
              <w:rPr>
                <w:rFonts w:hint="eastAsia"/>
                <w:sz w:val="21"/>
                <w:szCs w:val="21"/>
              </w:rPr>
              <w:t>24.0</w:t>
            </w:r>
          </w:p>
        </w:tc>
        <w:tc>
          <w:tcPr>
            <w:tcW w:w="1650"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3275CFF2" w14:textId="2A4BD744" w:rsidR="00807460" w:rsidRPr="00070F19" w:rsidRDefault="00505E32" w:rsidP="00070F19">
            <w:pPr>
              <w:pStyle w:val="a6"/>
              <w:spacing w:beforeAutospacing="0" w:afterAutospacing="0"/>
              <w:jc w:val="center"/>
              <w:rPr>
                <w:sz w:val="21"/>
                <w:szCs w:val="21"/>
              </w:rPr>
            </w:pPr>
            <w:r>
              <w:rPr>
                <w:sz w:val="21"/>
                <w:szCs w:val="21"/>
              </w:rPr>
              <w:t>[S</w:t>
            </w:r>
            <w:r w:rsidR="00727F5E" w:rsidRPr="00070F19">
              <w:rPr>
                <w:rFonts w:hint="eastAsia"/>
                <w:sz w:val="21"/>
                <w:szCs w:val="21"/>
              </w:rPr>
              <w:t>16</w:t>
            </w:r>
            <w:r>
              <w:rPr>
                <w:sz w:val="21"/>
                <w:szCs w:val="21"/>
              </w:rPr>
              <w:t>]</w:t>
            </w:r>
          </w:p>
        </w:tc>
      </w:tr>
      <w:tr w:rsidR="008106A1" w:rsidRPr="00070F19" w14:paraId="6B075EB5" w14:textId="77777777">
        <w:trPr>
          <w:trHeight w:val="119"/>
          <w:jc w:val="center"/>
        </w:trPr>
        <w:tc>
          <w:tcPr>
            <w:tcW w:w="1426"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4ED2D719" w14:textId="77777777" w:rsidR="00807460" w:rsidRPr="00070F19" w:rsidRDefault="00727F5E" w:rsidP="00070F19">
            <w:pPr>
              <w:pStyle w:val="a6"/>
              <w:spacing w:beforeAutospacing="0" w:afterAutospacing="0"/>
              <w:jc w:val="center"/>
              <w:rPr>
                <w:rFonts w:eastAsiaTheme="minorEastAsia"/>
                <w:sz w:val="21"/>
                <w:szCs w:val="21"/>
              </w:rPr>
            </w:pPr>
            <w:r w:rsidRPr="00070F19">
              <w:rPr>
                <w:rFonts w:hint="eastAsia"/>
                <w:sz w:val="21"/>
                <w:szCs w:val="21"/>
              </w:rPr>
              <w:t>2.11</w:t>
            </w:r>
          </w:p>
        </w:tc>
        <w:tc>
          <w:tcPr>
            <w:tcW w:w="2089"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0992A96F" w14:textId="77777777" w:rsidR="00807460" w:rsidRPr="00070F19" w:rsidRDefault="00727F5E" w:rsidP="00070F19">
            <w:pPr>
              <w:pStyle w:val="a6"/>
              <w:spacing w:beforeAutospacing="0" w:afterAutospacing="0"/>
              <w:jc w:val="center"/>
              <w:rPr>
                <w:rFonts w:eastAsiaTheme="minorEastAsia"/>
                <w:sz w:val="21"/>
                <w:szCs w:val="21"/>
              </w:rPr>
            </w:pPr>
            <w:r w:rsidRPr="00070F19">
              <w:rPr>
                <w:rFonts w:hint="eastAsia"/>
                <w:sz w:val="21"/>
                <w:szCs w:val="21"/>
              </w:rPr>
              <w:t>14.36</w:t>
            </w:r>
          </w:p>
        </w:tc>
        <w:tc>
          <w:tcPr>
            <w:tcW w:w="1381"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5A7AC883" w14:textId="77777777" w:rsidR="00807460" w:rsidRPr="00070F19" w:rsidRDefault="00727F5E" w:rsidP="00070F19">
            <w:pPr>
              <w:pStyle w:val="a6"/>
              <w:spacing w:beforeAutospacing="0" w:afterAutospacing="0"/>
              <w:jc w:val="center"/>
              <w:rPr>
                <w:rFonts w:eastAsiaTheme="minorEastAsia"/>
                <w:sz w:val="21"/>
                <w:szCs w:val="21"/>
              </w:rPr>
            </w:pPr>
            <w:r w:rsidRPr="00070F19">
              <w:rPr>
                <w:rFonts w:hint="eastAsia"/>
                <w:sz w:val="21"/>
                <w:szCs w:val="21"/>
              </w:rPr>
              <w:t>79.38</w:t>
            </w:r>
          </w:p>
        </w:tc>
        <w:tc>
          <w:tcPr>
            <w:tcW w:w="1650"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336B247B" w14:textId="77777777" w:rsidR="00807460" w:rsidRPr="00070F19" w:rsidRDefault="00727F5E" w:rsidP="00070F19">
            <w:pPr>
              <w:pStyle w:val="a6"/>
              <w:spacing w:beforeAutospacing="0" w:afterAutospacing="0"/>
              <w:jc w:val="center"/>
              <w:rPr>
                <w:rFonts w:eastAsiaTheme="minorEastAsia"/>
                <w:sz w:val="21"/>
                <w:szCs w:val="21"/>
              </w:rPr>
            </w:pPr>
            <w:r w:rsidRPr="00070F19">
              <w:rPr>
                <w:rFonts w:hint="eastAsia"/>
                <w:sz w:val="21"/>
                <w:szCs w:val="21"/>
              </w:rPr>
              <w:t>24.05</w:t>
            </w:r>
          </w:p>
        </w:tc>
        <w:tc>
          <w:tcPr>
            <w:tcW w:w="1650"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306342D3" w14:textId="6757B1C6" w:rsidR="00807460" w:rsidRPr="00070F19" w:rsidRDefault="00505E32" w:rsidP="00070F19">
            <w:pPr>
              <w:pStyle w:val="a6"/>
              <w:spacing w:beforeAutospacing="0" w:afterAutospacing="0"/>
              <w:jc w:val="center"/>
              <w:rPr>
                <w:sz w:val="21"/>
                <w:szCs w:val="21"/>
              </w:rPr>
            </w:pPr>
            <w:r>
              <w:rPr>
                <w:sz w:val="21"/>
                <w:szCs w:val="21"/>
              </w:rPr>
              <w:t>[S</w:t>
            </w:r>
            <w:r w:rsidR="00727F5E" w:rsidRPr="00070F19">
              <w:rPr>
                <w:rFonts w:hint="eastAsia"/>
                <w:sz w:val="21"/>
                <w:szCs w:val="21"/>
              </w:rPr>
              <w:t>17</w:t>
            </w:r>
            <w:r>
              <w:rPr>
                <w:sz w:val="21"/>
                <w:szCs w:val="21"/>
              </w:rPr>
              <w:t>]</w:t>
            </w:r>
          </w:p>
        </w:tc>
      </w:tr>
      <w:tr w:rsidR="008106A1" w:rsidRPr="00070F19" w14:paraId="2FE51C83" w14:textId="77777777">
        <w:trPr>
          <w:trHeight w:val="119"/>
          <w:jc w:val="center"/>
        </w:trPr>
        <w:tc>
          <w:tcPr>
            <w:tcW w:w="1426"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14C93F97" w14:textId="77777777" w:rsidR="00807460" w:rsidRPr="00070F19" w:rsidRDefault="00727F5E" w:rsidP="00070F19">
            <w:pPr>
              <w:pStyle w:val="a6"/>
              <w:spacing w:beforeAutospacing="0" w:afterAutospacing="0"/>
              <w:jc w:val="center"/>
              <w:rPr>
                <w:rFonts w:eastAsiaTheme="minorEastAsia"/>
                <w:sz w:val="21"/>
                <w:szCs w:val="21"/>
              </w:rPr>
            </w:pPr>
            <w:r w:rsidRPr="00070F19">
              <w:rPr>
                <w:rFonts w:hint="eastAsia"/>
                <w:sz w:val="21"/>
                <w:szCs w:val="21"/>
              </w:rPr>
              <w:t>2.09</w:t>
            </w:r>
          </w:p>
        </w:tc>
        <w:tc>
          <w:tcPr>
            <w:tcW w:w="2089"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079944D2" w14:textId="77777777" w:rsidR="00807460" w:rsidRPr="00070F19" w:rsidRDefault="00727F5E" w:rsidP="00070F19">
            <w:pPr>
              <w:pStyle w:val="a6"/>
              <w:spacing w:beforeAutospacing="0" w:afterAutospacing="0"/>
              <w:jc w:val="center"/>
              <w:rPr>
                <w:rFonts w:eastAsiaTheme="minorEastAsia"/>
                <w:sz w:val="21"/>
                <w:szCs w:val="21"/>
              </w:rPr>
            </w:pPr>
            <w:r w:rsidRPr="00070F19">
              <w:rPr>
                <w:rFonts w:hint="eastAsia"/>
                <w:sz w:val="21"/>
                <w:szCs w:val="21"/>
              </w:rPr>
              <w:t>14.58</w:t>
            </w:r>
          </w:p>
        </w:tc>
        <w:tc>
          <w:tcPr>
            <w:tcW w:w="1381"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1DF1F246" w14:textId="77777777" w:rsidR="00807460" w:rsidRPr="00070F19" w:rsidRDefault="00727F5E" w:rsidP="00070F19">
            <w:pPr>
              <w:pStyle w:val="a6"/>
              <w:spacing w:beforeAutospacing="0" w:afterAutospacing="0"/>
              <w:jc w:val="center"/>
              <w:rPr>
                <w:rFonts w:eastAsiaTheme="minorEastAsia"/>
                <w:sz w:val="21"/>
                <w:szCs w:val="21"/>
              </w:rPr>
            </w:pPr>
            <w:r w:rsidRPr="00070F19">
              <w:rPr>
                <w:rFonts w:hint="eastAsia"/>
                <w:sz w:val="21"/>
                <w:szCs w:val="21"/>
              </w:rPr>
              <w:t>78.99</w:t>
            </w:r>
          </w:p>
        </w:tc>
        <w:tc>
          <w:tcPr>
            <w:tcW w:w="1650"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65E833EE" w14:textId="77777777" w:rsidR="00807460" w:rsidRPr="00070F19" w:rsidRDefault="00727F5E" w:rsidP="00070F19">
            <w:pPr>
              <w:pStyle w:val="a6"/>
              <w:spacing w:beforeAutospacing="0" w:afterAutospacing="0"/>
              <w:jc w:val="center"/>
              <w:rPr>
                <w:rFonts w:eastAsiaTheme="minorEastAsia"/>
                <w:sz w:val="21"/>
                <w:szCs w:val="21"/>
              </w:rPr>
            </w:pPr>
            <w:r w:rsidRPr="00070F19">
              <w:rPr>
                <w:rFonts w:hint="eastAsia"/>
                <w:sz w:val="21"/>
                <w:szCs w:val="21"/>
              </w:rPr>
              <w:t>24.07</w:t>
            </w:r>
          </w:p>
        </w:tc>
        <w:tc>
          <w:tcPr>
            <w:tcW w:w="1650"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181D1CC3" w14:textId="1CC9087F" w:rsidR="00807460" w:rsidRPr="00070F19" w:rsidRDefault="00505E32" w:rsidP="00070F19">
            <w:pPr>
              <w:pStyle w:val="a6"/>
              <w:spacing w:beforeAutospacing="0" w:afterAutospacing="0"/>
              <w:jc w:val="center"/>
              <w:rPr>
                <w:sz w:val="21"/>
                <w:szCs w:val="21"/>
              </w:rPr>
            </w:pPr>
            <w:r>
              <w:rPr>
                <w:sz w:val="21"/>
                <w:szCs w:val="21"/>
              </w:rPr>
              <w:t>[S</w:t>
            </w:r>
            <w:r w:rsidR="00727F5E" w:rsidRPr="00070F19">
              <w:rPr>
                <w:rFonts w:hint="eastAsia"/>
                <w:sz w:val="21"/>
                <w:szCs w:val="21"/>
              </w:rPr>
              <w:t>18</w:t>
            </w:r>
            <w:r>
              <w:rPr>
                <w:sz w:val="21"/>
                <w:szCs w:val="21"/>
              </w:rPr>
              <w:t>]</w:t>
            </w:r>
          </w:p>
        </w:tc>
      </w:tr>
      <w:tr w:rsidR="008106A1" w:rsidRPr="00070F19" w14:paraId="179340CF" w14:textId="77777777">
        <w:trPr>
          <w:trHeight w:val="119"/>
          <w:jc w:val="center"/>
        </w:trPr>
        <w:tc>
          <w:tcPr>
            <w:tcW w:w="1426"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0383A5DC" w14:textId="77777777" w:rsidR="00807460" w:rsidRPr="00070F19" w:rsidRDefault="00727F5E" w:rsidP="00070F19">
            <w:pPr>
              <w:pStyle w:val="a6"/>
              <w:spacing w:beforeAutospacing="0" w:afterAutospacing="0"/>
              <w:jc w:val="center"/>
              <w:rPr>
                <w:rFonts w:eastAsiaTheme="minorEastAsia"/>
                <w:sz w:val="21"/>
                <w:szCs w:val="21"/>
              </w:rPr>
            </w:pPr>
            <w:r w:rsidRPr="00070F19">
              <w:rPr>
                <w:rFonts w:hint="eastAsia"/>
                <w:sz w:val="21"/>
                <w:szCs w:val="21"/>
              </w:rPr>
              <w:t>2.14</w:t>
            </w:r>
          </w:p>
        </w:tc>
        <w:tc>
          <w:tcPr>
            <w:tcW w:w="2089"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6C7E9B59" w14:textId="77777777" w:rsidR="00807460" w:rsidRPr="00070F19" w:rsidRDefault="00727F5E" w:rsidP="00070F19">
            <w:pPr>
              <w:pStyle w:val="a6"/>
              <w:spacing w:beforeAutospacing="0" w:afterAutospacing="0"/>
              <w:jc w:val="center"/>
              <w:rPr>
                <w:rFonts w:eastAsiaTheme="minorEastAsia"/>
                <w:sz w:val="21"/>
                <w:szCs w:val="21"/>
              </w:rPr>
            </w:pPr>
            <w:r w:rsidRPr="00070F19">
              <w:rPr>
                <w:rFonts w:hint="eastAsia"/>
                <w:sz w:val="21"/>
                <w:szCs w:val="21"/>
              </w:rPr>
              <w:t>14.17</w:t>
            </w:r>
          </w:p>
        </w:tc>
        <w:tc>
          <w:tcPr>
            <w:tcW w:w="1381"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501A8889" w14:textId="77777777" w:rsidR="00807460" w:rsidRPr="00070F19" w:rsidRDefault="00727F5E" w:rsidP="00070F19">
            <w:pPr>
              <w:pStyle w:val="a6"/>
              <w:spacing w:beforeAutospacing="0" w:afterAutospacing="0"/>
              <w:jc w:val="center"/>
              <w:rPr>
                <w:rFonts w:eastAsiaTheme="minorEastAsia"/>
                <w:sz w:val="21"/>
                <w:szCs w:val="21"/>
              </w:rPr>
            </w:pPr>
            <w:r w:rsidRPr="00070F19">
              <w:rPr>
                <w:rFonts w:hint="eastAsia"/>
                <w:sz w:val="21"/>
                <w:szCs w:val="21"/>
              </w:rPr>
              <w:t>80.71</w:t>
            </w:r>
          </w:p>
        </w:tc>
        <w:tc>
          <w:tcPr>
            <w:tcW w:w="1650"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24F4DC7E" w14:textId="77777777" w:rsidR="00807460" w:rsidRPr="00070F19" w:rsidRDefault="00727F5E" w:rsidP="00070F19">
            <w:pPr>
              <w:pStyle w:val="a6"/>
              <w:spacing w:beforeAutospacing="0" w:afterAutospacing="0"/>
              <w:jc w:val="center"/>
              <w:rPr>
                <w:rFonts w:eastAsiaTheme="minorEastAsia"/>
                <w:sz w:val="21"/>
                <w:szCs w:val="21"/>
              </w:rPr>
            </w:pPr>
            <w:r w:rsidRPr="00070F19">
              <w:rPr>
                <w:rFonts w:hint="eastAsia"/>
                <w:sz w:val="21"/>
                <w:szCs w:val="21"/>
              </w:rPr>
              <w:t>24.47</w:t>
            </w:r>
          </w:p>
        </w:tc>
        <w:tc>
          <w:tcPr>
            <w:tcW w:w="1650"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60BB96C0" w14:textId="31F84703" w:rsidR="00807460" w:rsidRPr="00070F19" w:rsidRDefault="00505E32" w:rsidP="00070F19">
            <w:pPr>
              <w:pStyle w:val="a6"/>
              <w:spacing w:beforeAutospacing="0" w:afterAutospacing="0"/>
              <w:jc w:val="center"/>
              <w:rPr>
                <w:sz w:val="21"/>
                <w:szCs w:val="21"/>
              </w:rPr>
            </w:pPr>
            <w:r>
              <w:rPr>
                <w:sz w:val="21"/>
                <w:szCs w:val="21"/>
              </w:rPr>
              <w:t>[S</w:t>
            </w:r>
            <w:r w:rsidR="00727F5E" w:rsidRPr="00070F19">
              <w:rPr>
                <w:rFonts w:hint="eastAsia"/>
                <w:sz w:val="21"/>
                <w:szCs w:val="21"/>
              </w:rPr>
              <w:t>19</w:t>
            </w:r>
            <w:r>
              <w:rPr>
                <w:sz w:val="21"/>
                <w:szCs w:val="21"/>
              </w:rPr>
              <w:t>]</w:t>
            </w:r>
          </w:p>
        </w:tc>
      </w:tr>
      <w:tr w:rsidR="008106A1" w:rsidRPr="00070F19" w14:paraId="0954385F" w14:textId="77777777">
        <w:trPr>
          <w:trHeight w:val="119"/>
          <w:jc w:val="center"/>
        </w:trPr>
        <w:tc>
          <w:tcPr>
            <w:tcW w:w="1426"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0729FEBF" w14:textId="77777777" w:rsidR="00807460" w:rsidRPr="00070F19" w:rsidRDefault="00727F5E" w:rsidP="00070F19">
            <w:pPr>
              <w:pStyle w:val="a6"/>
              <w:spacing w:beforeAutospacing="0" w:afterAutospacing="0"/>
              <w:jc w:val="center"/>
              <w:rPr>
                <w:rFonts w:eastAsiaTheme="minorEastAsia"/>
                <w:sz w:val="21"/>
                <w:szCs w:val="21"/>
              </w:rPr>
            </w:pPr>
            <w:r w:rsidRPr="00070F19">
              <w:rPr>
                <w:rFonts w:hint="eastAsia"/>
                <w:sz w:val="21"/>
                <w:szCs w:val="21"/>
              </w:rPr>
              <w:t>2.20</w:t>
            </w:r>
          </w:p>
        </w:tc>
        <w:tc>
          <w:tcPr>
            <w:tcW w:w="2089"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711EAC0B" w14:textId="77777777" w:rsidR="00807460" w:rsidRPr="00070F19" w:rsidRDefault="00727F5E" w:rsidP="00070F19">
            <w:pPr>
              <w:pStyle w:val="a6"/>
              <w:spacing w:beforeAutospacing="0" w:afterAutospacing="0"/>
              <w:jc w:val="center"/>
              <w:rPr>
                <w:rFonts w:eastAsiaTheme="minorEastAsia"/>
                <w:sz w:val="21"/>
                <w:szCs w:val="21"/>
              </w:rPr>
            </w:pPr>
            <w:r w:rsidRPr="00070F19">
              <w:rPr>
                <w:rFonts w:hint="eastAsia"/>
                <w:sz w:val="21"/>
                <w:szCs w:val="21"/>
              </w:rPr>
              <w:t>13.8</w:t>
            </w:r>
          </w:p>
        </w:tc>
        <w:tc>
          <w:tcPr>
            <w:tcW w:w="1381"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40BB06DA" w14:textId="77777777" w:rsidR="00807460" w:rsidRPr="00070F19" w:rsidRDefault="00727F5E" w:rsidP="00070F19">
            <w:pPr>
              <w:pStyle w:val="a6"/>
              <w:spacing w:beforeAutospacing="0" w:afterAutospacing="0"/>
              <w:jc w:val="center"/>
              <w:rPr>
                <w:rFonts w:eastAsiaTheme="minorEastAsia"/>
                <w:sz w:val="21"/>
                <w:szCs w:val="21"/>
              </w:rPr>
            </w:pPr>
            <w:r w:rsidRPr="00070F19">
              <w:rPr>
                <w:rFonts w:hint="eastAsia"/>
                <w:sz w:val="21"/>
                <w:szCs w:val="21"/>
              </w:rPr>
              <w:t>80.6</w:t>
            </w:r>
          </w:p>
        </w:tc>
        <w:tc>
          <w:tcPr>
            <w:tcW w:w="1650"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62029F8D" w14:textId="77777777" w:rsidR="00807460" w:rsidRPr="00070F19" w:rsidRDefault="00727F5E" w:rsidP="00070F19">
            <w:pPr>
              <w:pStyle w:val="a6"/>
              <w:spacing w:beforeAutospacing="0" w:afterAutospacing="0"/>
              <w:jc w:val="center"/>
              <w:rPr>
                <w:rFonts w:eastAsiaTheme="minorEastAsia"/>
                <w:sz w:val="21"/>
                <w:szCs w:val="21"/>
              </w:rPr>
            </w:pPr>
            <w:r w:rsidRPr="00070F19">
              <w:rPr>
                <w:rFonts w:hint="eastAsia"/>
                <w:sz w:val="21"/>
                <w:szCs w:val="21"/>
              </w:rPr>
              <w:t>24.5</w:t>
            </w:r>
          </w:p>
        </w:tc>
        <w:tc>
          <w:tcPr>
            <w:tcW w:w="1650"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19AFD392" w14:textId="11562C90" w:rsidR="00807460" w:rsidRPr="00070F19" w:rsidRDefault="00505E32" w:rsidP="00070F19">
            <w:pPr>
              <w:pStyle w:val="a6"/>
              <w:spacing w:beforeAutospacing="0" w:afterAutospacing="0"/>
              <w:jc w:val="center"/>
              <w:rPr>
                <w:sz w:val="21"/>
                <w:szCs w:val="21"/>
              </w:rPr>
            </w:pPr>
            <w:r>
              <w:rPr>
                <w:sz w:val="21"/>
                <w:szCs w:val="21"/>
              </w:rPr>
              <w:t>[S</w:t>
            </w:r>
            <w:r w:rsidR="00727F5E" w:rsidRPr="00070F19">
              <w:rPr>
                <w:rFonts w:hint="eastAsia"/>
                <w:sz w:val="21"/>
                <w:szCs w:val="21"/>
              </w:rPr>
              <w:t>20</w:t>
            </w:r>
            <w:r>
              <w:rPr>
                <w:sz w:val="21"/>
                <w:szCs w:val="21"/>
              </w:rPr>
              <w:t>]</w:t>
            </w:r>
          </w:p>
        </w:tc>
      </w:tr>
      <w:tr w:rsidR="008106A1" w:rsidRPr="00070F19" w14:paraId="72E0E1D9" w14:textId="77777777">
        <w:trPr>
          <w:trHeight w:val="119"/>
          <w:jc w:val="center"/>
        </w:trPr>
        <w:tc>
          <w:tcPr>
            <w:tcW w:w="1426"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7F034E0E" w14:textId="77777777" w:rsidR="00807460" w:rsidRPr="00070F19" w:rsidRDefault="00727F5E" w:rsidP="00070F19">
            <w:pPr>
              <w:pStyle w:val="a6"/>
              <w:spacing w:beforeAutospacing="0" w:afterAutospacing="0"/>
              <w:jc w:val="center"/>
              <w:rPr>
                <w:rFonts w:eastAsiaTheme="minorEastAsia"/>
                <w:sz w:val="21"/>
                <w:szCs w:val="21"/>
              </w:rPr>
            </w:pPr>
            <w:r w:rsidRPr="00070F19">
              <w:rPr>
                <w:rFonts w:hint="eastAsia"/>
                <w:sz w:val="21"/>
                <w:szCs w:val="21"/>
              </w:rPr>
              <w:t>2.216</w:t>
            </w:r>
          </w:p>
        </w:tc>
        <w:tc>
          <w:tcPr>
            <w:tcW w:w="2089"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3CD65C1B" w14:textId="77777777" w:rsidR="00807460" w:rsidRPr="00070F19" w:rsidRDefault="00727F5E" w:rsidP="00070F19">
            <w:pPr>
              <w:pStyle w:val="a6"/>
              <w:spacing w:beforeAutospacing="0" w:afterAutospacing="0"/>
              <w:jc w:val="center"/>
              <w:rPr>
                <w:rFonts w:eastAsiaTheme="minorEastAsia"/>
                <w:sz w:val="21"/>
                <w:szCs w:val="21"/>
              </w:rPr>
            </w:pPr>
            <w:r w:rsidRPr="00070F19">
              <w:rPr>
                <w:rFonts w:hint="eastAsia"/>
                <w:sz w:val="21"/>
                <w:szCs w:val="21"/>
              </w:rPr>
              <w:t>13.27</w:t>
            </w:r>
          </w:p>
        </w:tc>
        <w:tc>
          <w:tcPr>
            <w:tcW w:w="1381"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06985CBE" w14:textId="77777777" w:rsidR="00807460" w:rsidRPr="00070F19" w:rsidRDefault="00727F5E" w:rsidP="00070F19">
            <w:pPr>
              <w:pStyle w:val="a6"/>
              <w:spacing w:beforeAutospacing="0" w:afterAutospacing="0"/>
              <w:jc w:val="center"/>
              <w:rPr>
                <w:rFonts w:eastAsiaTheme="minorEastAsia"/>
                <w:sz w:val="21"/>
                <w:szCs w:val="21"/>
              </w:rPr>
            </w:pPr>
            <w:r w:rsidRPr="00070F19">
              <w:rPr>
                <w:rFonts w:hint="eastAsia"/>
                <w:sz w:val="21"/>
                <w:szCs w:val="21"/>
              </w:rPr>
              <w:t>84.07</w:t>
            </w:r>
          </w:p>
        </w:tc>
        <w:tc>
          <w:tcPr>
            <w:tcW w:w="1650"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1E2A8BD7" w14:textId="77777777" w:rsidR="00807460" w:rsidRPr="00070F19" w:rsidRDefault="00727F5E" w:rsidP="00070F19">
            <w:pPr>
              <w:pStyle w:val="a6"/>
              <w:spacing w:beforeAutospacing="0" w:afterAutospacing="0"/>
              <w:jc w:val="center"/>
              <w:rPr>
                <w:rFonts w:eastAsiaTheme="minorEastAsia"/>
                <w:sz w:val="21"/>
                <w:szCs w:val="21"/>
              </w:rPr>
            </w:pPr>
            <w:r w:rsidRPr="00070F19">
              <w:rPr>
                <w:rFonts w:hint="eastAsia"/>
                <w:sz w:val="21"/>
                <w:szCs w:val="21"/>
              </w:rPr>
              <w:t>24.73</w:t>
            </w:r>
          </w:p>
        </w:tc>
        <w:tc>
          <w:tcPr>
            <w:tcW w:w="1650"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61436E07" w14:textId="3D340FFD" w:rsidR="00807460" w:rsidRPr="00070F19" w:rsidRDefault="00505E32" w:rsidP="00070F19">
            <w:pPr>
              <w:pStyle w:val="a6"/>
              <w:spacing w:beforeAutospacing="0" w:afterAutospacing="0"/>
              <w:jc w:val="center"/>
              <w:rPr>
                <w:sz w:val="21"/>
                <w:szCs w:val="21"/>
              </w:rPr>
            </w:pPr>
            <w:r>
              <w:rPr>
                <w:sz w:val="21"/>
                <w:szCs w:val="21"/>
              </w:rPr>
              <w:t>[S</w:t>
            </w:r>
            <w:r w:rsidR="00727F5E" w:rsidRPr="00070F19">
              <w:rPr>
                <w:rFonts w:hint="eastAsia"/>
                <w:sz w:val="21"/>
                <w:szCs w:val="21"/>
              </w:rPr>
              <w:t>21</w:t>
            </w:r>
            <w:r>
              <w:rPr>
                <w:sz w:val="21"/>
                <w:szCs w:val="21"/>
              </w:rPr>
              <w:t>]</w:t>
            </w:r>
          </w:p>
        </w:tc>
      </w:tr>
      <w:tr w:rsidR="008106A1" w:rsidRPr="00070F19" w14:paraId="4D50B055" w14:textId="77777777">
        <w:trPr>
          <w:trHeight w:val="119"/>
          <w:jc w:val="center"/>
        </w:trPr>
        <w:tc>
          <w:tcPr>
            <w:tcW w:w="1426"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384543D5" w14:textId="77777777" w:rsidR="00807460" w:rsidRPr="00070F19" w:rsidRDefault="00727F5E" w:rsidP="00070F19">
            <w:pPr>
              <w:pStyle w:val="a6"/>
              <w:spacing w:beforeAutospacing="0" w:afterAutospacing="0"/>
              <w:jc w:val="center"/>
              <w:rPr>
                <w:sz w:val="21"/>
                <w:szCs w:val="21"/>
              </w:rPr>
            </w:pPr>
            <w:r w:rsidRPr="00070F19">
              <w:rPr>
                <w:sz w:val="21"/>
                <w:szCs w:val="21"/>
              </w:rPr>
              <w:t>2.10</w:t>
            </w:r>
          </w:p>
        </w:tc>
        <w:tc>
          <w:tcPr>
            <w:tcW w:w="2089"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544821E9" w14:textId="77777777" w:rsidR="00807460" w:rsidRPr="00070F19" w:rsidRDefault="00727F5E" w:rsidP="00070F19">
            <w:pPr>
              <w:pStyle w:val="a6"/>
              <w:spacing w:beforeAutospacing="0" w:afterAutospacing="0"/>
              <w:jc w:val="center"/>
              <w:rPr>
                <w:sz w:val="21"/>
                <w:szCs w:val="21"/>
              </w:rPr>
            </w:pPr>
            <w:r w:rsidRPr="00070F19">
              <w:rPr>
                <w:sz w:val="21"/>
                <w:szCs w:val="21"/>
              </w:rPr>
              <w:t>14.68</w:t>
            </w:r>
          </w:p>
        </w:tc>
        <w:tc>
          <w:tcPr>
            <w:tcW w:w="1381"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6E49D82F" w14:textId="77777777" w:rsidR="00807460" w:rsidRPr="00070F19" w:rsidRDefault="00727F5E" w:rsidP="00070F19">
            <w:pPr>
              <w:pStyle w:val="a6"/>
              <w:spacing w:beforeAutospacing="0" w:afterAutospacing="0"/>
              <w:jc w:val="center"/>
              <w:rPr>
                <w:sz w:val="21"/>
                <w:szCs w:val="21"/>
              </w:rPr>
            </w:pPr>
            <w:r w:rsidRPr="00070F19">
              <w:rPr>
                <w:sz w:val="21"/>
                <w:szCs w:val="21"/>
              </w:rPr>
              <w:t>81.1</w:t>
            </w:r>
          </w:p>
        </w:tc>
        <w:tc>
          <w:tcPr>
            <w:tcW w:w="1650"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21F77C89" w14:textId="77777777" w:rsidR="00807460" w:rsidRPr="00070F19" w:rsidRDefault="00727F5E" w:rsidP="00070F19">
            <w:pPr>
              <w:pStyle w:val="a6"/>
              <w:spacing w:beforeAutospacing="0" w:afterAutospacing="0"/>
              <w:jc w:val="center"/>
              <w:rPr>
                <w:rFonts w:eastAsiaTheme="minorEastAsia"/>
                <w:sz w:val="21"/>
                <w:szCs w:val="21"/>
              </w:rPr>
            </w:pPr>
            <w:r w:rsidRPr="00070F19">
              <w:rPr>
                <w:sz w:val="21"/>
                <w:szCs w:val="21"/>
              </w:rPr>
              <w:t>25.10</w:t>
            </w:r>
          </w:p>
        </w:tc>
        <w:tc>
          <w:tcPr>
            <w:tcW w:w="1650"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2E71582E" w14:textId="392E3856" w:rsidR="00807460" w:rsidRPr="00070F19" w:rsidRDefault="00505E32" w:rsidP="00070F19">
            <w:pPr>
              <w:pStyle w:val="a6"/>
              <w:spacing w:beforeAutospacing="0" w:afterAutospacing="0"/>
              <w:jc w:val="center"/>
              <w:rPr>
                <w:sz w:val="21"/>
                <w:szCs w:val="21"/>
              </w:rPr>
            </w:pPr>
            <w:r>
              <w:rPr>
                <w:sz w:val="21"/>
                <w:szCs w:val="21"/>
              </w:rPr>
              <w:t>[S</w:t>
            </w:r>
            <w:r w:rsidR="00727F5E" w:rsidRPr="00070F19">
              <w:rPr>
                <w:rFonts w:hint="eastAsia"/>
                <w:sz w:val="21"/>
                <w:szCs w:val="21"/>
              </w:rPr>
              <w:t>22</w:t>
            </w:r>
            <w:r>
              <w:rPr>
                <w:sz w:val="21"/>
                <w:szCs w:val="21"/>
              </w:rPr>
              <w:t>]</w:t>
            </w:r>
          </w:p>
        </w:tc>
      </w:tr>
      <w:tr w:rsidR="008106A1" w:rsidRPr="00070F19" w14:paraId="188E1F33" w14:textId="77777777">
        <w:trPr>
          <w:trHeight w:val="136"/>
          <w:jc w:val="center"/>
        </w:trPr>
        <w:tc>
          <w:tcPr>
            <w:tcW w:w="1426"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2B897BA1" w14:textId="77777777" w:rsidR="00807460" w:rsidRPr="00070F19" w:rsidRDefault="00727F5E" w:rsidP="00070F19">
            <w:pPr>
              <w:pStyle w:val="a6"/>
              <w:spacing w:beforeAutospacing="0" w:afterAutospacing="0"/>
              <w:jc w:val="center"/>
              <w:rPr>
                <w:sz w:val="21"/>
                <w:szCs w:val="21"/>
              </w:rPr>
            </w:pPr>
            <w:r w:rsidRPr="00070F19">
              <w:rPr>
                <w:sz w:val="21"/>
                <w:szCs w:val="21"/>
              </w:rPr>
              <w:t>2.144</w:t>
            </w:r>
          </w:p>
        </w:tc>
        <w:tc>
          <w:tcPr>
            <w:tcW w:w="2089"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5458A5A8" w14:textId="77777777" w:rsidR="00807460" w:rsidRPr="00070F19" w:rsidRDefault="00727F5E" w:rsidP="00070F19">
            <w:pPr>
              <w:pStyle w:val="a6"/>
              <w:spacing w:beforeAutospacing="0" w:afterAutospacing="0"/>
              <w:jc w:val="center"/>
              <w:rPr>
                <w:sz w:val="21"/>
                <w:szCs w:val="21"/>
              </w:rPr>
            </w:pPr>
            <w:r w:rsidRPr="00070F19">
              <w:rPr>
                <w:sz w:val="21"/>
                <w:szCs w:val="21"/>
              </w:rPr>
              <w:t>14.65</w:t>
            </w:r>
          </w:p>
        </w:tc>
        <w:tc>
          <w:tcPr>
            <w:tcW w:w="1381"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67D7F386" w14:textId="77777777" w:rsidR="00807460" w:rsidRPr="00070F19" w:rsidRDefault="00727F5E" w:rsidP="00070F19">
            <w:pPr>
              <w:pStyle w:val="a6"/>
              <w:spacing w:beforeAutospacing="0" w:afterAutospacing="0"/>
              <w:jc w:val="center"/>
              <w:rPr>
                <w:sz w:val="21"/>
                <w:szCs w:val="21"/>
              </w:rPr>
            </w:pPr>
            <w:r w:rsidRPr="00070F19">
              <w:rPr>
                <w:sz w:val="21"/>
                <w:szCs w:val="21"/>
              </w:rPr>
              <w:t>80.02</w:t>
            </w:r>
          </w:p>
        </w:tc>
        <w:tc>
          <w:tcPr>
            <w:tcW w:w="1650"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62A63F2F" w14:textId="77777777" w:rsidR="00807460" w:rsidRPr="00070F19" w:rsidRDefault="00727F5E" w:rsidP="00070F19">
            <w:pPr>
              <w:pStyle w:val="a6"/>
              <w:spacing w:beforeAutospacing="0" w:afterAutospacing="0"/>
              <w:jc w:val="center"/>
              <w:rPr>
                <w:sz w:val="21"/>
                <w:szCs w:val="21"/>
              </w:rPr>
            </w:pPr>
            <w:r w:rsidRPr="00070F19">
              <w:rPr>
                <w:sz w:val="21"/>
                <w:szCs w:val="21"/>
              </w:rPr>
              <w:t>25.13</w:t>
            </w:r>
          </w:p>
        </w:tc>
        <w:tc>
          <w:tcPr>
            <w:tcW w:w="1650"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1ED2D04F" w14:textId="00D9A8D2" w:rsidR="00807460" w:rsidRPr="00070F19" w:rsidRDefault="00505E32" w:rsidP="00070F19">
            <w:pPr>
              <w:pStyle w:val="a6"/>
              <w:spacing w:beforeAutospacing="0" w:afterAutospacing="0"/>
              <w:jc w:val="center"/>
              <w:rPr>
                <w:sz w:val="21"/>
                <w:szCs w:val="21"/>
              </w:rPr>
            </w:pPr>
            <w:r>
              <w:rPr>
                <w:sz w:val="21"/>
                <w:szCs w:val="21"/>
              </w:rPr>
              <w:t>[S</w:t>
            </w:r>
            <w:r w:rsidR="00727F5E" w:rsidRPr="00070F19">
              <w:rPr>
                <w:rFonts w:hint="eastAsia"/>
                <w:sz w:val="21"/>
                <w:szCs w:val="21"/>
              </w:rPr>
              <w:t>23</w:t>
            </w:r>
            <w:r>
              <w:rPr>
                <w:sz w:val="21"/>
                <w:szCs w:val="21"/>
              </w:rPr>
              <w:t>]</w:t>
            </w:r>
          </w:p>
        </w:tc>
      </w:tr>
      <w:tr w:rsidR="008106A1" w:rsidRPr="00070F19" w14:paraId="32C770FD" w14:textId="77777777">
        <w:trPr>
          <w:trHeight w:val="119"/>
          <w:jc w:val="center"/>
        </w:trPr>
        <w:tc>
          <w:tcPr>
            <w:tcW w:w="1426"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1F4F995B" w14:textId="77777777" w:rsidR="00807460" w:rsidRPr="00070F19" w:rsidRDefault="00727F5E" w:rsidP="00070F19">
            <w:pPr>
              <w:pStyle w:val="a6"/>
              <w:spacing w:beforeAutospacing="0" w:afterAutospacing="0"/>
              <w:jc w:val="center"/>
              <w:rPr>
                <w:sz w:val="21"/>
                <w:szCs w:val="21"/>
              </w:rPr>
            </w:pPr>
            <w:r w:rsidRPr="00070F19">
              <w:rPr>
                <w:sz w:val="21"/>
                <w:szCs w:val="21"/>
              </w:rPr>
              <w:t>2.151</w:t>
            </w:r>
          </w:p>
        </w:tc>
        <w:tc>
          <w:tcPr>
            <w:tcW w:w="2089"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4BBB09E1" w14:textId="77777777" w:rsidR="00807460" w:rsidRPr="00070F19" w:rsidRDefault="00727F5E" w:rsidP="00070F19">
            <w:pPr>
              <w:pStyle w:val="a6"/>
              <w:spacing w:beforeAutospacing="0" w:afterAutospacing="0"/>
              <w:jc w:val="center"/>
              <w:rPr>
                <w:sz w:val="21"/>
                <w:szCs w:val="21"/>
              </w:rPr>
            </w:pPr>
            <w:r w:rsidRPr="00070F19">
              <w:rPr>
                <w:sz w:val="21"/>
                <w:szCs w:val="21"/>
              </w:rPr>
              <w:t>14.36</w:t>
            </w:r>
          </w:p>
        </w:tc>
        <w:tc>
          <w:tcPr>
            <w:tcW w:w="1381"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6176E410" w14:textId="77777777" w:rsidR="00807460" w:rsidRPr="00070F19" w:rsidRDefault="00727F5E" w:rsidP="00070F19">
            <w:pPr>
              <w:pStyle w:val="a6"/>
              <w:spacing w:beforeAutospacing="0" w:afterAutospacing="0"/>
              <w:jc w:val="center"/>
              <w:rPr>
                <w:sz w:val="21"/>
                <w:szCs w:val="21"/>
              </w:rPr>
            </w:pPr>
            <w:r w:rsidRPr="00070F19">
              <w:rPr>
                <w:sz w:val="21"/>
                <w:szCs w:val="21"/>
              </w:rPr>
              <w:t>81.65</w:t>
            </w:r>
          </w:p>
        </w:tc>
        <w:tc>
          <w:tcPr>
            <w:tcW w:w="1650"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29182629" w14:textId="77777777" w:rsidR="00807460" w:rsidRPr="00070F19" w:rsidRDefault="00727F5E" w:rsidP="00070F19">
            <w:pPr>
              <w:pStyle w:val="a6"/>
              <w:spacing w:beforeAutospacing="0" w:afterAutospacing="0"/>
              <w:jc w:val="center"/>
              <w:rPr>
                <w:sz w:val="21"/>
                <w:szCs w:val="21"/>
              </w:rPr>
            </w:pPr>
            <w:r w:rsidRPr="00070F19">
              <w:rPr>
                <w:sz w:val="21"/>
                <w:szCs w:val="21"/>
              </w:rPr>
              <w:t>25.22</w:t>
            </w:r>
          </w:p>
        </w:tc>
        <w:tc>
          <w:tcPr>
            <w:tcW w:w="1650"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1E7CBF66" w14:textId="0D43E5F5" w:rsidR="00807460" w:rsidRPr="00070F19" w:rsidRDefault="00505E32" w:rsidP="00070F19">
            <w:pPr>
              <w:pStyle w:val="a6"/>
              <w:spacing w:beforeAutospacing="0" w:afterAutospacing="0"/>
              <w:jc w:val="center"/>
              <w:rPr>
                <w:sz w:val="21"/>
                <w:szCs w:val="21"/>
              </w:rPr>
            </w:pPr>
            <w:r>
              <w:rPr>
                <w:sz w:val="21"/>
                <w:szCs w:val="21"/>
              </w:rPr>
              <w:t>[S</w:t>
            </w:r>
            <w:r w:rsidR="00727F5E" w:rsidRPr="00070F19">
              <w:rPr>
                <w:rFonts w:hint="eastAsia"/>
                <w:sz w:val="21"/>
                <w:szCs w:val="21"/>
              </w:rPr>
              <w:t>24</w:t>
            </w:r>
            <w:r>
              <w:rPr>
                <w:sz w:val="21"/>
                <w:szCs w:val="21"/>
              </w:rPr>
              <w:t>]</w:t>
            </w:r>
          </w:p>
        </w:tc>
      </w:tr>
      <w:tr w:rsidR="008106A1" w:rsidRPr="00070F19" w14:paraId="2674C084" w14:textId="77777777">
        <w:trPr>
          <w:trHeight w:val="119"/>
          <w:jc w:val="center"/>
        </w:trPr>
        <w:tc>
          <w:tcPr>
            <w:tcW w:w="1426"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284677F2" w14:textId="77777777" w:rsidR="00807460" w:rsidRPr="00070F19" w:rsidRDefault="00727F5E" w:rsidP="00070F19">
            <w:pPr>
              <w:pStyle w:val="a6"/>
              <w:spacing w:beforeAutospacing="0" w:afterAutospacing="0"/>
              <w:jc w:val="center"/>
              <w:rPr>
                <w:rFonts w:eastAsiaTheme="minorEastAsia"/>
                <w:sz w:val="21"/>
                <w:szCs w:val="21"/>
              </w:rPr>
            </w:pPr>
            <w:r w:rsidRPr="00070F19">
              <w:rPr>
                <w:rFonts w:hint="eastAsia"/>
                <w:sz w:val="21"/>
                <w:szCs w:val="21"/>
              </w:rPr>
              <w:t>2.05</w:t>
            </w:r>
          </w:p>
        </w:tc>
        <w:tc>
          <w:tcPr>
            <w:tcW w:w="2089"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3274572E" w14:textId="77777777" w:rsidR="00807460" w:rsidRPr="00070F19" w:rsidRDefault="00727F5E" w:rsidP="00070F19">
            <w:pPr>
              <w:pStyle w:val="a6"/>
              <w:spacing w:beforeAutospacing="0" w:afterAutospacing="0"/>
              <w:jc w:val="center"/>
              <w:rPr>
                <w:rFonts w:eastAsiaTheme="minorEastAsia"/>
                <w:sz w:val="21"/>
                <w:szCs w:val="21"/>
              </w:rPr>
            </w:pPr>
            <w:r w:rsidRPr="00070F19">
              <w:rPr>
                <w:rFonts w:hint="eastAsia"/>
                <w:sz w:val="21"/>
                <w:szCs w:val="21"/>
              </w:rPr>
              <w:t>14.93</w:t>
            </w:r>
          </w:p>
        </w:tc>
        <w:tc>
          <w:tcPr>
            <w:tcW w:w="1381"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34415881" w14:textId="77777777" w:rsidR="00807460" w:rsidRPr="00070F19" w:rsidRDefault="00727F5E" w:rsidP="00070F19">
            <w:pPr>
              <w:pStyle w:val="a6"/>
              <w:spacing w:beforeAutospacing="0" w:afterAutospacing="0"/>
              <w:jc w:val="center"/>
              <w:rPr>
                <w:rFonts w:eastAsiaTheme="minorEastAsia"/>
                <w:sz w:val="21"/>
                <w:szCs w:val="21"/>
              </w:rPr>
            </w:pPr>
            <w:r w:rsidRPr="00070F19">
              <w:rPr>
                <w:rFonts w:hint="eastAsia"/>
                <w:sz w:val="21"/>
                <w:szCs w:val="21"/>
              </w:rPr>
              <w:t>82.33</w:t>
            </w:r>
          </w:p>
        </w:tc>
        <w:tc>
          <w:tcPr>
            <w:tcW w:w="1650"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49ED09B4" w14:textId="77777777" w:rsidR="00807460" w:rsidRPr="00070F19" w:rsidRDefault="00727F5E" w:rsidP="00070F19">
            <w:pPr>
              <w:pStyle w:val="a6"/>
              <w:spacing w:beforeAutospacing="0" w:afterAutospacing="0"/>
              <w:jc w:val="center"/>
              <w:rPr>
                <w:rFonts w:eastAsiaTheme="minorEastAsia"/>
                <w:sz w:val="21"/>
                <w:szCs w:val="21"/>
              </w:rPr>
            </w:pPr>
            <w:r w:rsidRPr="00070F19">
              <w:rPr>
                <w:rFonts w:hint="eastAsia"/>
                <w:sz w:val="21"/>
                <w:szCs w:val="21"/>
              </w:rPr>
              <w:t>25.26</w:t>
            </w:r>
          </w:p>
        </w:tc>
        <w:tc>
          <w:tcPr>
            <w:tcW w:w="1650"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259A2B1D" w14:textId="4CA5BCAC" w:rsidR="00807460" w:rsidRPr="00070F19" w:rsidRDefault="00505E32" w:rsidP="00070F19">
            <w:pPr>
              <w:pStyle w:val="a6"/>
              <w:spacing w:beforeAutospacing="0" w:afterAutospacing="0"/>
              <w:jc w:val="center"/>
              <w:rPr>
                <w:sz w:val="21"/>
                <w:szCs w:val="21"/>
              </w:rPr>
            </w:pPr>
            <w:r>
              <w:rPr>
                <w:sz w:val="21"/>
                <w:szCs w:val="21"/>
              </w:rPr>
              <w:t>[S</w:t>
            </w:r>
            <w:r w:rsidR="00727F5E" w:rsidRPr="00070F19">
              <w:rPr>
                <w:rFonts w:hint="eastAsia"/>
                <w:sz w:val="21"/>
                <w:szCs w:val="21"/>
              </w:rPr>
              <w:t>25</w:t>
            </w:r>
            <w:r>
              <w:rPr>
                <w:sz w:val="21"/>
                <w:szCs w:val="21"/>
              </w:rPr>
              <w:t>]</w:t>
            </w:r>
          </w:p>
        </w:tc>
      </w:tr>
      <w:tr w:rsidR="008106A1" w:rsidRPr="00070F19" w14:paraId="5F4301C2" w14:textId="77777777">
        <w:trPr>
          <w:trHeight w:val="90"/>
          <w:jc w:val="center"/>
        </w:trPr>
        <w:tc>
          <w:tcPr>
            <w:tcW w:w="1426"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680A5EA5" w14:textId="77777777" w:rsidR="00807460" w:rsidRPr="00070F19" w:rsidRDefault="00727F5E" w:rsidP="00070F19">
            <w:pPr>
              <w:pStyle w:val="a6"/>
              <w:spacing w:beforeAutospacing="0" w:afterAutospacing="0"/>
              <w:jc w:val="center"/>
              <w:rPr>
                <w:sz w:val="21"/>
                <w:szCs w:val="21"/>
              </w:rPr>
            </w:pPr>
            <w:r w:rsidRPr="00070F19">
              <w:rPr>
                <w:sz w:val="21"/>
                <w:szCs w:val="21"/>
              </w:rPr>
              <w:t>2.15</w:t>
            </w:r>
          </w:p>
        </w:tc>
        <w:tc>
          <w:tcPr>
            <w:tcW w:w="2089"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70DDBFD9" w14:textId="77777777" w:rsidR="00807460" w:rsidRPr="00070F19" w:rsidRDefault="00727F5E" w:rsidP="00070F19">
            <w:pPr>
              <w:pStyle w:val="a6"/>
              <w:spacing w:beforeAutospacing="0" w:afterAutospacing="0"/>
              <w:jc w:val="center"/>
              <w:rPr>
                <w:sz w:val="21"/>
                <w:szCs w:val="21"/>
              </w:rPr>
            </w:pPr>
            <w:r w:rsidRPr="00070F19">
              <w:rPr>
                <w:sz w:val="21"/>
                <w:szCs w:val="21"/>
              </w:rPr>
              <w:t>14.68</w:t>
            </w:r>
          </w:p>
        </w:tc>
        <w:tc>
          <w:tcPr>
            <w:tcW w:w="1381"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0615D4DB" w14:textId="77777777" w:rsidR="00807460" w:rsidRPr="00070F19" w:rsidRDefault="00727F5E" w:rsidP="00070F19">
            <w:pPr>
              <w:pStyle w:val="a6"/>
              <w:spacing w:beforeAutospacing="0" w:afterAutospacing="0"/>
              <w:jc w:val="center"/>
              <w:rPr>
                <w:sz w:val="21"/>
                <w:szCs w:val="21"/>
              </w:rPr>
            </w:pPr>
            <w:r w:rsidRPr="00070F19">
              <w:rPr>
                <w:sz w:val="21"/>
                <w:szCs w:val="21"/>
              </w:rPr>
              <w:t>81.03</w:t>
            </w:r>
          </w:p>
        </w:tc>
        <w:tc>
          <w:tcPr>
            <w:tcW w:w="1650"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0E939421" w14:textId="77777777" w:rsidR="00807460" w:rsidRPr="00070F19" w:rsidRDefault="00727F5E" w:rsidP="00070F19">
            <w:pPr>
              <w:pStyle w:val="a6"/>
              <w:spacing w:beforeAutospacing="0" w:afterAutospacing="0"/>
              <w:jc w:val="center"/>
              <w:rPr>
                <w:sz w:val="21"/>
                <w:szCs w:val="21"/>
              </w:rPr>
            </w:pPr>
            <w:r w:rsidRPr="00070F19">
              <w:rPr>
                <w:sz w:val="21"/>
                <w:szCs w:val="21"/>
              </w:rPr>
              <w:t>25.54</w:t>
            </w:r>
          </w:p>
        </w:tc>
        <w:tc>
          <w:tcPr>
            <w:tcW w:w="1650"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4EA65CCD" w14:textId="2B468D41" w:rsidR="00807460" w:rsidRPr="00070F19" w:rsidRDefault="00505E32" w:rsidP="00070F19">
            <w:pPr>
              <w:pStyle w:val="a6"/>
              <w:spacing w:beforeAutospacing="0" w:afterAutospacing="0"/>
              <w:jc w:val="center"/>
              <w:rPr>
                <w:sz w:val="21"/>
                <w:szCs w:val="21"/>
              </w:rPr>
            </w:pPr>
            <w:r>
              <w:rPr>
                <w:sz w:val="21"/>
                <w:szCs w:val="21"/>
              </w:rPr>
              <w:t>[S</w:t>
            </w:r>
            <w:r w:rsidR="00727F5E" w:rsidRPr="00070F19">
              <w:rPr>
                <w:rFonts w:hint="eastAsia"/>
                <w:sz w:val="21"/>
                <w:szCs w:val="21"/>
              </w:rPr>
              <w:t>26</w:t>
            </w:r>
            <w:r>
              <w:rPr>
                <w:sz w:val="21"/>
                <w:szCs w:val="21"/>
              </w:rPr>
              <w:t>]</w:t>
            </w:r>
          </w:p>
        </w:tc>
      </w:tr>
      <w:tr w:rsidR="008106A1" w:rsidRPr="00070F19" w14:paraId="654C451B" w14:textId="77777777">
        <w:trPr>
          <w:trHeight w:val="190"/>
          <w:jc w:val="center"/>
        </w:trPr>
        <w:tc>
          <w:tcPr>
            <w:tcW w:w="1426"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28A74EC9" w14:textId="77777777" w:rsidR="00807460" w:rsidRPr="00070F19" w:rsidRDefault="00727F5E" w:rsidP="00070F19">
            <w:pPr>
              <w:pStyle w:val="a6"/>
              <w:spacing w:beforeAutospacing="0" w:afterAutospacing="0"/>
              <w:jc w:val="center"/>
              <w:rPr>
                <w:sz w:val="21"/>
                <w:szCs w:val="21"/>
              </w:rPr>
            </w:pPr>
            <w:r w:rsidRPr="00070F19">
              <w:rPr>
                <w:sz w:val="21"/>
                <w:szCs w:val="21"/>
              </w:rPr>
              <w:t>2.126</w:t>
            </w:r>
          </w:p>
        </w:tc>
        <w:tc>
          <w:tcPr>
            <w:tcW w:w="2089"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358650A8" w14:textId="77777777" w:rsidR="00807460" w:rsidRPr="00070F19" w:rsidRDefault="00727F5E" w:rsidP="00070F19">
            <w:pPr>
              <w:pStyle w:val="a6"/>
              <w:spacing w:beforeAutospacing="0" w:afterAutospacing="0"/>
              <w:jc w:val="center"/>
              <w:rPr>
                <w:sz w:val="21"/>
                <w:szCs w:val="21"/>
              </w:rPr>
            </w:pPr>
            <w:r w:rsidRPr="00070F19">
              <w:rPr>
                <w:sz w:val="21"/>
                <w:szCs w:val="21"/>
              </w:rPr>
              <w:t>14.38</w:t>
            </w:r>
          </w:p>
        </w:tc>
        <w:tc>
          <w:tcPr>
            <w:tcW w:w="1381"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7CD11C7D" w14:textId="77777777" w:rsidR="00807460" w:rsidRPr="00070F19" w:rsidRDefault="00727F5E" w:rsidP="00070F19">
            <w:pPr>
              <w:pStyle w:val="a6"/>
              <w:spacing w:beforeAutospacing="0" w:afterAutospacing="0"/>
              <w:jc w:val="center"/>
              <w:rPr>
                <w:sz w:val="21"/>
                <w:szCs w:val="21"/>
              </w:rPr>
            </w:pPr>
            <w:r w:rsidRPr="00070F19">
              <w:rPr>
                <w:sz w:val="21"/>
                <w:szCs w:val="21"/>
              </w:rPr>
              <w:t>83.62</w:t>
            </w:r>
          </w:p>
        </w:tc>
        <w:tc>
          <w:tcPr>
            <w:tcW w:w="1650"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7D3ED0FB" w14:textId="77777777" w:rsidR="00807460" w:rsidRPr="00070F19" w:rsidRDefault="00727F5E" w:rsidP="00070F19">
            <w:pPr>
              <w:pStyle w:val="a6"/>
              <w:spacing w:beforeAutospacing="0" w:afterAutospacing="0"/>
              <w:jc w:val="center"/>
              <w:rPr>
                <w:sz w:val="21"/>
                <w:szCs w:val="21"/>
              </w:rPr>
            </w:pPr>
            <w:r w:rsidRPr="00070F19">
              <w:rPr>
                <w:sz w:val="21"/>
                <w:szCs w:val="21"/>
              </w:rPr>
              <w:t>25.56</w:t>
            </w:r>
          </w:p>
        </w:tc>
        <w:tc>
          <w:tcPr>
            <w:tcW w:w="1650"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6DE42AD6" w14:textId="1AE055C1" w:rsidR="00807460" w:rsidRPr="00070F19" w:rsidRDefault="00505E32" w:rsidP="00070F19">
            <w:pPr>
              <w:pStyle w:val="a6"/>
              <w:spacing w:beforeAutospacing="0" w:afterAutospacing="0"/>
              <w:jc w:val="center"/>
              <w:rPr>
                <w:sz w:val="21"/>
                <w:szCs w:val="21"/>
              </w:rPr>
            </w:pPr>
            <w:r>
              <w:rPr>
                <w:sz w:val="21"/>
                <w:szCs w:val="21"/>
              </w:rPr>
              <w:t>[S</w:t>
            </w:r>
            <w:r w:rsidR="00727F5E" w:rsidRPr="00070F19">
              <w:rPr>
                <w:rFonts w:hint="eastAsia"/>
                <w:sz w:val="21"/>
                <w:szCs w:val="21"/>
              </w:rPr>
              <w:t>27</w:t>
            </w:r>
            <w:r>
              <w:rPr>
                <w:sz w:val="21"/>
                <w:szCs w:val="21"/>
              </w:rPr>
              <w:t>]</w:t>
            </w:r>
          </w:p>
        </w:tc>
      </w:tr>
      <w:tr w:rsidR="008106A1" w:rsidRPr="00070F19" w14:paraId="1F8F7F34" w14:textId="77777777">
        <w:trPr>
          <w:trHeight w:val="199"/>
          <w:jc w:val="center"/>
        </w:trPr>
        <w:tc>
          <w:tcPr>
            <w:tcW w:w="1426"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3A041645" w14:textId="77777777" w:rsidR="00807460" w:rsidRPr="00070F19" w:rsidRDefault="00727F5E" w:rsidP="00070F19">
            <w:pPr>
              <w:pStyle w:val="a6"/>
              <w:spacing w:beforeAutospacing="0" w:afterAutospacing="0"/>
              <w:jc w:val="center"/>
              <w:rPr>
                <w:sz w:val="21"/>
                <w:szCs w:val="21"/>
              </w:rPr>
            </w:pPr>
            <w:r w:rsidRPr="00070F19">
              <w:rPr>
                <w:sz w:val="21"/>
                <w:szCs w:val="21"/>
              </w:rPr>
              <w:t>2.12</w:t>
            </w:r>
          </w:p>
        </w:tc>
        <w:tc>
          <w:tcPr>
            <w:tcW w:w="2089"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49D71967" w14:textId="77777777" w:rsidR="00807460" w:rsidRPr="00070F19" w:rsidRDefault="00727F5E" w:rsidP="00070F19">
            <w:pPr>
              <w:pStyle w:val="a6"/>
              <w:spacing w:beforeAutospacing="0" w:afterAutospacing="0"/>
              <w:jc w:val="center"/>
              <w:rPr>
                <w:sz w:val="21"/>
                <w:szCs w:val="21"/>
              </w:rPr>
            </w:pPr>
            <w:r w:rsidRPr="00070F19">
              <w:rPr>
                <w:sz w:val="21"/>
                <w:szCs w:val="21"/>
              </w:rPr>
              <w:t>14.68</w:t>
            </w:r>
          </w:p>
        </w:tc>
        <w:tc>
          <w:tcPr>
            <w:tcW w:w="1381"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5BF65111" w14:textId="77777777" w:rsidR="00807460" w:rsidRPr="00070F19" w:rsidRDefault="00727F5E" w:rsidP="00070F19">
            <w:pPr>
              <w:pStyle w:val="a6"/>
              <w:spacing w:beforeAutospacing="0" w:afterAutospacing="0"/>
              <w:jc w:val="center"/>
              <w:rPr>
                <w:sz w:val="21"/>
                <w:szCs w:val="21"/>
              </w:rPr>
            </w:pPr>
            <w:r w:rsidRPr="00070F19">
              <w:rPr>
                <w:sz w:val="21"/>
                <w:szCs w:val="21"/>
              </w:rPr>
              <w:t>82.97</w:t>
            </w:r>
          </w:p>
        </w:tc>
        <w:tc>
          <w:tcPr>
            <w:tcW w:w="1650"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1390F26A" w14:textId="77777777" w:rsidR="00807460" w:rsidRPr="00070F19" w:rsidRDefault="00727F5E" w:rsidP="00070F19">
            <w:pPr>
              <w:pStyle w:val="a6"/>
              <w:spacing w:beforeAutospacing="0" w:afterAutospacing="0"/>
              <w:jc w:val="center"/>
              <w:rPr>
                <w:sz w:val="21"/>
                <w:szCs w:val="21"/>
              </w:rPr>
            </w:pPr>
            <w:r w:rsidRPr="00070F19">
              <w:rPr>
                <w:sz w:val="21"/>
                <w:szCs w:val="21"/>
              </w:rPr>
              <w:t>25.82</w:t>
            </w:r>
          </w:p>
        </w:tc>
        <w:tc>
          <w:tcPr>
            <w:tcW w:w="1650"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3AB07BF0" w14:textId="09B25E82" w:rsidR="00807460" w:rsidRPr="00070F19" w:rsidRDefault="00505E32" w:rsidP="00070F19">
            <w:pPr>
              <w:pStyle w:val="a6"/>
              <w:spacing w:beforeAutospacing="0" w:afterAutospacing="0"/>
              <w:jc w:val="center"/>
              <w:rPr>
                <w:sz w:val="21"/>
                <w:szCs w:val="21"/>
              </w:rPr>
            </w:pPr>
            <w:r>
              <w:rPr>
                <w:sz w:val="21"/>
                <w:szCs w:val="21"/>
              </w:rPr>
              <w:t>[S</w:t>
            </w:r>
            <w:r w:rsidR="00727F5E" w:rsidRPr="00070F19">
              <w:rPr>
                <w:rFonts w:hint="eastAsia"/>
                <w:sz w:val="21"/>
                <w:szCs w:val="21"/>
              </w:rPr>
              <w:t>28</w:t>
            </w:r>
            <w:r>
              <w:rPr>
                <w:sz w:val="21"/>
                <w:szCs w:val="21"/>
              </w:rPr>
              <w:t>]</w:t>
            </w:r>
          </w:p>
        </w:tc>
      </w:tr>
      <w:tr w:rsidR="008106A1" w:rsidRPr="00070F19" w14:paraId="14E16120" w14:textId="77777777">
        <w:trPr>
          <w:trHeight w:val="261"/>
          <w:jc w:val="center"/>
        </w:trPr>
        <w:tc>
          <w:tcPr>
            <w:tcW w:w="1426"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5F0FBFA3" w14:textId="77777777" w:rsidR="00807460" w:rsidRPr="00070F19" w:rsidRDefault="00727F5E" w:rsidP="00070F19">
            <w:pPr>
              <w:pStyle w:val="a6"/>
              <w:spacing w:beforeAutospacing="0" w:afterAutospacing="0"/>
              <w:jc w:val="center"/>
              <w:rPr>
                <w:rFonts w:eastAsiaTheme="minorEastAsia"/>
                <w:sz w:val="21"/>
                <w:szCs w:val="21"/>
              </w:rPr>
            </w:pPr>
            <w:r w:rsidRPr="00070F19">
              <w:rPr>
                <w:rFonts w:hint="eastAsia"/>
                <w:sz w:val="21"/>
                <w:szCs w:val="21"/>
              </w:rPr>
              <w:t>2.12</w:t>
            </w:r>
          </w:p>
        </w:tc>
        <w:tc>
          <w:tcPr>
            <w:tcW w:w="2089"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7A37B092" w14:textId="77777777" w:rsidR="00807460" w:rsidRPr="00070F19" w:rsidRDefault="00727F5E" w:rsidP="00070F19">
            <w:pPr>
              <w:pStyle w:val="a6"/>
              <w:spacing w:beforeAutospacing="0" w:afterAutospacing="0"/>
              <w:jc w:val="center"/>
              <w:rPr>
                <w:rFonts w:eastAsiaTheme="minorEastAsia"/>
                <w:sz w:val="21"/>
                <w:szCs w:val="21"/>
              </w:rPr>
            </w:pPr>
            <w:r w:rsidRPr="00070F19">
              <w:rPr>
                <w:rFonts w:hint="eastAsia"/>
                <w:sz w:val="21"/>
                <w:szCs w:val="21"/>
              </w:rPr>
              <w:t>14.51</w:t>
            </w:r>
          </w:p>
        </w:tc>
        <w:tc>
          <w:tcPr>
            <w:tcW w:w="1381"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457DC182" w14:textId="77777777" w:rsidR="00807460" w:rsidRPr="00070F19" w:rsidRDefault="00727F5E" w:rsidP="00070F19">
            <w:pPr>
              <w:pStyle w:val="a6"/>
              <w:spacing w:beforeAutospacing="0" w:afterAutospacing="0"/>
              <w:jc w:val="center"/>
              <w:rPr>
                <w:rFonts w:eastAsiaTheme="minorEastAsia"/>
                <w:sz w:val="21"/>
                <w:szCs w:val="21"/>
              </w:rPr>
            </w:pPr>
            <w:r w:rsidRPr="00070F19">
              <w:rPr>
                <w:rFonts w:hint="eastAsia"/>
                <w:sz w:val="21"/>
                <w:szCs w:val="21"/>
              </w:rPr>
              <w:t>80.77</w:t>
            </w:r>
          </w:p>
        </w:tc>
        <w:tc>
          <w:tcPr>
            <w:tcW w:w="1650"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0475646F" w14:textId="77777777" w:rsidR="00807460" w:rsidRPr="00070F19" w:rsidRDefault="00727F5E" w:rsidP="00070F19">
            <w:pPr>
              <w:pStyle w:val="a6"/>
              <w:spacing w:beforeAutospacing="0" w:afterAutospacing="0"/>
              <w:jc w:val="center"/>
              <w:rPr>
                <w:rFonts w:eastAsiaTheme="minorEastAsia"/>
                <w:sz w:val="21"/>
                <w:szCs w:val="21"/>
              </w:rPr>
            </w:pPr>
            <w:r w:rsidRPr="00070F19">
              <w:rPr>
                <w:rFonts w:hint="eastAsia"/>
                <w:sz w:val="21"/>
                <w:szCs w:val="21"/>
              </w:rPr>
              <w:t>25.90</w:t>
            </w:r>
          </w:p>
        </w:tc>
        <w:tc>
          <w:tcPr>
            <w:tcW w:w="1650"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269A9F63" w14:textId="647F7B84" w:rsidR="00807460" w:rsidRPr="00070F19" w:rsidRDefault="00505E32" w:rsidP="00070F19">
            <w:pPr>
              <w:pStyle w:val="a6"/>
              <w:spacing w:beforeAutospacing="0" w:afterAutospacing="0"/>
              <w:jc w:val="center"/>
              <w:rPr>
                <w:sz w:val="21"/>
                <w:szCs w:val="21"/>
              </w:rPr>
            </w:pPr>
            <w:r>
              <w:rPr>
                <w:sz w:val="21"/>
                <w:szCs w:val="21"/>
              </w:rPr>
              <w:t>[S</w:t>
            </w:r>
            <w:r w:rsidR="00727F5E" w:rsidRPr="00070F19">
              <w:rPr>
                <w:rFonts w:hint="eastAsia"/>
                <w:sz w:val="21"/>
                <w:szCs w:val="21"/>
              </w:rPr>
              <w:t>29</w:t>
            </w:r>
            <w:r>
              <w:rPr>
                <w:sz w:val="21"/>
                <w:szCs w:val="21"/>
              </w:rPr>
              <w:t>]</w:t>
            </w:r>
          </w:p>
        </w:tc>
      </w:tr>
      <w:tr w:rsidR="008106A1" w:rsidRPr="00070F19" w14:paraId="390379E9" w14:textId="77777777">
        <w:trPr>
          <w:trHeight w:val="261"/>
          <w:jc w:val="center"/>
        </w:trPr>
        <w:tc>
          <w:tcPr>
            <w:tcW w:w="1426"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2557B908" w14:textId="77777777" w:rsidR="00807460" w:rsidRPr="00070F19" w:rsidRDefault="00727F5E" w:rsidP="00070F19">
            <w:pPr>
              <w:pStyle w:val="a6"/>
              <w:spacing w:beforeAutospacing="0" w:afterAutospacing="0"/>
              <w:jc w:val="center"/>
              <w:rPr>
                <w:sz w:val="21"/>
                <w:szCs w:val="21"/>
              </w:rPr>
            </w:pPr>
            <w:r w:rsidRPr="00070F19">
              <w:rPr>
                <w:sz w:val="21"/>
                <w:szCs w:val="21"/>
              </w:rPr>
              <w:t>2.135</w:t>
            </w:r>
          </w:p>
        </w:tc>
        <w:tc>
          <w:tcPr>
            <w:tcW w:w="2089"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3162286C" w14:textId="77777777" w:rsidR="00807460" w:rsidRPr="00070F19" w:rsidRDefault="00727F5E" w:rsidP="00070F19">
            <w:pPr>
              <w:pStyle w:val="a6"/>
              <w:spacing w:beforeAutospacing="0" w:afterAutospacing="0"/>
              <w:jc w:val="center"/>
              <w:rPr>
                <w:sz w:val="21"/>
                <w:szCs w:val="21"/>
              </w:rPr>
            </w:pPr>
            <w:r w:rsidRPr="00070F19">
              <w:rPr>
                <w:sz w:val="21"/>
                <w:szCs w:val="21"/>
              </w:rPr>
              <w:t>14.66</w:t>
            </w:r>
          </w:p>
        </w:tc>
        <w:tc>
          <w:tcPr>
            <w:tcW w:w="1381"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1DB579C6" w14:textId="77777777" w:rsidR="00807460" w:rsidRPr="00070F19" w:rsidRDefault="00727F5E" w:rsidP="00070F19">
            <w:pPr>
              <w:pStyle w:val="a6"/>
              <w:spacing w:beforeAutospacing="0" w:afterAutospacing="0"/>
              <w:jc w:val="center"/>
              <w:rPr>
                <w:sz w:val="21"/>
                <w:szCs w:val="21"/>
              </w:rPr>
            </w:pPr>
            <w:r w:rsidRPr="00070F19">
              <w:rPr>
                <w:sz w:val="21"/>
                <w:szCs w:val="21"/>
              </w:rPr>
              <w:t>82.82</w:t>
            </w:r>
          </w:p>
        </w:tc>
        <w:tc>
          <w:tcPr>
            <w:tcW w:w="1650"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560D5FCB" w14:textId="77777777" w:rsidR="00807460" w:rsidRPr="00070F19" w:rsidRDefault="00727F5E" w:rsidP="00070F19">
            <w:pPr>
              <w:pStyle w:val="a6"/>
              <w:spacing w:beforeAutospacing="0" w:afterAutospacing="0"/>
              <w:jc w:val="center"/>
              <w:rPr>
                <w:sz w:val="21"/>
                <w:szCs w:val="21"/>
              </w:rPr>
            </w:pPr>
            <w:r w:rsidRPr="00070F19">
              <w:rPr>
                <w:sz w:val="21"/>
                <w:szCs w:val="21"/>
              </w:rPr>
              <w:t>25.92</w:t>
            </w:r>
          </w:p>
        </w:tc>
        <w:tc>
          <w:tcPr>
            <w:tcW w:w="1650"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5A20D7CB" w14:textId="0C2AE428" w:rsidR="00807460" w:rsidRPr="00070F19" w:rsidRDefault="00505E32" w:rsidP="00070F19">
            <w:pPr>
              <w:pStyle w:val="a6"/>
              <w:spacing w:beforeAutospacing="0" w:afterAutospacing="0"/>
              <w:jc w:val="center"/>
              <w:rPr>
                <w:sz w:val="21"/>
                <w:szCs w:val="21"/>
              </w:rPr>
            </w:pPr>
            <w:r>
              <w:rPr>
                <w:sz w:val="21"/>
                <w:szCs w:val="21"/>
              </w:rPr>
              <w:t>[S</w:t>
            </w:r>
            <w:r w:rsidR="00727F5E" w:rsidRPr="00070F19">
              <w:rPr>
                <w:rFonts w:hint="eastAsia"/>
                <w:sz w:val="21"/>
                <w:szCs w:val="21"/>
              </w:rPr>
              <w:t>30</w:t>
            </w:r>
            <w:r>
              <w:rPr>
                <w:sz w:val="21"/>
                <w:szCs w:val="21"/>
              </w:rPr>
              <w:t>]</w:t>
            </w:r>
          </w:p>
        </w:tc>
      </w:tr>
      <w:tr w:rsidR="008106A1" w:rsidRPr="00070F19" w14:paraId="32F50B1A" w14:textId="77777777">
        <w:trPr>
          <w:trHeight w:val="90"/>
          <w:jc w:val="center"/>
        </w:trPr>
        <w:tc>
          <w:tcPr>
            <w:tcW w:w="1426"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5568C073" w14:textId="77777777" w:rsidR="00807460" w:rsidRPr="00070F19" w:rsidRDefault="00727F5E" w:rsidP="00070F19">
            <w:pPr>
              <w:pStyle w:val="a6"/>
              <w:spacing w:beforeAutospacing="0" w:afterAutospacing="0"/>
              <w:jc w:val="center"/>
              <w:rPr>
                <w:sz w:val="21"/>
                <w:szCs w:val="21"/>
              </w:rPr>
            </w:pPr>
            <w:r w:rsidRPr="00070F19">
              <w:rPr>
                <w:sz w:val="21"/>
                <w:szCs w:val="21"/>
              </w:rPr>
              <w:t>2.210</w:t>
            </w:r>
          </w:p>
        </w:tc>
        <w:tc>
          <w:tcPr>
            <w:tcW w:w="2089"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2EABEFB1" w14:textId="77777777" w:rsidR="00807460" w:rsidRPr="00070F19" w:rsidRDefault="00727F5E" w:rsidP="00070F19">
            <w:pPr>
              <w:pStyle w:val="a6"/>
              <w:spacing w:beforeAutospacing="0" w:afterAutospacing="0"/>
              <w:jc w:val="center"/>
              <w:rPr>
                <w:sz w:val="21"/>
                <w:szCs w:val="21"/>
              </w:rPr>
            </w:pPr>
            <w:r w:rsidRPr="00070F19">
              <w:rPr>
                <w:sz w:val="21"/>
                <w:szCs w:val="21"/>
              </w:rPr>
              <w:t>14.56</w:t>
            </w:r>
          </w:p>
        </w:tc>
        <w:tc>
          <w:tcPr>
            <w:tcW w:w="1381"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15173311" w14:textId="77777777" w:rsidR="00807460" w:rsidRPr="00070F19" w:rsidRDefault="00727F5E" w:rsidP="00070F19">
            <w:pPr>
              <w:pStyle w:val="a6"/>
              <w:spacing w:beforeAutospacing="0" w:afterAutospacing="0"/>
              <w:jc w:val="center"/>
              <w:rPr>
                <w:sz w:val="21"/>
                <w:szCs w:val="21"/>
              </w:rPr>
            </w:pPr>
            <w:r w:rsidRPr="00070F19">
              <w:rPr>
                <w:sz w:val="21"/>
                <w:szCs w:val="21"/>
              </w:rPr>
              <w:t>80.76</w:t>
            </w:r>
          </w:p>
        </w:tc>
        <w:tc>
          <w:tcPr>
            <w:tcW w:w="1650"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360EDDE1" w14:textId="77777777" w:rsidR="00807460" w:rsidRPr="00070F19" w:rsidRDefault="00727F5E" w:rsidP="00070F19">
            <w:pPr>
              <w:pStyle w:val="a6"/>
              <w:spacing w:beforeAutospacing="0" w:afterAutospacing="0"/>
              <w:jc w:val="center"/>
              <w:rPr>
                <w:sz w:val="21"/>
                <w:szCs w:val="21"/>
              </w:rPr>
            </w:pPr>
            <w:r w:rsidRPr="00070F19">
              <w:rPr>
                <w:sz w:val="21"/>
                <w:szCs w:val="21"/>
              </w:rPr>
              <w:t>25.98</w:t>
            </w:r>
          </w:p>
        </w:tc>
        <w:tc>
          <w:tcPr>
            <w:tcW w:w="1650"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7362DE3F" w14:textId="6EE2C19F" w:rsidR="00807460" w:rsidRPr="00070F19" w:rsidRDefault="00505E32" w:rsidP="00070F19">
            <w:pPr>
              <w:pStyle w:val="a6"/>
              <w:spacing w:beforeAutospacing="0" w:afterAutospacing="0"/>
              <w:jc w:val="center"/>
              <w:rPr>
                <w:sz w:val="21"/>
                <w:szCs w:val="21"/>
              </w:rPr>
            </w:pPr>
            <w:r>
              <w:rPr>
                <w:sz w:val="21"/>
                <w:szCs w:val="21"/>
              </w:rPr>
              <w:t>[S</w:t>
            </w:r>
            <w:r w:rsidR="00727F5E" w:rsidRPr="00070F19">
              <w:rPr>
                <w:rFonts w:hint="eastAsia"/>
                <w:sz w:val="21"/>
                <w:szCs w:val="21"/>
              </w:rPr>
              <w:t>31</w:t>
            </w:r>
            <w:r>
              <w:rPr>
                <w:sz w:val="21"/>
                <w:szCs w:val="21"/>
              </w:rPr>
              <w:t>]</w:t>
            </w:r>
          </w:p>
        </w:tc>
      </w:tr>
      <w:tr w:rsidR="008106A1" w:rsidRPr="00070F19" w14:paraId="7D7EC416" w14:textId="77777777">
        <w:trPr>
          <w:trHeight w:val="145"/>
          <w:jc w:val="center"/>
        </w:trPr>
        <w:tc>
          <w:tcPr>
            <w:tcW w:w="1426"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7DB7B3CA" w14:textId="77777777" w:rsidR="00807460" w:rsidRPr="00070F19" w:rsidRDefault="00727F5E" w:rsidP="00070F19">
            <w:pPr>
              <w:pStyle w:val="a6"/>
              <w:spacing w:beforeAutospacing="0" w:afterAutospacing="0"/>
              <w:jc w:val="center"/>
              <w:rPr>
                <w:sz w:val="21"/>
                <w:szCs w:val="21"/>
              </w:rPr>
            </w:pPr>
            <w:r w:rsidRPr="00070F19">
              <w:rPr>
                <w:sz w:val="21"/>
                <w:szCs w:val="21"/>
              </w:rPr>
              <w:t>2.21</w:t>
            </w:r>
          </w:p>
        </w:tc>
        <w:tc>
          <w:tcPr>
            <w:tcW w:w="2089"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0B795A4D" w14:textId="77777777" w:rsidR="00807460" w:rsidRPr="00070F19" w:rsidRDefault="00727F5E" w:rsidP="00070F19">
            <w:pPr>
              <w:pStyle w:val="a6"/>
              <w:spacing w:beforeAutospacing="0" w:afterAutospacing="0"/>
              <w:jc w:val="center"/>
              <w:rPr>
                <w:sz w:val="21"/>
                <w:szCs w:val="21"/>
              </w:rPr>
            </w:pPr>
            <w:r w:rsidRPr="00070F19">
              <w:rPr>
                <w:sz w:val="21"/>
                <w:szCs w:val="21"/>
              </w:rPr>
              <w:t>14.42</w:t>
            </w:r>
          </w:p>
        </w:tc>
        <w:tc>
          <w:tcPr>
            <w:tcW w:w="1381"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4989F0A6" w14:textId="77777777" w:rsidR="00807460" w:rsidRPr="00070F19" w:rsidRDefault="00727F5E" w:rsidP="00070F19">
            <w:pPr>
              <w:pStyle w:val="a6"/>
              <w:spacing w:beforeAutospacing="0" w:afterAutospacing="0"/>
              <w:jc w:val="center"/>
              <w:rPr>
                <w:sz w:val="21"/>
                <w:szCs w:val="21"/>
              </w:rPr>
            </w:pPr>
            <w:r w:rsidRPr="00070F19">
              <w:rPr>
                <w:sz w:val="21"/>
                <w:szCs w:val="21"/>
              </w:rPr>
              <w:t>81.75</w:t>
            </w:r>
          </w:p>
        </w:tc>
        <w:tc>
          <w:tcPr>
            <w:tcW w:w="1650"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4BE1DE61" w14:textId="77777777" w:rsidR="00807460" w:rsidRPr="00070F19" w:rsidRDefault="00727F5E" w:rsidP="00070F19">
            <w:pPr>
              <w:pStyle w:val="a6"/>
              <w:spacing w:beforeAutospacing="0" w:afterAutospacing="0"/>
              <w:jc w:val="center"/>
              <w:rPr>
                <w:sz w:val="21"/>
                <w:szCs w:val="21"/>
              </w:rPr>
            </w:pPr>
            <w:r w:rsidRPr="00070F19">
              <w:rPr>
                <w:sz w:val="21"/>
                <w:szCs w:val="21"/>
              </w:rPr>
              <w:t>26.05</w:t>
            </w:r>
          </w:p>
        </w:tc>
        <w:tc>
          <w:tcPr>
            <w:tcW w:w="1650"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331D136B" w14:textId="434FFE7C" w:rsidR="00807460" w:rsidRPr="00070F19" w:rsidRDefault="00505E32" w:rsidP="00070F19">
            <w:pPr>
              <w:pStyle w:val="a6"/>
              <w:spacing w:beforeAutospacing="0" w:afterAutospacing="0"/>
              <w:jc w:val="center"/>
              <w:rPr>
                <w:sz w:val="21"/>
                <w:szCs w:val="21"/>
              </w:rPr>
            </w:pPr>
            <w:r>
              <w:rPr>
                <w:sz w:val="21"/>
                <w:szCs w:val="21"/>
              </w:rPr>
              <w:t>[S</w:t>
            </w:r>
            <w:r w:rsidR="00727F5E" w:rsidRPr="00070F19">
              <w:rPr>
                <w:rFonts w:hint="eastAsia"/>
                <w:sz w:val="21"/>
                <w:szCs w:val="21"/>
              </w:rPr>
              <w:t>32</w:t>
            </w:r>
            <w:r>
              <w:rPr>
                <w:sz w:val="21"/>
                <w:szCs w:val="21"/>
              </w:rPr>
              <w:t>]</w:t>
            </w:r>
          </w:p>
        </w:tc>
      </w:tr>
      <w:tr w:rsidR="008106A1" w:rsidRPr="00070F19" w14:paraId="7AA4233C" w14:textId="77777777">
        <w:trPr>
          <w:trHeight w:val="90"/>
          <w:jc w:val="center"/>
        </w:trPr>
        <w:tc>
          <w:tcPr>
            <w:tcW w:w="1426"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0335867E" w14:textId="77777777" w:rsidR="00807460" w:rsidRPr="00070F19" w:rsidRDefault="00727F5E" w:rsidP="00070F19">
            <w:pPr>
              <w:pStyle w:val="a6"/>
              <w:spacing w:beforeAutospacing="0" w:afterAutospacing="0"/>
              <w:jc w:val="center"/>
              <w:rPr>
                <w:sz w:val="21"/>
                <w:szCs w:val="21"/>
              </w:rPr>
            </w:pPr>
            <w:r w:rsidRPr="00070F19">
              <w:rPr>
                <w:sz w:val="21"/>
                <w:szCs w:val="21"/>
              </w:rPr>
              <w:t>2.131</w:t>
            </w:r>
          </w:p>
        </w:tc>
        <w:tc>
          <w:tcPr>
            <w:tcW w:w="2089"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3775450C" w14:textId="77777777" w:rsidR="00807460" w:rsidRPr="00070F19" w:rsidRDefault="00727F5E" w:rsidP="00070F19">
            <w:pPr>
              <w:pStyle w:val="a6"/>
              <w:spacing w:beforeAutospacing="0" w:afterAutospacing="0"/>
              <w:jc w:val="center"/>
              <w:rPr>
                <w:sz w:val="21"/>
                <w:szCs w:val="21"/>
              </w:rPr>
            </w:pPr>
            <w:r w:rsidRPr="00070F19">
              <w:rPr>
                <w:sz w:val="21"/>
                <w:szCs w:val="21"/>
              </w:rPr>
              <w:t>14.95</w:t>
            </w:r>
          </w:p>
        </w:tc>
        <w:tc>
          <w:tcPr>
            <w:tcW w:w="1381"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28E6BCD2" w14:textId="77777777" w:rsidR="00807460" w:rsidRPr="00070F19" w:rsidRDefault="00727F5E" w:rsidP="00070F19">
            <w:pPr>
              <w:pStyle w:val="a6"/>
              <w:spacing w:beforeAutospacing="0" w:afterAutospacing="0"/>
              <w:jc w:val="center"/>
              <w:rPr>
                <w:sz w:val="21"/>
                <w:szCs w:val="21"/>
              </w:rPr>
            </w:pPr>
            <w:r w:rsidRPr="00070F19">
              <w:rPr>
                <w:sz w:val="21"/>
                <w:szCs w:val="21"/>
              </w:rPr>
              <w:t>81.90</w:t>
            </w:r>
          </w:p>
        </w:tc>
        <w:tc>
          <w:tcPr>
            <w:tcW w:w="1650"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36E69E81" w14:textId="77777777" w:rsidR="00807460" w:rsidRPr="00070F19" w:rsidRDefault="00727F5E" w:rsidP="00070F19">
            <w:pPr>
              <w:pStyle w:val="a6"/>
              <w:spacing w:beforeAutospacing="0" w:afterAutospacing="0"/>
              <w:jc w:val="center"/>
              <w:rPr>
                <w:sz w:val="21"/>
                <w:szCs w:val="21"/>
              </w:rPr>
            </w:pPr>
            <w:r w:rsidRPr="00070F19">
              <w:rPr>
                <w:sz w:val="21"/>
                <w:szCs w:val="21"/>
              </w:rPr>
              <w:t>26.09</w:t>
            </w:r>
          </w:p>
        </w:tc>
        <w:tc>
          <w:tcPr>
            <w:tcW w:w="1650"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485B8903" w14:textId="059F175D" w:rsidR="00807460" w:rsidRPr="00070F19" w:rsidRDefault="00505E32" w:rsidP="00070F19">
            <w:pPr>
              <w:pStyle w:val="a6"/>
              <w:spacing w:beforeAutospacing="0" w:afterAutospacing="0"/>
              <w:jc w:val="center"/>
              <w:rPr>
                <w:sz w:val="21"/>
                <w:szCs w:val="21"/>
              </w:rPr>
            </w:pPr>
            <w:r>
              <w:rPr>
                <w:sz w:val="21"/>
                <w:szCs w:val="21"/>
              </w:rPr>
              <w:t>[S</w:t>
            </w:r>
            <w:r w:rsidR="00727F5E" w:rsidRPr="00070F19">
              <w:rPr>
                <w:rFonts w:hint="eastAsia"/>
                <w:sz w:val="21"/>
                <w:szCs w:val="21"/>
              </w:rPr>
              <w:t>33</w:t>
            </w:r>
            <w:r>
              <w:rPr>
                <w:sz w:val="21"/>
                <w:szCs w:val="21"/>
              </w:rPr>
              <w:t>]</w:t>
            </w:r>
          </w:p>
        </w:tc>
      </w:tr>
      <w:tr w:rsidR="008106A1" w:rsidRPr="00070F19" w14:paraId="036A638A" w14:textId="77777777">
        <w:trPr>
          <w:trHeight w:val="90"/>
          <w:jc w:val="center"/>
        </w:trPr>
        <w:tc>
          <w:tcPr>
            <w:tcW w:w="1426"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05E8AB43" w14:textId="77777777" w:rsidR="00807460" w:rsidRPr="00070F19" w:rsidRDefault="00727F5E" w:rsidP="00070F19">
            <w:pPr>
              <w:pStyle w:val="a6"/>
              <w:spacing w:beforeAutospacing="0" w:afterAutospacing="0"/>
              <w:jc w:val="center"/>
              <w:rPr>
                <w:sz w:val="21"/>
                <w:szCs w:val="21"/>
              </w:rPr>
            </w:pPr>
            <w:r w:rsidRPr="00070F19">
              <w:rPr>
                <w:sz w:val="21"/>
                <w:szCs w:val="21"/>
              </w:rPr>
              <w:t>2.148</w:t>
            </w:r>
          </w:p>
        </w:tc>
        <w:tc>
          <w:tcPr>
            <w:tcW w:w="2089"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49FEE38F" w14:textId="77777777" w:rsidR="00807460" w:rsidRPr="00070F19" w:rsidRDefault="00727F5E" w:rsidP="00070F19">
            <w:pPr>
              <w:pStyle w:val="a6"/>
              <w:spacing w:beforeAutospacing="0" w:afterAutospacing="0"/>
              <w:jc w:val="center"/>
              <w:rPr>
                <w:sz w:val="21"/>
                <w:szCs w:val="21"/>
              </w:rPr>
            </w:pPr>
            <w:r w:rsidRPr="00070F19">
              <w:rPr>
                <w:sz w:val="21"/>
                <w:szCs w:val="21"/>
              </w:rPr>
              <w:t>14.60</w:t>
            </w:r>
          </w:p>
        </w:tc>
        <w:tc>
          <w:tcPr>
            <w:tcW w:w="1381"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526CC3F5" w14:textId="77777777" w:rsidR="00807460" w:rsidRPr="00070F19" w:rsidRDefault="00727F5E" w:rsidP="00070F19">
            <w:pPr>
              <w:pStyle w:val="a6"/>
              <w:spacing w:beforeAutospacing="0" w:afterAutospacing="0"/>
              <w:jc w:val="center"/>
              <w:rPr>
                <w:sz w:val="21"/>
                <w:szCs w:val="21"/>
              </w:rPr>
            </w:pPr>
            <w:r w:rsidRPr="00070F19">
              <w:rPr>
                <w:sz w:val="21"/>
                <w:szCs w:val="21"/>
              </w:rPr>
              <w:t>83.38</w:t>
            </w:r>
          </w:p>
        </w:tc>
        <w:tc>
          <w:tcPr>
            <w:tcW w:w="1650"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31A67422" w14:textId="77777777" w:rsidR="00807460" w:rsidRPr="00070F19" w:rsidRDefault="00727F5E" w:rsidP="00070F19">
            <w:pPr>
              <w:pStyle w:val="a6"/>
              <w:spacing w:beforeAutospacing="0" w:afterAutospacing="0"/>
              <w:jc w:val="center"/>
              <w:rPr>
                <w:sz w:val="21"/>
                <w:szCs w:val="21"/>
              </w:rPr>
            </w:pPr>
            <w:r w:rsidRPr="00070F19">
              <w:rPr>
                <w:sz w:val="21"/>
                <w:szCs w:val="21"/>
              </w:rPr>
              <w:t>26.15</w:t>
            </w:r>
          </w:p>
        </w:tc>
        <w:tc>
          <w:tcPr>
            <w:tcW w:w="1650"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59C205EE" w14:textId="504F19D6" w:rsidR="00807460" w:rsidRPr="00070F19" w:rsidRDefault="00505E32" w:rsidP="00070F19">
            <w:pPr>
              <w:pStyle w:val="a6"/>
              <w:spacing w:beforeAutospacing="0" w:afterAutospacing="0"/>
              <w:jc w:val="center"/>
              <w:rPr>
                <w:sz w:val="21"/>
                <w:szCs w:val="21"/>
              </w:rPr>
            </w:pPr>
            <w:r>
              <w:rPr>
                <w:sz w:val="21"/>
                <w:szCs w:val="21"/>
              </w:rPr>
              <w:t>[S</w:t>
            </w:r>
            <w:r w:rsidR="00727F5E" w:rsidRPr="00070F19">
              <w:rPr>
                <w:rFonts w:hint="eastAsia"/>
                <w:sz w:val="21"/>
                <w:szCs w:val="21"/>
              </w:rPr>
              <w:t>34</w:t>
            </w:r>
            <w:r>
              <w:rPr>
                <w:sz w:val="21"/>
                <w:szCs w:val="21"/>
              </w:rPr>
              <w:t>]</w:t>
            </w:r>
          </w:p>
        </w:tc>
      </w:tr>
      <w:tr w:rsidR="008106A1" w:rsidRPr="00070F19" w14:paraId="705E0268" w14:textId="77777777">
        <w:trPr>
          <w:trHeight w:val="90"/>
          <w:jc w:val="center"/>
        </w:trPr>
        <w:tc>
          <w:tcPr>
            <w:tcW w:w="1426"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23796413" w14:textId="77777777" w:rsidR="00807460" w:rsidRPr="00070F19" w:rsidRDefault="00727F5E" w:rsidP="00070F19">
            <w:pPr>
              <w:pStyle w:val="a6"/>
              <w:spacing w:beforeAutospacing="0" w:afterAutospacing="0"/>
              <w:jc w:val="center"/>
              <w:rPr>
                <w:sz w:val="21"/>
                <w:szCs w:val="21"/>
              </w:rPr>
            </w:pPr>
            <w:r w:rsidRPr="00070F19">
              <w:rPr>
                <w:sz w:val="21"/>
                <w:szCs w:val="21"/>
              </w:rPr>
              <w:t>2.16</w:t>
            </w:r>
          </w:p>
        </w:tc>
        <w:tc>
          <w:tcPr>
            <w:tcW w:w="2089"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0300F690" w14:textId="77777777" w:rsidR="00807460" w:rsidRPr="00070F19" w:rsidRDefault="00727F5E" w:rsidP="00070F19">
            <w:pPr>
              <w:pStyle w:val="a6"/>
              <w:spacing w:beforeAutospacing="0" w:afterAutospacing="0"/>
              <w:jc w:val="center"/>
              <w:rPr>
                <w:sz w:val="21"/>
                <w:szCs w:val="21"/>
              </w:rPr>
            </w:pPr>
            <w:r w:rsidRPr="00070F19">
              <w:rPr>
                <w:sz w:val="21"/>
                <w:szCs w:val="21"/>
              </w:rPr>
              <w:t>15.4</w:t>
            </w:r>
          </w:p>
        </w:tc>
        <w:tc>
          <w:tcPr>
            <w:tcW w:w="1381"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56FF94A1" w14:textId="77777777" w:rsidR="00807460" w:rsidRPr="00070F19" w:rsidRDefault="00727F5E" w:rsidP="00070F19">
            <w:pPr>
              <w:pStyle w:val="a6"/>
              <w:spacing w:beforeAutospacing="0" w:afterAutospacing="0"/>
              <w:jc w:val="center"/>
              <w:rPr>
                <w:sz w:val="21"/>
                <w:szCs w:val="21"/>
              </w:rPr>
            </w:pPr>
            <w:r w:rsidRPr="00070F19">
              <w:rPr>
                <w:sz w:val="21"/>
                <w:szCs w:val="21"/>
              </w:rPr>
              <w:t>79.4</w:t>
            </w:r>
          </w:p>
        </w:tc>
        <w:tc>
          <w:tcPr>
            <w:tcW w:w="1650"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25F5C5AD" w14:textId="77777777" w:rsidR="00807460" w:rsidRPr="00070F19" w:rsidRDefault="00727F5E" w:rsidP="00070F19">
            <w:pPr>
              <w:pStyle w:val="a6"/>
              <w:spacing w:beforeAutospacing="0" w:afterAutospacing="0"/>
              <w:jc w:val="center"/>
              <w:rPr>
                <w:sz w:val="21"/>
                <w:szCs w:val="21"/>
              </w:rPr>
            </w:pPr>
            <w:r w:rsidRPr="00070F19">
              <w:rPr>
                <w:sz w:val="21"/>
                <w:szCs w:val="21"/>
              </w:rPr>
              <w:t>26.4</w:t>
            </w:r>
          </w:p>
        </w:tc>
        <w:tc>
          <w:tcPr>
            <w:tcW w:w="1650"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60AD3884" w14:textId="506F1395" w:rsidR="00807460" w:rsidRPr="00070F19" w:rsidRDefault="00505E32" w:rsidP="00070F19">
            <w:pPr>
              <w:pStyle w:val="a6"/>
              <w:spacing w:beforeAutospacing="0" w:afterAutospacing="0"/>
              <w:jc w:val="center"/>
              <w:rPr>
                <w:sz w:val="21"/>
                <w:szCs w:val="21"/>
              </w:rPr>
            </w:pPr>
            <w:r>
              <w:rPr>
                <w:sz w:val="21"/>
                <w:szCs w:val="21"/>
              </w:rPr>
              <w:t>[S</w:t>
            </w:r>
            <w:r w:rsidR="00727F5E" w:rsidRPr="00070F19">
              <w:rPr>
                <w:rFonts w:hint="eastAsia"/>
                <w:sz w:val="21"/>
                <w:szCs w:val="21"/>
              </w:rPr>
              <w:t>35</w:t>
            </w:r>
            <w:r>
              <w:rPr>
                <w:sz w:val="21"/>
                <w:szCs w:val="21"/>
              </w:rPr>
              <w:t>]</w:t>
            </w:r>
          </w:p>
        </w:tc>
      </w:tr>
      <w:tr w:rsidR="008106A1" w:rsidRPr="00070F19" w14:paraId="5B5F8633" w14:textId="77777777">
        <w:trPr>
          <w:trHeight w:val="90"/>
          <w:jc w:val="center"/>
        </w:trPr>
        <w:tc>
          <w:tcPr>
            <w:tcW w:w="1426"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618F438B" w14:textId="77777777" w:rsidR="00807460" w:rsidRPr="00070F19" w:rsidRDefault="00727F5E" w:rsidP="00070F19">
            <w:pPr>
              <w:pStyle w:val="a6"/>
              <w:spacing w:beforeAutospacing="0" w:afterAutospacing="0"/>
              <w:jc w:val="center"/>
              <w:rPr>
                <w:rFonts w:eastAsiaTheme="minorEastAsia"/>
                <w:sz w:val="21"/>
                <w:szCs w:val="21"/>
              </w:rPr>
            </w:pPr>
            <w:r w:rsidRPr="00070F19">
              <w:rPr>
                <w:rFonts w:hint="eastAsia"/>
                <w:sz w:val="21"/>
                <w:szCs w:val="21"/>
              </w:rPr>
              <w:t>2.14</w:t>
            </w:r>
          </w:p>
        </w:tc>
        <w:tc>
          <w:tcPr>
            <w:tcW w:w="2089"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501F1DC3" w14:textId="77777777" w:rsidR="00807460" w:rsidRPr="00070F19" w:rsidRDefault="00727F5E" w:rsidP="00070F19">
            <w:pPr>
              <w:pStyle w:val="a6"/>
              <w:spacing w:beforeAutospacing="0" w:afterAutospacing="0"/>
              <w:jc w:val="center"/>
              <w:rPr>
                <w:rFonts w:eastAsiaTheme="minorEastAsia"/>
                <w:sz w:val="21"/>
                <w:szCs w:val="21"/>
              </w:rPr>
            </w:pPr>
            <w:r w:rsidRPr="00070F19">
              <w:rPr>
                <w:rFonts w:hint="eastAsia"/>
                <w:sz w:val="21"/>
                <w:szCs w:val="21"/>
              </w:rPr>
              <w:t>15.37</w:t>
            </w:r>
          </w:p>
        </w:tc>
        <w:tc>
          <w:tcPr>
            <w:tcW w:w="1381"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54C59BC1" w14:textId="77777777" w:rsidR="00807460" w:rsidRPr="00070F19" w:rsidRDefault="00727F5E" w:rsidP="00070F19">
            <w:pPr>
              <w:pStyle w:val="a6"/>
              <w:spacing w:beforeAutospacing="0" w:afterAutospacing="0"/>
              <w:jc w:val="center"/>
              <w:rPr>
                <w:rFonts w:eastAsiaTheme="minorEastAsia"/>
                <w:sz w:val="21"/>
                <w:szCs w:val="21"/>
              </w:rPr>
            </w:pPr>
            <w:r w:rsidRPr="00070F19">
              <w:rPr>
                <w:rFonts w:hint="eastAsia"/>
                <w:sz w:val="21"/>
                <w:szCs w:val="21"/>
              </w:rPr>
              <w:t>83.7</w:t>
            </w:r>
          </w:p>
        </w:tc>
        <w:tc>
          <w:tcPr>
            <w:tcW w:w="1650"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3BF513C1" w14:textId="77777777" w:rsidR="00807460" w:rsidRPr="00070F19" w:rsidRDefault="00727F5E" w:rsidP="00070F19">
            <w:pPr>
              <w:pStyle w:val="a6"/>
              <w:spacing w:beforeAutospacing="0" w:afterAutospacing="0"/>
              <w:jc w:val="center"/>
              <w:rPr>
                <w:rFonts w:eastAsiaTheme="minorEastAsia"/>
                <w:sz w:val="21"/>
                <w:szCs w:val="21"/>
              </w:rPr>
            </w:pPr>
            <w:r w:rsidRPr="00070F19">
              <w:rPr>
                <w:rFonts w:hint="eastAsia"/>
                <w:sz w:val="21"/>
                <w:szCs w:val="21"/>
              </w:rPr>
              <w:t>27.5</w:t>
            </w:r>
          </w:p>
        </w:tc>
        <w:tc>
          <w:tcPr>
            <w:tcW w:w="1650"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4403A862" w14:textId="235A0B45" w:rsidR="00807460" w:rsidRPr="00070F19" w:rsidRDefault="00505E32" w:rsidP="00070F19">
            <w:pPr>
              <w:pStyle w:val="a6"/>
              <w:spacing w:beforeAutospacing="0" w:afterAutospacing="0"/>
              <w:jc w:val="center"/>
              <w:rPr>
                <w:sz w:val="21"/>
                <w:szCs w:val="21"/>
              </w:rPr>
            </w:pPr>
            <w:r>
              <w:rPr>
                <w:sz w:val="21"/>
                <w:szCs w:val="21"/>
              </w:rPr>
              <w:t>[S</w:t>
            </w:r>
            <w:r w:rsidR="00727F5E" w:rsidRPr="00070F19">
              <w:rPr>
                <w:rFonts w:hint="eastAsia"/>
                <w:sz w:val="21"/>
                <w:szCs w:val="21"/>
              </w:rPr>
              <w:t>36</w:t>
            </w:r>
            <w:r>
              <w:rPr>
                <w:sz w:val="21"/>
                <w:szCs w:val="21"/>
              </w:rPr>
              <w:t>]</w:t>
            </w:r>
          </w:p>
        </w:tc>
      </w:tr>
      <w:tr w:rsidR="00070F19" w:rsidRPr="00070F19" w14:paraId="3F2CC551" w14:textId="77777777">
        <w:trPr>
          <w:trHeight w:val="90"/>
          <w:jc w:val="center"/>
        </w:trPr>
        <w:tc>
          <w:tcPr>
            <w:tcW w:w="1426"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7AAC411E" w14:textId="77777777" w:rsidR="00807460" w:rsidRPr="00070F19" w:rsidRDefault="00727F5E" w:rsidP="00070F19">
            <w:pPr>
              <w:pStyle w:val="a6"/>
              <w:spacing w:beforeAutospacing="0" w:afterAutospacing="0"/>
              <w:jc w:val="center"/>
              <w:rPr>
                <w:sz w:val="21"/>
                <w:szCs w:val="21"/>
              </w:rPr>
            </w:pPr>
            <w:r w:rsidRPr="00070F19">
              <w:rPr>
                <w:sz w:val="21"/>
                <w:szCs w:val="21"/>
              </w:rPr>
              <w:t xml:space="preserve">2.214 </w:t>
            </w:r>
          </w:p>
        </w:tc>
        <w:tc>
          <w:tcPr>
            <w:tcW w:w="2089"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3D4B1FFF" w14:textId="77777777" w:rsidR="00807460" w:rsidRPr="00070F19" w:rsidRDefault="00727F5E" w:rsidP="00070F19">
            <w:pPr>
              <w:pStyle w:val="a6"/>
              <w:spacing w:beforeAutospacing="0" w:afterAutospacing="0"/>
              <w:jc w:val="center"/>
              <w:rPr>
                <w:sz w:val="21"/>
                <w:szCs w:val="21"/>
              </w:rPr>
            </w:pPr>
            <w:r w:rsidRPr="00070F19">
              <w:rPr>
                <w:sz w:val="21"/>
                <w:szCs w:val="21"/>
              </w:rPr>
              <w:t>14.75</w:t>
            </w:r>
          </w:p>
        </w:tc>
        <w:tc>
          <w:tcPr>
            <w:tcW w:w="1381"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06175C79" w14:textId="77777777" w:rsidR="00807460" w:rsidRPr="00070F19" w:rsidRDefault="00727F5E" w:rsidP="00070F19">
            <w:pPr>
              <w:pStyle w:val="a6"/>
              <w:spacing w:beforeAutospacing="0" w:afterAutospacing="0"/>
              <w:jc w:val="center"/>
              <w:rPr>
                <w:sz w:val="21"/>
                <w:szCs w:val="21"/>
              </w:rPr>
            </w:pPr>
            <w:r w:rsidRPr="00070F19">
              <w:rPr>
                <w:sz w:val="21"/>
                <w:szCs w:val="21"/>
              </w:rPr>
              <w:t xml:space="preserve">81.11 </w:t>
            </w:r>
          </w:p>
        </w:tc>
        <w:tc>
          <w:tcPr>
            <w:tcW w:w="1650"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49433179" w14:textId="77777777" w:rsidR="00807460" w:rsidRPr="00070F19" w:rsidRDefault="00727F5E" w:rsidP="00070F19">
            <w:pPr>
              <w:pStyle w:val="a6"/>
              <w:spacing w:beforeAutospacing="0" w:afterAutospacing="0"/>
              <w:jc w:val="center"/>
              <w:rPr>
                <w:sz w:val="21"/>
                <w:szCs w:val="21"/>
              </w:rPr>
            </w:pPr>
            <w:r w:rsidRPr="00070F19">
              <w:rPr>
                <w:sz w:val="21"/>
                <w:szCs w:val="21"/>
              </w:rPr>
              <w:t xml:space="preserve">26.49 </w:t>
            </w:r>
          </w:p>
        </w:tc>
        <w:tc>
          <w:tcPr>
            <w:tcW w:w="1650" w:type="dxa"/>
            <w:tcBorders>
              <w:top w:val="single" w:sz="4" w:space="0" w:color="000000"/>
              <w:left w:val="single" w:sz="4" w:space="0" w:color="FFFFFF"/>
              <w:bottom w:val="single" w:sz="4" w:space="0" w:color="000000"/>
              <w:right w:val="single" w:sz="4" w:space="0" w:color="FFFFFF"/>
            </w:tcBorders>
            <w:shd w:val="clear" w:color="auto" w:fill="auto"/>
            <w:tcMar>
              <w:top w:w="12" w:type="dxa"/>
              <w:left w:w="12" w:type="dxa"/>
              <w:right w:w="12" w:type="dxa"/>
            </w:tcMar>
            <w:vAlign w:val="center"/>
          </w:tcPr>
          <w:p w14:paraId="31CDCC8B" w14:textId="77777777" w:rsidR="00807460" w:rsidRPr="00070F19" w:rsidRDefault="00727F5E" w:rsidP="00070F19">
            <w:pPr>
              <w:pStyle w:val="a6"/>
              <w:spacing w:beforeAutospacing="0" w:afterAutospacing="0"/>
              <w:jc w:val="center"/>
              <w:rPr>
                <w:rFonts w:eastAsiaTheme="minorEastAsia"/>
                <w:sz w:val="21"/>
                <w:szCs w:val="21"/>
              </w:rPr>
            </w:pPr>
            <w:r w:rsidRPr="00070F19">
              <w:rPr>
                <w:sz w:val="21"/>
                <w:szCs w:val="21"/>
              </w:rPr>
              <w:t>This work</w:t>
            </w:r>
          </w:p>
        </w:tc>
      </w:tr>
    </w:tbl>
    <w:p w14:paraId="2969FA7A" w14:textId="348A14E6" w:rsidR="00010A94" w:rsidRPr="008106A1" w:rsidRDefault="00070F19" w:rsidP="00070F19">
      <w:pPr>
        <w:widowControl w:val="0"/>
        <w:spacing w:before="120" w:after="120"/>
        <w:rPr>
          <w:rFonts w:eastAsiaTheme="minorEastAsia"/>
          <w:lang w:val="en-US" w:eastAsia="zh-CN"/>
        </w:rPr>
      </w:pPr>
      <w:r w:rsidRPr="00070F19">
        <w:rPr>
          <w:b/>
          <w:bCs/>
          <w:sz w:val="28"/>
          <w:szCs w:val="28"/>
          <w:lang w:val="en-US" w:eastAsia="zh-CN"/>
        </w:rPr>
        <w:t xml:space="preserve">Supplementary </w:t>
      </w:r>
      <w:r w:rsidR="00727F5E" w:rsidRPr="00070F19">
        <w:rPr>
          <w:b/>
          <w:bCs/>
          <w:sz w:val="28"/>
          <w:szCs w:val="28"/>
          <w:lang w:val="en-US" w:eastAsia="zh-CN"/>
        </w:rPr>
        <w:t>Reference</w:t>
      </w:r>
      <w:r w:rsidR="00727F5E" w:rsidRPr="00070F19">
        <w:rPr>
          <w:rFonts w:hint="eastAsia"/>
          <w:b/>
          <w:bCs/>
          <w:sz w:val="28"/>
          <w:szCs w:val="28"/>
          <w:lang w:val="en-US" w:eastAsia="zh-CN"/>
        </w:rPr>
        <w:t>s</w:t>
      </w:r>
    </w:p>
    <w:p w14:paraId="4B3E85F3" w14:textId="455A6E1F" w:rsidR="00010A94" w:rsidRPr="008106A1" w:rsidRDefault="00010A94" w:rsidP="00070F19">
      <w:pPr>
        <w:pStyle w:val="EndNoteBibliography"/>
        <w:numPr>
          <w:ilvl w:val="0"/>
          <w:numId w:val="3"/>
        </w:numPr>
        <w:tabs>
          <w:tab w:val="left" w:pos="420"/>
        </w:tabs>
        <w:spacing w:before="120" w:after="120"/>
        <w:ind w:hanging="562"/>
        <w:rPr>
          <w:rFonts w:ascii="Times New Roman" w:hAnsi="Times New Roman" w:cs="Times New Roman"/>
          <w:sz w:val="24"/>
        </w:rPr>
      </w:pPr>
      <w:r w:rsidRPr="008106A1">
        <w:rPr>
          <w:rFonts w:ascii="Times New Roman" w:hAnsi="Times New Roman" w:cs="Times New Roman"/>
          <w:sz w:val="24"/>
        </w:rPr>
        <w:t xml:space="preserve">X. Chen, Z. Jia, Z. Chen, T. Jiang, L. Bai et al., </w:t>
      </w:r>
      <w:proofErr w:type="gramStart"/>
      <w:r w:rsidRPr="008106A1">
        <w:rPr>
          <w:rFonts w:ascii="Times New Roman" w:hAnsi="Times New Roman" w:cs="Times New Roman"/>
          <w:sz w:val="24"/>
        </w:rPr>
        <w:t>Efficient</w:t>
      </w:r>
      <w:proofErr w:type="gramEnd"/>
      <w:r w:rsidRPr="008106A1">
        <w:rPr>
          <w:rFonts w:ascii="Times New Roman" w:hAnsi="Times New Roman" w:cs="Times New Roman"/>
          <w:sz w:val="24"/>
        </w:rPr>
        <w:t xml:space="preserve"> and reproducible monolithic perovskite/organic tandem solar cells with low-loss interconnecting layers. Joule </w:t>
      </w:r>
      <w:r w:rsidRPr="008106A1">
        <w:rPr>
          <w:rFonts w:ascii="Times New Roman" w:hAnsi="Times New Roman" w:cs="Times New Roman"/>
          <w:b/>
          <w:sz w:val="24"/>
        </w:rPr>
        <w:t>4</w:t>
      </w:r>
      <w:r w:rsidRPr="008106A1">
        <w:rPr>
          <w:rFonts w:ascii="Times New Roman" w:hAnsi="Times New Roman" w:cs="Times New Roman"/>
          <w:sz w:val="24"/>
        </w:rPr>
        <w:t xml:space="preserve">(7), 1594–1606 (2020). </w:t>
      </w:r>
      <w:hyperlink r:id="rId34" w:history="1">
        <w:r w:rsidR="00070F19" w:rsidRPr="004E74E3">
          <w:rPr>
            <w:rStyle w:val="a8"/>
            <w:rFonts w:ascii="Times New Roman" w:hAnsi="Times New Roman" w:cs="Times New Roman"/>
            <w:sz w:val="24"/>
          </w:rPr>
          <w:t>https://doi.org/10.1016/j.joule.2020.06.006</w:t>
        </w:r>
      </w:hyperlink>
      <w:r w:rsidR="00070F19">
        <w:rPr>
          <w:rFonts w:ascii="Times New Roman" w:hAnsi="Times New Roman" w:cs="Times New Roman"/>
          <w:sz w:val="24"/>
        </w:rPr>
        <w:t xml:space="preserve"> </w:t>
      </w:r>
    </w:p>
    <w:p w14:paraId="068C63C5" w14:textId="54FE126C" w:rsidR="00010A94" w:rsidRPr="008106A1" w:rsidRDefault="00010A94" w:rsidP="00070F19">
      <w:pPr>
        <w:pStyle w:val="EndNoteBibliography"/>
        <w:numPr>
          <w:ilvl w:val="0"/>
          <w:numId w:val="3"/>
        </w:numPr>
        <w:tabs>
          <w:tab w:val="left" w:pos="420"/>
        </w:tabs>
        <w:spacing w:before="120" w:after="120"/>
        <w:ind w:hanging="562"/>
        <w:rPr>
          <w:rFonts w:ascii="Times New Roman" w:hAnsi="Times New Roman" w:cs="Times New Roman"/>
          <w:sz w:val="24"/>
        </w:rPr>
      </w:pPr>
      <w:r w:rsidRPr="008106A1">
        <w:rPr>
          <w:rFonts w:ascii="Times New Roman" w:hAnsi="Times New Roman" w:cs="Times New Roman"/>
          <w:sz w:val="24"/>
        </w:rPr>
        <w:t xml:space="preserve">X. Gu, X. Lai, Y. Zhang, T. Wang, W.L. Tan et al., Organic solar cell with efficiency over 20% and VOC exceeding 2.1 V enabled by tandem with all-inorganic </w:t>
      </w:r>
      <w:r w:rsidRPr="008106A1">
        <w:rPr>
          <w:rFonts w:ascii="Times New Roman" w:hAnsi="Times New Roman" w:cs="Times New Roman"/>
          <w:sz w:val="24"/>
        </w:rPr>
        <w:lastRenderedPageBreak/>
        <w:t xml:space="preserve">perovskite and thermal annealing-free process. Adv. Sci. </w:t>
      </w:r>
      <w:r w:rsidRPr="008106A1">
        <w:rPr>
          <w:rFonts w:ascii="Times New Roman" w:hAnsi="Times New Roman" w:cs="Times New Roman"/>
          <w:b/>
          <w:sz w:val="24"/>
        </w:rPr>
        <w:t>9</w:t>
      </w:r>
      <w:r w:rsidRPr="008106A1">
        <w:rPr>
          <w:rFonts w:ascii="Times New Roman" w:hAnsi="Times New Roman" w:cs="Times New Roman"/>
          <w:sz w:val="24"/>
        </w:rPr>
        <w:t xml:space="preserve">(28), 2200445 (2022). </w:t>
      </w:r>
      <w:hyperlink r:id="rId35" w:history="1">
        <w:r w:rsidR="00070F19" w:rsidRPr="004E74E3">
          <w:rPr>
            <w:rStyle w:val="a8"/>
            <w:rFonts w:ascii="Times New Roman" w:hAnsi="Times New Roman" w:cs="Times New Roman"/>
            <w:sz w:val="24"/>
          </w:rPr>
          <w:t>https://doi.org/10.1002/advs.202200445</w:t>
        </w:r>
      </w:hyperlink>
      <w:r w:rsidR="00070F19">
        <w:rPr>
          <w:rFonts w:ascii="Times New Roman" w:hAnsi="Times New Roman" w:cs="Times New Roman"/>
          <w:sz w:val="24"/>
        </w:rPr>
        <w:t xml:space="preserve"> </w:t>
      </w:r>
    </w:p>
    <w:p w14:paraId="681BF067" w14:textId="6FA8F673" w:rsidR="00010A94" w:rsidRPr="008106A1" w:rsidRDefault="00010A94" w:rsidP="00070F19">
      <w:pPr>
        <w:pStyle w:val="EndNoteBibliography"/>
        <w:numPr>
          <w:ilvl w:val="0"/>
          <w:numId w:val="3"/>
        </w:numPr>
        <w:tabs>
          <w:tab w:val="left" w:pos="420"/>
        </w:tabs>
        <w:spacing w:before="120" w:after="120"/>
        <w:ind w:hanging="562"/>
        <w:rPr>
          <w:rFonts w:ascii="Times New Roman" w:hAnsi="Times New Roman" w:cs="Times New Roman"/>
          <w:sz w:val="24"/>
        </w:rPr>
      </w:pPr>
      <w:r w:rsidRPr="008106A1">
        <w:rPr>
          <w:rFonts w:ascii="Times New Roman" w:hAnsi="Times New Roman" w:cs="Times New Roman"/>
          <w:sz w:val="24"/>
        </w:rPr>
        <w:t xml:space="preserve">W. Chen, D. Li, X. Chen, H. Chen, S. Liu et al., Surface reconstruction for stable monolithic all-inorganic perovskite/organic tandem solar cells with over 21% efficiency. Adv. </w:t>
      </w:r>
      <w:proofErr w:type="spellStart"/>
      <w:r w:rsidRPr="008106A1">
        <w:rPr>
          <w:rFonts w:ascii="Times New Roman" w:hAnsi="Times New Roman" w:cs="Times New Roman"/>
          <w:sz w:val="24"/>
        </w:rPr>
        <w:t>Funct</w:t>
      </w:r>
      <w:proofErr w:type="spellEnd"/>
      <w:r w:rsidRPr="008106A1">
        <w:rPr>
          <w:rFonts w:ascii="Times New Roman" w:hAnsi="Times New Roman" w:cs="Times New Roman"/>
          <w:sz w:val="24"/>
        </w:rPr>
        <w:t xml:space="preserve">. Mater. </w:t>
      </w:r>
      <w:r w:rsidRPr="008106A1">
        <w:rPr>
          <w:rFonts w:ascii="Times New Roman" w:hAnsi="Times New Roman" w:cs="Times New Roman"/>
          <w:b/>
          <w:sz w:val="24"/>
        </w:rPr>
        <w:t>32</w:t>
      </w:r>
      <w:r w:rsidRPr="008106A1">
        <w:rPr>
          <w:rFonts w:ascii="Times New Roman" w:hAnsi="Times New Roman" w:cs="Times New Roman"/>
          <w:sz w:val="24"/>
        </w:rPr>
        <w:t xml:space="preserve">(5), 2109321 (2022). </w:t>
      </w:r>
      <w:hyperlink r:id="rId36" w:history="1">
        <w:r w:rsidR="00070F19" w:rsidRPr="004E74E3">
          <w:rPr>
            <w:rStyle w:val="a8"/>
            <w:rFonts w:ascii="Times New Roman" w:hAnsi="Times New Roman" w:cs="Times New Roman"/>
            <w:sz w:val="24"/>
          </w:rPr>
          <w:t>https://doi.org/10.1002/adfm.202109321</w:t>
        </w:r>
      </w:hyperlink>
      <w:r w:rsidR="00070F19">
        <w:rPr>
          <w:rFonts w:ascii="Times New Roman" w:hAnsi="Times New Roman" w:cs="Times New Roman"/>
          <w:sz w:val="24"/>
        </w:rPr>
        <w:t xml:space="preserve"> </w:t>
      </w:r>
    </w:p>
    <w:p w14:paraId="38F5C177" w14:textId="572D0E9D" w:rsidR="00010A94" w:rsidRPr="008106A1" w:rsidRDefault="00010A94" w:rsidP="00070F19">
      <w:pPr>
        <w:pStyle w:val="EndNoteBibliography"/>
        <w:numPr>
          <w:ilvl w:val="0"/>
          <w:numId w:val="3"/>
        </w:numPr>
        <w:tabs>
          <w:tab w:val="left" w:pos="420"/>
        </w:tabs>
        <w:spacing w:before="120" w:after="120"/>
        <w:ind w:hanging="562"/>
        <w:rPr>
          <w:rFonts w:ascii="Times New Roman" w:hAnsi="Times New Roman" w:cs="Times New Roman"/>
          <w:sz w:val="24"/>
        </w:rPr>
      </w:pPr>
      <w:r w:rsidRPr="008106A1">
        <w:rPr>
          <w:rFonts w:ascii="Times New Roman" w:hAnsi="Times New Roman" w:cs="Times New Roman"/>
          <w:sz w:val="24"/>
        </w:rPr>
        <w:t xml:space="preserve">P. Wang, W. Li, O.J. Sandberg, C. Guo, R. Sun et al., Tuning of the interconnecting layer for monolithic perovskite/organic tandem solar cells with record efficiency exceeding 21%. Nano Lett. </w:t>
      </w:r>
      <w:r w:rsidRPr="008106A1">
        <w:rPr>
          <w:rFonts w:ascii="Times New Roman" w:hAnsi="Times New Roman" w:cs="Times New Roman"/>
          <w:b/>
          <w:sz w:val="24"/>
        </w:rPr>
        <w:t>21</w:t>
      </w:r>
      <w:r w:rsidRPr="008106A1">
        <w:rPr>
          <w:rFonts w:ascii="Times New Roman" w:hAnsi="Times New Roman" w:cs="Times New Roman"/>
          <w:sz w:val="24"/>
        </w:rPr>
        <w:t xml:space="preserve">(18), 7845–7854 (2021). </w:t>
      </w:r>
      <w:hyperlink r:id="rId37" w:history="1">
        <w:r w:rsidR="005271F0" w:rsidRPr="004E74E3">
          <w:rPr>
            <w:rStyle w:val="a8"/>
            <w:rFonts w:ascii="Times New Roman" w:hAnsi="Times New Roman" w:cs="Times New Roman" w:hint="eastAsia"/>
            <w:sz w:val="24"/>
          </w:rPr>
          <w:t>http://doi.org/10.1021/acs.nanolett.1c02897</w:t>
        </w:r>
      </w:hyperlink>
      <w:r w:rsidR="005271F0">
        <w:rPr>
          <w:rFonts w:ascii="Times New Roman" w:hAnsi="Times New Roman" w:cs="Times New Roman"/>
          <w:sz w:val="24"/>
        </w:rPr>
        <w:t xml:space="preserve"> </w:t>
      </w:r>
    </w:p>
    <w:p w14:paraId="7D8CEFAC" w14:textId="47131F1B" w:rsidR="00010A94" w:rsidRPr="008106A1" w:rsidRDefault="00010A94" w:rsidP="00070F19">
      <w:pPr>
        <w:pStyle w:val="EndNoteBibliography"/>
        <w:numPr>
          <w:ilvl w:val="0"/>
          <w:numId w:val="3"/>
        </w:numPr>
        <w:tabs>
          <w:tab w:val="left" w:pos="420"/>
        </w:tabs>
        <w:spacing w:before="120" w:after="120"/>
        <w:ind w:hanging="562"/>
        <w:rPr>
          <w:rFonts w:ascii="Times New Roman" w:hAnsi="Times New Roman" w:cs="Times New Roman"/>
          <w:sz w:val="24"/>
        </w:rPr>
      </w:pPr>
      <w:r w:rsidRPr="008106A1">
        <w:rPr>
          <w:rFonts w:ascii="Times New Roman" w:hAnsi="Times New Roman" w:cs="Times New Roman"/>
          <w:sz w:val="24"/>
        </w:rPr>
        <w:t xml:space="preserve">5 Y.-M. </w:t>
      </w:r>
      <w:proofErr w:type="spellStart"/>
      <w:r w:rsidRPr="008106A1">
        <w:rPr>
          <w:rFonts w:ascii="Times New Roman" w:hAnsi="Times New Roman" w:cs="Times New Roman"/>
          <w:sz w:val="24"/>
        </w:rPr>
        <w:t>Xie</w:t>
      </w:r>
      <w:proofErr w:type="spellEnd"/>
      <w:r w:rsidRPr="008106A1">
        <w:rPr>
          <w:rFonts w:ascii="Times New Roman" w:hAnsi="Times New Roman" w:cs="Times New Roman"/>
          <w:sz w:val="24"/>
        </w:rPr>
        <w:t xml:space="preserve">, Q. Yao, Z. Zeng, Q. </w:t>
      </w:r>
      <w:proofErr w:type="spellStart"/>
      <w:r w:rsidRPr="008106A1">
        <w:rPr>
          <w:rFonts w:ascii="Times New Roman" w:hAnsi="Times New Roman" w:cs="Times New Roman"/>
          <w:sz w:val="24"/>
        </w:rPr>
        <w:t>Xue</w:t>
      </w:r>
      <w:proofErr w:type="spellEnd"/>
      <w:r w:rsidRPr="008106A1">
        <w:rPr>
          <w:rFonts w:ascii="Times New Roman" w:hAnsi="Times New Roman" w:cs="Times New Roman"/>
          <w:sz w:val="24"/>
        </w:rPr>
        <w:t xml:space="preserve">, T. </w:t>
      </w:r>
      <w:proofErr w:type="spellStart"/>
      <w:r w:rsidRPr="008106A1">
        <w:rPr>
          <w:rFonts w:ascii="Times New Roman" w:hAnsi="Times New Roman" w:cs="Times New Roman"/>
          <w:sz w:val="24"/>
        </w:rPr>
        <w:t>Niu</w:t>
      </w:r>
      <w:proofErr w:type="spellEnd"/>
      <w:r w:rsidRPr="008106A1">
        <w:rPr>
          <w:rFonts w:ascii="Times New Roman" w:hAnsi="Times New Roman" w:cs="Times New Roman"/>
          <w:sz w:val="24"/>
        </w:rPr>
        <w:t xml:space="preserve"> et al., Homogeneous grain boundary passivation in wide-bandgap perovskite films enables fabrication of monolithic perovskite/organic tandem solar cells with over 21% efficiency. Adv. </w:t>
      </w:r>
      <w:proofErr w:type="spellStart"/>
      <w:r w:rsidRPr="008106A1">
        <w:rPr>
          <w:rFonts w:ascii="Times New Roman" w:hAnsi="Times New Roman" w:cs="Times New Roman"/>
          <w:sz w:val="24"/>
        </w:rPr>
        <w:t>Funct</w:t>
      </w:r>
      <w:proofErr w:type="spellEnd"/>
      <w:r w:rsidRPr="008106A1">
        <w:rPr>
          <w:rFonts w:ascii="Times New Roman" w:hAnsi="Times New Roman" w:cs="Times New Roman"/>
          <w:sz w:val="24"/>
        </w:rPr>
        <w:t xml:space="preserve">. Mater. </w:t>
      </w:r>
      <w:r w:rsidRPr="008106A1">
        <w:rPr>
          <w:rFonts w:ascii="Times New Roman" w:hAnsi="Times New Roman" w:cs="Times New Roman"/>
          <w:b/>
          <w:sz w:val="24"/>
        </w:rPr>
        <w:t>32</w:t>
      </w:r>
      <w:r w:rsidRPr="008106A1">
        <w:rPr>
          <w:rFonts w:ascii="Times New Roman" w:hAnsi="Times New Roman" w:cs="Times New Roman"/>
          <w:sz w:val="24"/>
        </w:rPr>
        <w:t xml:space="preserve">(19), 2112126 (2022). </w:t>
      </w:r>
      <w:hyperlink r:id="rId38" w:history="1">
        <w:r w:rsidR="00070F19" w:rsidRPr="004E74E3">
          <w:rPr>
            <w:rStyle w:val="a8"/>
            <w:rFonts w:ascii="Times New Roman" w:hAnsi="Times New Roman" w:cs="Times New Roman"/>
            <w:sz w:val="24"/>
          </w:rPr>
          <w:t>https://doi.org/10.1002/adfm.202112126</w:t>
        </w:r>
      </w:hyperlink>
      <w:r w:rsidR="00070F19">
        <w:rPr>
          <w:rFonts w:ascii="Times New Roman" w:hAnsi="Times New Roman" w:cs="Times New Roman"/>
          <w:sz w:val="24"/>
        </w:rPr>
        <w:t xml:space="preserve"> </w:t>
      </w:r>
    </w:p>
    <w:p w14:paraId="0B0B80E4" w14:textId="60DC38E5" w:rsidR="00010A94" w:rsidRPr="008106A1" w:rsidRDefault="00010A94" w:rsidP="00070F19">
      <w:pPr>
        <w:pStyle w:val="EndNoteBibliography"/>
        <w:numPr>
          <w:ilvl w:val="0"/>
          <w:numId w:val="3"/>
        </w:numPr>
        <w:tabs>
          <w:tab w:val="left" w:pos="420"/>
        </w:tabs>
        <w:spacing w:before="120" w:after="120"/>
        <w:ind w:hanging="562"/>
        <w:rPr>
          <w:rFonts w:ascii="Times New Roman" w:hAnsi="Times New Roman" w:cs="Times New Roman"/>
          <w:sz w:val="24"/>
        </w:rPr>
      </w:pPr>
      <w:r w:rsidRPr="008106A1">
        <w:rPr>
          <w:rFonts w:ascii="Times New Roman" w:hAnsi="Times New Roman" w:cs="Times New Roman"/>
          <w:sz w:val="24"/>
        </w:rPr>
        <w:t xml:space="preserve">H. Wu, T. Chen, Y. Li, S. Guan, L. Zhang et al., Phase-segregation free quasi-2D perovskite/organic tandem solar cells with low </w:t>
      </w:r>
      <w:proofErr w:type="spellStart"/>
      <w:r w:rsidRPr="008106A1">
        <w:rPr>
          <w:rFonts w:ascii="Times New Roman" w:hAnsi="Times New Roman" w:cs="Times New Roman"/>
          <w:sz w:val="24"/>
        </w:rPr>
        <w:t>Voc</w:t>
      </w:r>
      <w:proofErr w:type="spellEnd"/>
      <w:r w:rsidRPr="008106A1">
        <w:rPr>
          <w:rFonts w:ascii="Times New Roman" w:hAnsi="Times New Roman" w:cs="Times New Roman"/>
          <w:sz w:val="24"/>
        </w:rPr>
        <w:t xml:space="preserve"> loss and efficiency beyond 21%. J. Mater. Chem. A </w:t>
      </w:r>
      <w:r w:rsidRPr="008106A1">
        <w:rPr>
          <w:rFonts w:ascii="Times New Roman" w:hAnsi="Times New Roman" w:cs="Times New Roman"/>
          <w:b/>
          <w:sz w:val="24"/>
        </w:rPr>
        <w:t>11</w:t>
      </w:r>
      <w:r w:rsidRPr="008106A1">
        <w:rPr>
          <w:rFonts w:ascii="Times New Roman" w:hAnsi="Times New Roman" w:cs="Times New Roman"/>
          <w:sz w:val="24"/>
        </w:rPr>
        <w:t xml:space="preserve">(13), 6877–6885 (2023). </w:t>
      </w:r>
      <w:hyperlink r:id="rId39" w:history="1">
        <w:r w:rsidR="00070F19" w:rsidRPr="004E74E3">
          <w:rPr>
            <w:rStyle w:val="a8"/>
            <w:rFonts w:ascii="Times New Roman" w:hAnsi="Times New Roman" w:cs="Times New Roman" w:hint="eastAsia"/>
            <w:sz w:val="24"/>
          </w:rPr>
          <w:t>http://doi.org/10.1039/d3ta00052d</w:t>
        </w:r>
      </w:hyperlink>
      <w:r w:rsidR="00070F19">
        <w:rPr>
          <w:rFonts w:ascii="Times New Roman" w:hAnsi="Times New Roman" w:cs="Times New Roman"/>
          <w:sz w:val="24"/>
        </w:rPr>
        <w:t xml:space="preserve"> </w:t>
      </w:r>
    </w:p>
    <w:p w14:paraId="695AF212" w14:textId="48304155" w:rsidR="00010A94" w:rsidRPr="008106A1" w:rsidRDefault="00010A94" w:rsidP="00070F19">
      <w:pPr>
        <w:pStyle w:val="EndNoteBibliography"/>
        <w:numPr>
          <w:ilvl w:val="0"/>
          <w:numId w:val="3"/>
        </w:numPr>
        <w:tabs>
          <w:tab w:val="left" w:pos="420"/>
        </w:tabs>
        <w:spacing w:before="120" w:after="120"/>
        <w:ind w:hanging="562"/>
        <w:rPr>
          <w:rFonts w:ascii="Times New Roman" w:hAnsi="Times New Roman" w:cs="Times New Roman"/>
          <w:sz w:val="24"/>
        </w:rPr>
      </w:pPr>
      <w:r w:rsidRPr="008106A1">
        <w:rPr>
          <w:rFonts w:ascii="Times New Roman" w:hAnsi="Times New Roman" w:cs="Times New Roman"/>
          <w:sz w:val="24"/>
        </w:rPr>
        <w:t xml:space="preserve">S. Qin, C. Lu, Z. Jia, Y. Wang, S. Li et al., Constructing monolithic perovskite/organic tandem solar cell with efficiency of 22.0% </w:t>
      </w:r>
      <w:r w:rsidRPr="008106A1">
        <w:rPr>
          <w:rFonts w:ascii="Times New Roman" w:hAnsi="Times New Roman" w:cs="Times New Roman"/>
          <w:i/>
          <w:sz w:val="24"/>
        </w:rPr>
        <w:t>via</w:t>
      </w:r>
      <w:r w:rsidRPr="008106A1">
        <w:rPr>
          <w:rFonts w:ascii="Times New Roman" w:hAnsi="Times New Roman" w:cs="Times New Roman"/>
          <w:sz w:val="24"/>
        </w:rPr>
        <w:t xml:space="preserve"> reduced open-circuit voltage loss and broadened absorption spectra. Adv. Mater. </w:t>
      </w:r>
      <w:r w:rsidRPr="008106A1">
        <w:rPr>
          <w:rFonts w:ascii="Times New Roman" w:hAnsi="Times New Roman" w:cs="Times New Roman"/>
          <w:b/>
          <w:sz w:val="24"/>
        </w:rPr>
        <w:t>34</w:t>
      </w:r>
      <w:r w:rsidRPr="008106A1">
        <w:rPr>
          <w:rFonts w:ascii="Times New Roman" w:hAnsi="Times New Roman" w:cs="Times New Roman"/>
          <w:sz w:val="24"/>
        </w:rPr>
        <w:t xml:space="preserve">(11), 2108829 (2022). </w:t>
      </w:r>
      <w:hyperlink r:id="rId40" w:history="1">
        <w:r w:rsidR="00070F19" w:rsidRPr="004E74E3">
          <w:rPr>
            <w:rStyle w:val="a8"/>
            <w:rFonts w:ascii="Times New Roman" w:hAnsi="Times New Roman" w:cs="Times New Roman"/>
            <w:sz w:val="24"/>
          </w:rPr>
          <w:t>https://doi.org/10.1002/adma.202108829</w:t>
        </w:r>
      </w:hyperlink>
      <w:r w:rsidR="00070F19">
        <w:rPr>
          <w:rFonts w:ascii="Times New Roman" w:hAnsi="Times New Roman" w:cs="Times New Roman"/>
          <w:sz w:val="24"/>
        </w:rPr>
        <w:t xml:space="preserve"> </w:t>
      </w:r>
    </w:p>
    <w:p w14:paraId="0BA2E158" w14:textId="16E2C6F8" w:rsidR="00010A94" w:rsidRPr="008106A1" w:rsidRDefault="00010A94" w:rsidP="00070F19">
      <w:pPr>
        <w:pStyle w:val="EndNoteBibliography"/>
        <w:numPr>
          <w:ilvl w:val="0"/>
          <w:numId w:val="3"/>
        </w:numPr>
        <w:tabs>
          <w:tab w:val="left" w:pos="420"/>
        </w:tabs>
        <w:spacing w:before="120" w:after="120"/>
        <w:ind w:hanging="562"/>
        <w:rPr>
          <w:rFonts w:ascii="Times New Roman" w:hAnsi="Times New Roman" w:cs="Times New Roman"/>
          <w:sz w:val="24"/>
        </w:rPr>
      </w:pPr>
      <w:r w:rsidRPr="008106A1">
        <w:rPr>
          <w:rFonts w:ascii="Times New Roman" w:hAnsi="Times New Roman" w:cs="Times New Roman"/>
          <w:sz w:val="24"/>
        </w:rPr>
        <w:t xml:space="preserve">W. Liu, Y. Duan, Z. Zhang, J. Gao, S. Li et al., Rational organic </w:t>
      </w:r>
      <w:proofErr w:type="spellStart"/>
      <w:r w:rsidRPr="008106A1">
        <w:rPr>
          <w:rFonts w:ascii="Times New Roman" w:hAnsi="Times New Roman" w:cs="Times New Roman"/>
          <w:sz w:val="24"/>
        </w:rPr>
        <w:t>subcell</w:t>
      </w:r>
      <w:proofErr w:type="spellEnd"/>
      <w:r w:rsidRPr="008106A1">
        <w:rPr>
          <w:rFonts w:ascii="Times New Roman" w:hAnsi="Times New Roman" w:cs="Times New Roman"/>
          <w:sz w:val="24"/>
        </w:rPr>
        <w:t xml:space="preserve"> engineering enables efficient organic-perovskite tandem solar cells. ACS Energy Lett. </w:t>
      </w:r>
      <w:r w:rsidRPr="008106A1">
        <w:rPr>
          <w:rFonts w:ascii="Times New Roman" w:hAnsi="Times New Roman" w:cs="Times New Roman"/>
          <w:b/>
          <w:sz w:val="24"/>
        </w:rPr>
        <w:t>8</w:t>
      </w:r>
      <w:r w:rsidRPr="008106A1">
        <w:rPr>
          <w:rFonts w:ascii="Times New Roman" w:hAnsi="Times New Roman" w:cs="Times New Roman"/>
          <w:sz w:val="24"/>
        </w:rPr>
        <w:t xml:space="preserve">(10), 4514–4523 (2023). </w:t>
      </w:r>
      <w:hyperlink r:id="rId41" w:history="1">
        <w:r w:rsidR="00070F19" w:rsidRPr="004E74E3">
          <w:rPr>
            <w:rStyle w:val="a8"/>
            <w:rFonts w:ascii="Times New Roman" w:hAnsi="Times New Roman" w:cs="Times New Roman"/>
            <w:sz w:val="24"/>
          </w:rPr>
          <w:t>https://doi.org/10.1021/acsenergylett.3c01681</w:t>
        </w:r>
      </w:hyperlink>
      <w:r w:rsidR="00070F19">
        <w:rPr>
          <w:rFonts w:ascii="Times New Roman" w:hAnsi="Times New Roman" w:cs="Times New Roman"/>
          <w:sz w:val="24"/>
        </w:rPr>
        <w:t xml:space="preserve"> </w:t>
      </w:r>
    </w:p>
    <w:p w14:paraId="2617EEE8" w14:textId="0FE9F599" w:rsidR="00010A94" w:rsidRPr="008106A1" w:rsidRDefault="00010A94" w:rsidP="00070F19">
      <w:pPr>
        <w:pStyle w:val="EndNoteBibliography"/>
        <w:numPr>
          <w:ilvl w:val="0"/>
          <w:numId w:val="3"/>
        </w:numPr>
        <w:tabs>
          <w:tab w:val="left" w:pos="420"/>
        </w:tabs>
        <w:spacing w:before="120" w:after="120"/>
        <w:ind w:hanging="562"/>
        <w:rPr>
          <w:rFonts w:ascii="Times New Roman" w:hAnsi="Times New Roman" w:cs="Times New Roman"/>
          <w:sz w:val="24"/>
        </w:rPr>
      </w:pPr>
      <w:r w:rsidRPr="008106A1">
        <w:rPr>
          <w:rFonts w:ascii="Times New Roman" w:hAnsi="Times New Roman" w:cs="Times New Roman"/>
          <w:sz w:val="24"/>
        </w:rPr>
        <w:t xml:space="preserve">C. Wang, W. Shao, J. Liang, C. Chen, X. Hu et al., Suppressing phase segregation in wide bandgap perovskites for monolithic perovskite/organic tandem solar cells with reduced voltage loss. Small </w:t>
      </w:r>
      <w:r w:rsidRPr="008106A1">
        <w:rPr>
          <w:rFonts w:ascii="Times New Roman" w:hAnsi="Times New Roman" w:cs="Times New Roman"/>
          <w:b/>
          <w:sz w:val="24"/>
        </w:rPr>
        <w:t>18</w:t>
      </w:r>
      <w:r w:rsidRPr="008106A1">
        <w:rPr>
          <w:rFonts w:ascii="Times New Roman" w:hAnsi="Times New Roman" w:cs="Times New Roman"/>
          <w:sz w:val="24"/>
        </w:rPr>
        <w:t xml:space="preserve">(49), 2204081 (2022). </w:t>
      </w:r>
      <w:hyperlink r:id="rId42" w:history="1">
        <w:r w:rsidR="00070F19" w:rsidRPr="004E74E3">
          <w:rPr>
            <w:rStyle w:val="a8"/>
            <w:rFonts w:ascii="Times New Roman" w:hAnsi="Times New Roman" w:cs="Times New Roman"/>
            <w:sz w:val="24"/>
          </w:rPr>
          <w:t>https://doi.org/10.1002/smll.202204081</w:t>
        </w:r>
      </w:hyperlink>
      <w:r w:rsidR="00070F19">
        <w:rPr>
          <w:rFonts w:ascii="Times New Roman" w:hAnsi="Times New Roman" w:cs="Times New Roman"/>
          <w:sz w:val="24"/>
        </w:rPr>
        <w:t xml:space="preserve"> </w:t>
      </w:r>
    </w:p>
    <w:p w14:paraId="4EEE0C9B" w14:textId="7C2E7440" w:rsidR="00010A94" w:rsidRPr="008106A1" w:rsidRDefault="00010A94" w:rsidP="00070F19">
      <w:pPr>
        <w:pStyle w:val="EndNoteBibliography"/>
        <w:numPr>
          <w:ilvl w:val="0"/>
          <w:numId w:val="3"/>
        </w:numPr>
        <w:tabs>
          <w:tab w:val="left" w:pos="420"/>
        </w:tabs>
        <w:spacing w:before="120" w:after="120"/>
        <w:ind w:hanging="562"/>
        <w:rPr>
          <w:rFonts w:ascii="Times New Roman" w:hAnsi="Times New Roman" w:cs="Times New Roman"/>
          <w:sz w:val="24"/>
        </w:rPr>
      </w:pPr>
      <w:r w:rsidRPr="008106A1">
        <w:rPr>
          <w:rFonts w:ascii="Times New Roman" w:hAnsi="Times New Roman" w:cs="Times New Roman"/>
          <w:sz w:val="24"/>
        </w:rPr>
        <w:t xml:space="preserve">G. </w:t>
      </w:r>
      <w:proofErr w:type="spellStart"/>
      <w:r w:rsidRPr="008106A1">
        <w:rPr>
          <w:rFonts w:ascii="Times New Roman" w:hAnsi="Times New Roman" w:cs="Times New Roman"/>
          <w:sz w:val="24"/>
        </w:rPr>
        <w:t>Xie</w:t>
      </w:r>
      <w:proofErr w:type="spellEnd"/>
      <w:r w:rsidRPr="008106A1">
        <w:rPr>
          <w:rFonts w:ascii="Times New Roman" w:hAnsi="Times New Roman" w:cs="Times New Roman"/>
          <w:sz w:val="24"/>
        </w:rPr>
        <w:t xml:space="preserve">, H. Li, X. Wang, J. Fang, D. Lin et al., Phase segregation and voltage loss mitigated highly efficient perovskite–organic tandem solar cells with a simple ambipolar </w:t>
      </w:r>
      <w:proofErr w:type="spellStart"/>
      <w:r w:rsidRPr="008106A1">
        <w:rPr>
          <w:rFonts w:ascii="Times New Roman" w:hAnsi="Times New Roman" w:cs="Times New Roman"/>
          <w:sz w:val="24"/>
        </w:rPr>
        <w:t>SnOx</w:t>
      </w:r>
      <w:proofErr w:type="spellEnd"/>
      <w:r w:rsidRPr="008106A1">
        <w:rPr>
          <w:rFonts w:ascii="Times New Roman" w:hAnsi="Times New Roman" w:cs="Times New Roman"/>
          <w:sz w:val="24"/>
        </w:rPr>
        <w:t xml:space="preserve"> interconnecting layer. Adv. </w:t>
      </w:r>
      <w:proofErr w:type="spellStart"/>
      <w:r w:rsidRPr="008106A1">
        <w:rPr>
          <w:rFonts w:ascii="Times New Roman" w:hAnsi="Times New Roman" w:cs="Times New Roman"/>
          <w:sz w:val="24"/>
        </w:rPr>
        <w:t>Funct</w:t>
      </w:r>
      <w:proofErr w:type="spellEnd"/>
      <w:r w:rsidRPr="008106A1">
        <w:rPr>
          <w:rFonts w:ascii="Times New Roman" w:hAnsi="Times New Roman" w:cs="Times New Roman"/>
          <w:sz w:val="24"/>
        </w:rPr>
        <w:t xml:space="preserve">. Mater. </w:t>
      </w:r>
      <w:r w:rsidRPr="008106A1">
        <w:rPr>
          <w:rFonts w:ascii="Times New Roman" w:hAnsi="Times New Roman" w:cs="Times New Roman"/>
          <w:b/>
          <w:sz w:val="24"/>
        </w:rPr>
        <w:t>33</w:t>
      </w:r>
      <w:r w:rsidRPr="008106A1">
        <w:rPr>
          <w:rFonts w:ascii="Times New Roman" w:hAnsi="Times New Roman" w:cs="Times New Roman"/>
          <w:sz w:val="24"/>
        </w:rPr>
        <w:t xml:space="preserve">(52), 2308794 (2023). </w:t>
      </w:r>
      <w:hyperlink r:id="rId43" w:history="1">
        <w:r w:rsidR="00070F19" w:rsidRPr="004E74E3">
          <w:rPr>
            <w:rStyle w:val="a8"/>
            <w:rFonts w:ascii="Times New Roman" w:hAnsi="Times New Roman" w:cs="Times New Roman"/>
            <w:sz w:val="24"/>
          </w:rPr>
          <w:t>https://doi.org/10.1002/adfm.202308794</w:t>
        </w:r>
      </w:hyperlink>
      <w:r w:rsidR="00070F19">
        <w:rPr>
          <w:rFonts w:ascii="Times New Roman" w:hAnsi="Times New Roman" w:cs="Times New Roman"/>
          <w:sz w:val="24"/>
        </w:rPr>
        <w:t xml:space="preserve"> </w:t>
      </w:r>
    </w:p>
    <w:p w14:paraId="36BA05B5" w14:textId="06CB994C" w:rsidR="00010A94" w:rsidRPr="008106A1" w:rsidRDefault="00010A94" w:rsidP="00070F19">
      <w:pPr>
        <w:pStyle w:val="EndNoteBibliography"/>
        <w:numPr>
          <w:ilvl w:val="0"/>
          <w:numId w:val="3"/>
        </w:numPr>
        <w:tabs>
          <w:tab w:val="left" w:pos="420"/>
        </w:tabs>
        <w:spacing w:before="120" w:after="120"/>
        <w:ind w:hanging="562"/>
        <w:rPr>
          <w:rFonts w:ascii="Times New Roman" w:hAnsi="Times New Roman" w:cs="Times New Roman"/>
          <w:sz w:val="24"/>
        </w:rPr>
      </w:pPr>
      <w:r w:rsidRPr="008106A1">
        <w:rPr>
          <w:rFonts w:ascii="Times New Roman" w:hAnsi="Times New Roman" w:cs="Times New Roman"/>
          <w:sz w:val="24"/>
        </w:rPr>
        <w:t xml:space="preserve">Q. Yao, Y.-M. </w:t>
      </w:r>
      <w:proofErr w:type="spellStart"/>
      <w:r w:rsidRPr="008106A1">
        <w:rPr>
          <w:rFonts w:ascii="Times New Roman" w:hAnsi="Times New Roman" w:cs="Times New Roman"/>
          <w:sz w:val="24"/>
        </w:rPr>
        <w:t>Xie</w:t>
      </w:r>
      <w:proofErr w:type="spellEnd"/>
      <w:r w:rsidRPr="008106A1">
        <w:rPr>
          <w:rFonts w:ascii="Times New Roman" w:hAnsi="Times New Roman" w:cs="Times New Roman"/>
          <w:sz w:val="24"/>
        </w:rPr>
        <w:t xml:space="preserve">, Y. Zhou, Q. </w:t>
      </w:r>
      <w:proofErr w:type="spellStart"/>
      <w:r w:rsidRPr="008106A1">
        <w:rPr>
          <w:rFonts w:ascii="Times New Roman" w:hAnsi="Times New Roman" w:cs="Times New Roman"/>
          <w:sz w:val="24"/>
        </w:rPr>
        <w:t>Xue</w:t>
      </w:r>
      <w:proofErr w:type="spellEnd"/>
      <w:r w:rsidRPr="008106A1">
        <w:rPr>
          <w:rFonts w:ascii="Times New Roman" w:hAnsi="Times New Roman" w:cs="Times New Roman"/>
          <w:sz w:val="24"/>
        </w:rPr>
        <w:t>, X. Xu et al., Dual sub-cells modification enables high-efficiency n–</w:t>
      </w:r>
      <w:proofErr w:type="spellStart"/>
      <w:r w:rsidRPr="008106A1">
        <w:rPr>
          <w:rFonts w:ascii="Times New Roman" w:hAnsi="Times New Roman" w:cs="Times New Roman"/>
          <w:sz w:val="24"/>
        </w:rPr>
        <w:t>i</w:t>
      </w:r>
      <w:proofErr w:type="spellEnd"/>
      <w:r w:rsidRPr="008106A1">
        <w:rPr>
          <w:rFonts w:ascii="Times New Roman" w:hAnsi="Times New Roman" w:cs="Times New Roman"/>
          <w:sz w:val="24"/>
        </w:rPr>
        <w:t xml:space="preserve">–p type monolithic perovskite/organic tandem solar cells. Adv. </w:t>
      </w:r>
      <w:proofErr w:type="spellStart"/>
      <w:r w:rsidRPr="008106A1">
        <w:rPr>
          <w:rFonts w:ascii="Times New Roman" w:hAnsi="Times New Roman" w:cs="Times New Roman"/>
          <w:sz w:val="24"/>
        </w:rPr>
        <w:t>Funct</w:t>
      </w:r>
      <w:proofErr w:type="spellEnd"/>
      <w:r w:rsidRPr="008106A1">
        <w:rPr>
          <w:rFonts w:ascii="Times New Roman" w:hAnsi="Times New Roman" w:cs="Times New Roman"/>
          <w:sz w:val="24"/>
        </w:rPr>
        <w:t xml:space="preserve">. Mater. </w:t>
      </w:r>
      <w:r w:rsidRPr="008106A1">
        <w:rPr>
          <w:rFonts w:ascii="Times New Roman" w:hAnsi="Times New Roman" w:cs="Times New Roman"/>
          <w:b/>
          <w:sz w:val="24"/>
        </w:rPr>
        <w:t>33</w:t>
      </w:r>
      <w:r w:rsidRPr="008106A1">
        <w:rPr>
          <w:rFonts w:ascii="Times New Roman" w:hAnsi="Times New Roman" w:cs="Times New Roman"/>
          <w:sz w:val="24"/>
        </w:rPr>
        <w:t xml:space="preserve">(8), 2212599 (2023). </w:t>
      </w:r>
      <w:hyperlink r:id="rId44" w:history="1">
        <w:r w:rsidR="00070F19" w:rsidRPr="004E74E3">
          <w:rPr>
            <w:rStyle w:val="a8"/>
            <w:rFonts w:ascii="Times New Roman" w:hAnsi="Times New Roman" w:cs="Times New Roman"/>
            <w:sz w:val="24"/>
          </w:rPr>
          <w:t>https://doi.org/10.1002/adfm.202212599</w:t>
        </w:r>
      </w:hyperlink>
      <w:r w:rsidR="00070F19">
        <w:rPr>
          <w:rFonts w:ascii="Times New Roman" w:hAnsi="Times New Roman" w:cs="Times New Roman"/>
          <w:sz w:val="24"/>
        </w:rPr>
        <w:t xml:space="preserve"> </w:t>
      </w:r>
    </w:p>
    <w:p w14:paraId="38B84AA8" w14:textId="348A9A85" w:rsidR="00010A94" w:rsidRPr="008106A1" w:rsidRDefault="00010A94" w:rsidP="00070F19">
      <w:pPr>
        <w:pStyle w:val="EndNoteBibliography"/>
        <w:numPr>
          <w:ilvl w:val="0"/>
          <w:numId w:val="3"/>
        </w:numPr>
        <w:tabs>
          <w:tab w:val="left" w:pos="420"/>
        </w:tabs>
        <w:spacing w:before="120" w:after="120"/>
        <w:ind w:hanging="562"/>
        <w:rPr>
          <w:rFonts w:ascii="Times New Roman" w:hAnsi="Times New Roman" w:cs="Times New Roman"/>
          <w:sz w:val="24"/>
        </w:rPr>
      </w:pPr>
      <w:r w:rsidRPr="008106A1">
        <w:rPr>
          <w:rFonts w:ascii="Times New Roman" w:hAnsi="Times New Roman" w:cs="Times New Roman"/>
          <w:sz w:val="24"/>
        </w:rPr>
        <w:t xml:space="preserve">S.S. Mali, J.V. Patil, J.A. Steele, M.K. </w:t>
      </w:r>
      <w:proofErr w:type="spellStart"/>
      <w:r w:rsidRPr="008106A1">
        <w:rPr>
          <w:rFonts w:ascii="Times New Roman" w:hAnsi="Times New Roman" w:cs="Times New Roman"/>
          <w:sz w:val="24"/>
        </w:rPr>
        <w:t>Nazeeruddin</w:t>
      </w:r>
      <w:proofErr w:type="spellEnd"/>
      <w:r w:rsidRPr="008106A1">
        <w:rPr>
          <w:rFonts w:ascii="Times New Roman" w:hAnsi="Times New Roman" w:cs="Times New Roman"/>
          <w:sz w:val="24"/>
        </w:rPr>
        <w:t>, J.H. Kim et al., All-inorganic halide perovskites for air-processed “n–</w:t>
      </w:r>
      <w:proofErr w:type="spellStart"/>
      <w:r w:rsidRPr="008106A1">
        <w:rPr>
          <w:rFonts w:ascii="Times New Roman" w:hAnsi="Times New Roman" w:cs="Times New Roman"/>
          <w:sz w:val="24"/>
        </w:rPr>
        <w:t>i</w:t>
      </w:r>
      <w:proofErr w:type="spellEnd"/>
      <w:r w:rsidRPr="008106A1">
        <w:rPr>
          <w:rFonts w:ascii="Times New Roman" w:hAnsi="Times New Roman" w:cs="Times New Roman"/>
          <w:sz w:val="24"/>
        </w:rPr>
        <w:t xml:space="preserve">–p” monolithic perovskite/organic hybrid tandem solar cells exceeding 23% efficiency. Energy Environ. Sci. </w:t>
      </w:r>
      <w:r w:rsidRPr="008106A1">
        <w:rPr>
          <w:rFonts w:ascii="Times New Roman" w:hAnsi="Times New Roman" w:cs="Times New Roman"/>
          <w:b/>
          <w:sz w:val="24"/>
        </w:rPr>
        <w:t>17</w:t>
      </w:r>
      <w:r w:rsidRPr="008106A1">
        <w:rPr>
          <w:rFonts w:ascii="Times New Roman" w:hAnsi="Times New Roman" w:cs="Times New Roman"/>
          <w:sz w:val="24"/>
        </w:rPr>
        <w:t xml:space="preserve">(3), 1046–1060 (2024). </w:t>
      </w:r>
      <w:hyperlink r:id="rId45" w:history="1">
        <w:r w:rsidR="00070F19" w:rsidRPr="004E74E3">
          <w:rPr>
            <w:rStyle w:val="a8"/>
            <w:rFonts w:ascii="Times New Roman" w:hAnsi="Times New Roman" w:cs="Times New Roman" w:hint="eastAsia"/>
            <w:sz w:val="24"/>
          </w:rPr>
          <w:t>http://doi.org/10.1039/d3ee02763e</w:t>
        </w:r>
      </w:hyperlink>
      <w:r w:rsidR="00070F19">
        <w:rPr>
          <w:rFonts w:ascii="Times New Roman" w:hAnsi="Times New Roman" w:cs="Times New Roman"/>
          <w:sz w:val="24"/>
        </w:rPr>
        <w:t xml:space="preserve"> </w:t>
      </w:r>
    </w:p>
    <w:p w14:paraId="1900CC0D" w14:textId="0DC63E24" w:rsidR="00010A94" w:rsidRPr="008106A1" w:rsidRDefault="00010A94" w:rsidP="00070F19">
      <w:pPr>
        <w:pStyle w:val="EndNoteBibliography"/>
        <w:numPr>
          <w:ilvl w:val="0"/>
          <w:numId w:val="3"/>
        </w:numPr>
        <w:tabs>
          <w:tab w:val="left" w:pos="420"/>
        </w:tabs>
        <w:spacing w:before="120" w:after="120"/>
        <w:ind w:hanging="562"/>
        <w:rPr>
          <w:rFonts w:ascii="Times New Roman" w:hAnsi="Times New Roman" w:cs="Times New Roman"/>
          <w:sz w:val="24"/>
        </w:rPr>
      </w:pPr>
      <w:r w:rsidRPr="008106A1">
        <w:rPr>
          <w:rFonts w:ascii="Times New Roman" w:hAnsi="Times New Roman" w:cs="Times New Roman"/>
          <w:sz w:val="24"/>
        </w:rPr>
        <w:lastRenderedPageBreak/>
        <w:t xml:space="preserve">Y. Li, Y. Yan, Y. Fu, W. Jiang, M. Liu et al., Highly durable inverted inorganic perovskite/organic tandem solar cells enabled by multifunctional additives. </w:t>
      </w:r>
      <w:proofErr w:type="spellStart"/>
      <w:r w:rsidRPr="008106A1">
        <w:rPr>
          <w:rFonts w:ascii="Times New Roman" w:hAnsi="Times New Roman" w:cs="Times New Roman"/>
          <w:sz w:val="24"/>
        </w:rPr>
        <w:t>Angew</w:t>
      </w:r>
      <w:proofErr w:type="spellEnd"/>
      <w:r w:rsidRPr="008106A1">
        <w:rPr>
          <w:rFonts w:ascii="Times New Roman" w:hAnsi="Times New Roman" w:cs="Times New Roman"/>
          <w:sz w:val="24"/>
        </w:rPr>
        <w:t xml:space="preserve">. Chem. Int. Ed. </w:t>
      </w:r>
      <w:r w:rsidRPr="008106A1">
        <w:rPr>
          <w:rFonts w:ascii="Times New Roman" w:hAnsi="Times New Roman" w:cs="Times New Roman"/>
          <w:b/>
          <w:sz w:val="24"/>
        </w:rPr>
        <w:t>63</w:t>
      </w:r>
      <w:r w:rsidRPr="008106A1">
        <w:rPr>
          <w:rFonts w:ascii="Times New Roman" w:hAnsi="Times New Roman" w:cs="Times New Roman"/>
          <w:sz w:val="24"/>
        </w:rPr>
        <w:t xml:space="preserve">(52), e202412515 (2024). </w:t>
      </w:r>
      <w:hyperlink r:id="rId46" w:history="1">
        <w:r w:rsidR="00070F19" w:rsidRPr="004E74E3">
          <w:rPr>
            <w:rStyle w:val="a8"/>
            <w:rFonts w:ascii="Times New Roman" w:hAnsi="Times New Roman" w:cs="Times New Roman"/>
            <w:sz w:val="24"/>
          </w:rPr>
          <w:t>https://doi.org/10.1002/anie.202412515</w:t>
        </w:r>
      </w:hyperlink>
      <w:r w:rsidR="00070F19">
        <w:rPr>
          <w:rFonts w:ascii="Times New Roman" w:hAnsi="Times New Roman" w:cs="Times New Roman"/>
          <w:sz w:val="24"/>
        </w:rPr>
        <w:t xml:space="preserve"> </w:t>
      </w:r>
    </w:p>
    <w:p w14:paraId="09C828D2" w14:textId="047F2E1F" w:rsidR="00010A94" w:rsidRPr="008106A1" w:rsidRDefault="00010A94" w:rsidP="00070F19">
      <w:pPr>
        <w:pStyle w:val="EndNoteBibliography"/>
        <w:numPr>
          <w:ilvl w:val="0"/>
          <w:numId w:val="3"/>
        </w:numPr>
        <w:tabs>
          <w:tab w:val="left" w:pos="420"/>
        </w:tabs>
        <w:spacing w:before="120" w:after="120"/>
        <w:ind w:hanging="562"/>
        <w:rPr>
          <w:rFonts w:ascii="Times New Roman" w:hAnsi="Times New Roman" w:cs="Times New Roman"/>
          <w:sz w:val="24"/>
        </w:rPr>
      </w:pPr>
      <w:r w:rsidRPr="008106A1">
        <w:rPr>
          <w:rFonts w:ascii="Times New Roman" w:hAnsi="Times New Roman" w:cs="Times New Roman"/>
          <w:sz w:val="24"/>
        </w:rPr>
        <w:t xml:space="preserve">R. Wang, J. Zhang, J. Zhao, Y. Wang, Y. Ding et al., Promoted monolithic perovskite/organic tandem solar cells through elaborate manipulation of light transmission and carrier tunneling in interconnect junction. Sci. China Chem. </w:t>
      </w:r>
      <w:r w:rsidRPr="008106A1">
        <w:rPr>
          <w:rFonts w:ascii="Times New Roman" w:hAnsi="Times New Roman" w:cs="Times New Roman"/>
          <w:b/>
          <w:sz w:val="24"/>
        </w:rPr>
        <w:t>67</w:t>
      </w:r>
      <w:r w:rsidRPr="008106A1">
        <w:rPr>
          <w:rFonts w:ascii="Times New Roman" w:hAnsi="Times New Roman" w:cs="Times New Roman"/>
          <w:sz w:val="24"/>
        </w:rPr>
        <w:t xml:space="preserve">(9), 3131–3139 (2024). </w:t>
      </w:r>
      <w:hyperlink r:id="rId47" w:history="1">
        <w:r w:rsidR="00070F19" w:rsidRPr="004E74E3">
          <w:rPr>
            <w:rStyle w:val="a8"/>
            <w:rFonts w:ascii="Times New Roman" w:hAnsi="Times New Roman" w:cs="Times New Roman"/>
            <w:sz w:val="24"/>
          </w:rPr>
          <w:t>https://doi.org/10.1007/s11426-024-2066-8</w:t>
        </w:r>
      </w:hyperlink>
      <w:r w:rsidR="00070F19">
        <w:rPr>
          <w:rFonts w:ascii="Times New Roman" w:hAnsi="Times New Roman" w:cs="Times New Roman"/>
          <w:sz w:val="24"/>
        </w:rPr>
        <w:t xml:space="preserve"> </w:t>
      </w:r>
    </w:p>
    <w:p w14:paraId="3AE686FB" w14:textId="530DCD53" w:rsidR="00010A94" w:rsidRPr="008106A1" w:rsidRDefault="00010A94" w:rsidP="00070F19">
      <w:pPr>
        <w:pStyle w:val="EndNoteBibliography"/>
        <w:numPr>
          <w:ilvl w:val="0"/>
          <w:numId w:val="3"/>
        </w:numPr>
        <w:tabs>
          <w:tab w:val="left" w:pos="420"/>
        </w:tabs>
        <w:spacing w:before="120" w:after="120"/>
        <w:ind w:hanging="562"/>
        <w:rPr>
          <w:rFonts w:ascii="Times New Roman" w:hAnsi="Times New Roman" w:cs="Times New Roman"/>
          <w:sz w:val="24"/>
        </w:rPr>
      </w:pPr>
      <w:r w:rsidRPr="008106A1">
        <w:rPr>
          <w:rFonts w:ascii="Times New Roman" w:hAnsi="Times New Roman" w:cs="Times New Roman"/>
          <w:sz w:val="24"/>
        </w:rPr>
        <w:t xml:space="preserve">W. Chen, Y. Zhu, J. </w:t>
      </w:r>
      <w:proofErr w:type="spellStart"/>
      <w:r w:rsidRPr="008106A1">
        <w:rPr>
          <w:rFonts w:ascii="Times New Roman" w:hAnsi="Times New Roman" w:cs="Times New Roman"/>
          <w:sz w:val="24"/>
        </w:rPr>
        <w:t>Xiu</w:t>
      </w:r>
      <w:proofErr w:type="spellEnd"/>
      <w:r w:rsidRPr="008106A1">
        <w:rPr>
          <w:rFonts w:ascii="Times New Roman" w:hAnsi="Times New Roman" w:cs="Times New Roman"/>
          <w:sz w:val="24"/>
        </w:rPr>
        <w:t xml:space="preserve">, G. Chen, H. Liang et al., Monolithic perovskite/organic tandem solar cells with 23.6% efficiency enabled by reduced voltage losses and optimized interconnecting layer. Nat. Energy </w:t>
      </w:r>
      <w:r w:rsidRPr="008106A1">
        <w:rPr>
          <w:rFonts w:ascii="Times New Roman" w:hAnsi="Times New Roman" w:cs="Times New Roman"/>
          <w:b/>
          <w:sz w:val="24"/>
        </w:rPr>
        <w:t>7</w:t>
      </w:r>
      <w:r w:rsidRPr="008106A1">
        <w:rPr>
          <w:rFonts w:ascii="Times New Roman" w:hAnsi="Times New Roman" w:cs="Times New Roman"/>
          <w:sz w:val="24"/>
        </w:rPr>
        <w:t xml:space="preserve">(3), 229–237 (2022). </w:t>
      </w:r>
      <w:hyperlink r:id="rId48" w:history="1">
        <w:r w:rsidR="00070F19" w:rsidRPr="004E74E3">
          <w:rPr>
            <w:rStyle w:val="a8"/>
            <w:rFonts w:ascii="Times New Roman" w:hAnsi="Times New Roman" w:cs="Times New Roman"/>
            <w:sz w:val="24"/>
          </w:rPr>
          <w:t>https://doi.org/10.1038/s41560-021-00966-8</w:t>
        </w:r>
      </w:hyperlink>
      <w:r w:rsidR="00070F19">
        <w:rPr>
          <w:rFonts w:ascii="Times New Roman" w:hAnsi="Times New Roman" w:cs="Times New Roman"/>
          <w:sz w:val="24"/>
        </w:rPr>
        <w:t xml:space="preserve"> </w:t>
      </w:r>
    </w:p>
    <w:p w14:paraId="10F1811C" w14:textId="29CEA5A5" w:rsidR="00010A94" w:rsidRPr="008106A1" w:rsidRDefault="00010A94" w:rsidP="00070F19">
      <w:pPr>
        <w:pStyle w:val="EndNoteBibliography"/>
        <w:numPr>
          <w:ilvl w:val="0"/>
          <w:numId w:val="3"/>
        </w:numPr>
        <w:tabs>
          <w:tab w:val="left" w:pos="420"/>
        </w:tabs>
        <w:spacing w:before="120" w:after="120"/>
        <w:ind w:hanging="562"/>
        <w:rPr>
          <w:rFonts w:ascii="Times New Roman" w:hAnsi="Times New Roman" w:cs="Times New Roman"/>
          <w:sz w:val="24"/>
        </w:rPr>
      </w:pPr>
      <w:r w:rsidRPr="008106A1">
        <w:rPr>
          <w:rFonts w:ascii="Times New Roman" w:hAnsi="Times New Roman" w:cs="Times New Roman"/>
          <w:sz w:val="24"/>
        </w:rPr>
        <w:t xml:space="preserve">K.O. Brinkmann, T. Becker, F. Zimmermann, C. </w:t>
      </w:r>
      <w:proofErr w:type="spellStart"/>
      <w:r w:rsidRPr="008106A1">
        <w:rPr>
          <w:rFonts w:ascii="Times New Roman" w:hAnsi="Times New Roman" w:cs="Times New Roman"/>
          <w:sz w:val="24"/>
        </w:rPr>
        <w:t>Kreusel</w:t>
      </w:r>
      <w:proofErr w:type="spellEnd"/>
      <w:r w:rsidRPr="008106A1">
        <w:rPr>
          <w:rFonts w:ascii="Times New Roman" w:hAnsi="Times New Roman" w:cs="Times New Roman"/>
          <w:sz w:val="24"/>
        </w:rPr>
        <w:t xml:space="preserve">, T. </w:t>
      </w:r>
      <w:proofErr w:type="spellStart"/>
      <w:r w:rsidRPr="008106A1">
        <w:rPr>
          <w:rFonts w:ascii="Times New Roman" w:hAnsi="Times New Roman" w:cs="Times New Roman"/>
          <w:sz w:val="24"/>
        </w:rPr>
        <w:t>Gahlmann</w:t>
      </w:r>
      <w:proofErr w:type="spellEnd"/>
      <w:r w:rsidRPr="008106A1">
        <w:rPr>
          <w:rFonts w:ascii="Times New Roman" w:hAnsi="Times New Roman" w:cs="Times New Roman"/>
          <w:sz w:val="24"/>
        </w:rPr>
        <w:t xml:space="preserve"> et al., Perovskite-organic tandem solar cells with indium oxide interconnect. Nature </w:t>
      </w:r>
      <w:r w:rsidRPr="008106A1">
        <w:rPr>
          <w:rFonts w:ascii="Times New Roman" w:hAnsi="Times New Roman" w:cs="Times New Roman"/>
          <w:b/>
          <w:sz w:val="24"/>
        </w:rPr>
        <w:t>604</w:t>
      </w:r>
      <w:r w:rsidRPr="008106A1">
        <w:rPr>
          <w:rFonts w:ascii="Times New Roman" w:hAnsi="Times New Roman" w:cs="Times New Roman"/>
          <w:sz w:val="24"/>
        </w:rPr>
        <w:t xml:space="preserve">(7905), 280–286 (2022). </w:t>
      </w:r>
      <w:hyperlink r:id="rId49" w:history="1">
        <w:r w:rsidR="00070F19" w:rsidRPr="004E74E3">
          <w:rPr>
            <w:rStyle w:val="a8"/>
            <w:rFonts w:ascii="Times New Roman" w:hAnsi="Times New Roman" w:cs="Times New Roman"/>
            <w:sz w:val="24"/>
          </w:rPr>
          <w:t>https://doi.org/10.1038/s41586-022-04455-0</w:t>
        </w:r>
      </w:hyperlink>
      <w:r w:rsidR="00070F19">
        <w:rPr>
          <w:rFonts w:ascii="Times New Roman" w:hAnsi="Times New Roman" w:cs="Times New Roman"/>
          <w:sz w:val="24"/>
        </w:rPr>
        <w:t xml:space="preserve"> </w:t>
      </w:r>
    </w:p>
    <w:p w14:paraId="4F6BA222" w14:textId="279EC406" w:rsidR="00010A94" w:rsidRPr="008106A1" w:rsidRDefault="00010A94" w:rsidP="00070F19">
      <w:pPr>
        <w:pStyle w:val="EndNoteBibliography"/>
        <w:numPr>
          <w:ilvl w:val="0"/>
          <w:numId w:val="3"/>
        </w:numPr>
        <w:tabs>
          <w:tab w:val="left" w:pos="420"/>
        </w:tabs>
        <w:spacing w:before="120" w:after="120"/>
        <w:ind w:hanging="562"/>
        <w:rPr>
          <w:rFonts w:ascii="Times New Roman" w:hAnsi="Times New Roman" w:cs="Times New Roman"/>
          <w:sz w:val="24"/>
        </w:rPr>
      </w:pPr>
      <w:r w:rsidRPr="008106A1">
        <w:rPr>
          <w:rFonts w:ascii="Times New Roman" w:hAnsi="Times New Roman" w:cs="Times New Roman"/>
          <w:sz w:val="24"/>
        </w:rPr>
        <w:t xml:space="preserve">Z. Wang, S. Kang, X. Zhou, H. Chen, X. Jiang et al., Piperazine-assisted construction of 2D/3D wide-bandgap perovskite for realizing high-efficiency perovskite/organic tandem solar cells. Chin. J. Chem. </w:t>
      </w:r>
      <w:r w:rsidRPr="008106A1">
        <w:rPr>
          <w:rFonts w:ascii="Times New Roman" w:hAnsi="Times New Roman" w:cs="Times New Roman"/>
          <w:b/>
          <w:sz w:val="24"/>
        </w:rPr>
        <w:t>42</w:t>
      </w:r>
      <w:r w:rsidRPr="008106A1">
        <w:rPr>
          <w:rFonts w:ascii="Times New Roman" w:hAnsi="Times New Roman" w:cs="Times New Roman"/>
          <w:sz w:val="24"/>
        </w:rPr>
        <w:t xml:space="preserve">(16), 1819–1827 (2024). </w:t>
      </w:r>
      <w:hyperlink r:id="rId50" w:history="1">
        <w:r w:rsidR="00070F19" w:rsidRPr="004E74E3">
          <w:rPr>
            <w:rStyle w:val="a8"/>
            <w:rFonts w:ascii="Times New Roman" w:hAnsi="Times New Roman" w:cs="Times New Roman"/>
            <w:sz w:val="24"/>
          </w:rPr>
          <w:t>https://doi.org/10.1002/cjoc.202400071</w:t>
        </w:r>
      </w:hyperlink>
      <w:r w:rsidR="00070F19">
        <w:rPr>
          <w:rFonts w:ascii="Times New Roman" w:hAnsi="Times New Roman" w:cs="Times New Roman"/>
          <w:sz w:val="24"/>
        </w:rPr>
        <w:t xml:space="preserve"> </w:t>
      </w:r>
    </w:p>
    <w:p w14:paraId="21157761" w14:textId="1F87D4A6" w:rsidR="00010A94" w:rsidRPr="008106A1" w:rsidRDefault="00010A94" w:rsidP="00070F19">
      <w:pPr>
        <w:pStyle w:val="EndNoteBibliography"/>
        <w:numPr>
          <w:ilvl w:val="0"/>
          <w:numId w:val="3"/>
        </w:numPr>
        <w:tabs>
          <w:tab w:val="left" w:pos="420"/>
        </w:tabs>
        <w:spacing w:before="120" w:after="120"/>
        <w:ind w:hanging="562"/>
        <w:rPr>
          <w:rFonts w:ascii="Times New Roman" w:hAnsi="Times New Roman" w:cs="Times New Roman"/>
          <w:sz w:val="24"/>
        </w:rPr>
      </w:pPr>
      <w:r w:rsidRPr="008106A1">
        <w:rPr>
          <w:rFonts w:ascii="Times New Roman" w:hAnsi="Times New Roman" w:cs="Times New Roman"/>
          <w:sz w:val="24"/>
        </w:rPr>
        <w:t xml:space="preserve">Z. Ma, Y. Dong, R. Wang, Z. Xu, M. Li et al., Transparent recombination electrode with dual-functional transport and protective layer for efficient and stable monolithic perovskite/organic tandem solar cells. Adv. Mater. </w:t>
      </w:r>
      <w:r w:rsidRPr="008106A1">
        <w:rPr>
          <w:rFonts w:ascii="Times New Roman" w:hAnsi="Times New Roman" w:cs="Times New Roman"/>
          <w:b/>
          <w:sz w:val="24"/>
        </w:rPr>
        <w:t>35</w:t>
      </w:r>
      <w:r w:rsidRPr="008106A1">
        <w:rPr>
          <w:rFonts w:ascii="Times New Roman" w:hAnsi="Times New Roman" w:cs="Times New Roman"/>
          <w:sz w:val="24"/>
        </w:rPr>
        <w:t xml:space="preserve">(48), 2307502 (2023). </w:t>
      </w:r>
      <w:hyperlink r:id="rId51" w:history="1">
        <w:r w:rsidR="00070F19" w:rsidRPr="004E74E3">
          <w:rPr>
            <w:rStyle w:val="a8"/>
            <w:rFonts w:ascii="Times New Roman" w:hAnsi="Times New Roman" w:cs="Times New Roman"/>
            <w:sz w:val="24"/>
          </w:rPr>
          <w:t>https://doi.org/10.1002/adma.202307502</w:t>
        </w:r>
      </w:hyperlink>
      <w:r w:rsidR="00070F19">
        <w:rPr>
          <w:rFonts w:ascii="Times New Roman" w:hAnsi="Times New Roman" w:cs="Times New Roman"/>
          <w:sz w:val="24"/>
        </w:rPr>
        <w:t xml:space="preserve"> </w:t>
      </w:r>
    </w:p>
    <w:p w14:paraId="4D21D99F" w14:textId="06DB61C1" w:rsidR="00010A94" w:rsidRPr="008106A1" w:rsidRDefault="00010A94" w:rsidP="00070F19">
      <w:pPr>
        <w:pStyle w:val="EndNoteBibliography"/>
        <w:numPr>
          <w:ilvl w:val="0"/>
          <w:numId w:val="3"/>
        </w:numPr>
        <w:tabs>
          <w:tab w:val="left" w:pos="420"/>
        </w:tabs>
        <w:spacing w:before="120" w:after="120"/>
        <w:ind w:hanging="562"/>
        <w:rPr>
          <w:rFonts w:ascii="Times New Roman" w:hAnsi="Times New Roman" w:cs="Times New Roman"/>
          <w:sz w:val="24"/>
        </w:rPr>
      </w:pPr>
      <w:r w:rsidRPr="008106A1">
        <w:rPr>
          <w:rFonts w:ascii="Times New Roman" w:hAnsi="Times New Roman" w:cs="Times New Roman"/>
          <w:sz w:val="24"/>
        </w:rPr>
        <w:t xml:space="preserve">X. Wang, D. Zhang, B. Liu, X. Wu, X. Jiang et al., Highly efficient perovskite/organic tandem solar cells enabled by mixed-cation surface modulation. Adv. Mater. </w:t>
      </w:r>
      <w:r w:rsidRPr="008106A1">
        <w:rPr>
          <w:rFonts w:ascii="Times New Roman" w:hAnsi="Times New Roman" w:cs="Times New Roman"/>
          <w:b/>
          <w:sz w:val="24"/>
        </w:rPr>
        <w:t>35</w:t>
      </w:r>
      <w:r w:rsidRPr="008106A1">
        <w:rPr>
          <w:rFonts w:ascii="Times New Roman" w:hAnsi="Times New Roman" w:cs="Times New Roman"/>
          <w:sz w:val="24"/>
        </w:rPr>
        <w:t xml:space="preserve">(49), 2305946 (2023). </w:t>
      </w:r>
      <w:hyperlink r:id="rId52" w:history="1">
        <w:r w:rsidR="00070F19" w:rsidRPr="004E74E3">
          <w:rPr>
            <w:rStyle w:val="a8"/>
            <w:rFonts w:ascii="Times New Roman" w:hAnsi="Times New Roman" w:cs="Times New Roman"/>
            <w:sz w:val="24"/>
          </w:rPr>
          <w:t>https://doi.org/10.1002/adma.202305946</w:t>
        </w:r>
      </w:hyperlink>
      <w:r w:rsidR="00070F19">
        <w:rPr>
          <w:rFonts w:ascii="Times New Roman" w:hAnsi="Times New Roman" w:cs="Times New Roman"/>
          <w:sz w:val="24"/>
        </w:rPr>
        <w:t xml:space="preserve"> </w:t>
      </w:r>
    </w:p>
    <w:p w14:paraId="0BA4886D" w14:textId="11E1A29B" w:rsidR="00010A94" w:rsidRPr="008106A1" w:rsidRDefault="00010A94" w:rsidP="00070F19">
      <w:pPr>
        <w:pStyle w:val="EndNoteBibliography"/>
        <w:numPr>
          <w:ilvl w:val="0"/>
          <w:numId w:val="3"/>
        </w:numPr>
        <w:tabs>
          <w:tab w:val="left" w:pos="420"/>
        </w:tabs>
        <w:spacing w:before="120" w:after="120"/>
        <w:ind w:hanging="562"/>
        <w:rPr>
          <w:rFonts w:ascii="Times New Roman" w:hAnsi="Times New Roman" w:cs="Times New Roman"/>
          <w:sz w:val="24"/>
        </w:rPr>
      </w:pPr>
      <w:r w:rsidRPr="008106A1">
        <w:rPr>
          <w:rFonts w:ascii="Times New Roman" w:hAnsi="Times New Roman" w:cs="Times New Roman"/>
          <w:sz w:val="24"/>
        </w:rPr>
        <w:t xml:space="preserve">X. Cui, G. </w:t>
      </w:r>
      <w:proofErr w:type="spellStart"/>
      <w:r w:rsidRPr="008106A1">
        <w:rPr>
          <w:rFonts w:ascii="Times New Roman" w:hAnsi="Times New Roman" w:cs="Times New Roman"/>
          <w:sz w:val="24"/>
        </w:rPr>
        <w:t>Xie</w:t>
      </w:r>
      <w:proofErr w:type="spellEnd"/>
      <w:r w:rsidRPr="008106A1">
        <w:rPr>
          <w:rFonts w:ascii="Times New Roman" w:hAnsi="Times New Roman" w:cs="Times New Roman"/>
          <w:sz w:val="24"/>
        </w:rPr>
        <w:t xml:space="preserve">, Y. Liu, X. </w:t>
      </w:r>
      <w:proofErr w:type="spellStart"/>
      <w:r w:rsidRPr="008106A1">
        <w:rPr>
          <w:rFonts w:ascii="Times New Roman" w:hAnsi="Times New Roman" w:cs="Times New Roman"/>
          <w:sz w:val="24"/>
        </w:rPr>
        <w:t>Xie</w:t>
      </w:r>
      <w:proofErr w:type="spellEnd"/>
      <w:r w:rsidRPr="008106A1">
        <w:rPr>
          <w:rFonts w:ascii="Times New Roman" w:hAnsi="Times New Roman" w:cs="Times New Roman"/>
          <w:sz w:val="24"/>
        </w:rPr>
        <w:t xml:space="preserve">, H. Zhang et al., Boosting the efficiency of perovskite/organic tandem solar cells </w:t>
      </w:r>
      <w:r w:rsidRPr="008106A1">
        <w:rPr>
          <w:rFonts w:ascii="Times New Roman" w:hAnsi="Times New Roman" w:cs="Times New Roman"/>
          <w:i/>
          <w:sz w:val="24"/>
        </w:rPr>
        <w:t>via</w:t>
      </w:r>
      <w:r w:rsidRPr="008106A1">
        <w:rPr>
          <w:rFonts w:ascii="Times New Roman" w:hAnsi="Times New Roman" w:cs="Times New Roman"/>
          <w:sz w:val="24"/>
        </w:rPr>
        <w:t xml:space="preserve"> enhanced near-infrared absorption and minimized energy losses. Adv. Mater. </w:t>
      </w:r>
      <w:r w:rsidRPr="008106A1">
        <w:rPr>
          <w:rFonts w:ascii="Times New Roman" w:hAnsi="Times New Roman" w:cs="Times New Roman"/>
          <w:b/>
          <w:sz w:val="24"/>
        </w:rPr>
        <w:t>36</w:t>
      </w:r>
      <w:r w:rsidRPr="008106A1">
        <w:rPr>
          <w:rFonts w:ascii="Times New Roman" w:hAnsi="Times New Roman" w:cs="Times New Roman"/>
          <w:sz w:val="24"/>
        </w:rPr>
        <w:t xml:space="preserve">(45), 2408646 (2024). </w:t>
      </w:r>
      <w:hyperlink r:id="rId53" w:history="1">
        <w:r w:rsidR="00070F19" w:rsidRPr="004E74E3">
          <w:rPr>
            <w:rStyle w:val="a8"/>
            <w:rFonts w:ascii="Times New Roman" w:hAnsi="Times New Roman" w:cs="Times New Roman"/>
            <w:sz w:val="24"/>
          </w:rPr>
          <w:t>https://doi.org/10.1002/adma.202408646</w:t>
        </w:r>
      </w:hyperlink>
      <w:r w:rsidR="00070F19">
        <w:rPr>
          <w:rFonts w:ascii="Times New Roman" w:hAnsi="Times New Roman" w:cs="Times New Roman"/>
          <w:sz w:val="24"/>
        </w:rPr>
        <w:t xml:space="preserve"> </w:t>
      </w:r>
    </w:p>
    <w:p w14:paraId="3DAD1A0B" w14:textId="5015EDFE" w:rsidR="00010A94" w:rsidRPr="008106A1" w:rsidRDefault="00010A94" w:rsidP="00070F19">
      <w:pPr>
        <w:pStyle w:val="EndNoteBibliography"/>
        <w:numPr>
          <w:ilvl w:val="0"/>
          <w:numId w:val="3"/>
        </w:numPr>
        <w:tabs>
          <w:tab w:val="left" w:pos="420"/>
        </w:tabs>
        <w:spacing w:before="120" w:after="120"/>
        <w:ind w:hanging="562"/>
        <w:rPr>
          <w:rFonts w:ascii="Times New Roman" w:hAnsi="Times New Roman" w:cs="Times New Roman"/>
          <w:sz w:val="24"/>
        </w:rPr>
      </w:pPr>
      <w:r w:rsidRPr="008106A1">
        <w:rPr>
          <w:rFonts w:ascii="Times New Roman" w:hAnsi="Times New Roman" w:cs="Times New Roman"/>
          <w:sz w:val="24"/>
        </w:rPr>
        <w:t xml:space="preserve">J.G. Son, S. Ameen, J. Roe, S. Park, J. </w:t>
      </w:r>
      <w:proofErr w:type="spellStart"/>
      <w:r w:rsidRPr="008106A1">
        <w:rPr>
          <w:rFonts w:ascii="Times New Roman" w:hAnsi="Times New Roman" w:cs="Times New Roman"/>
          <w:sz w:val="24"/>
        </w:rPr>
        <w:t>Seo</w:t>
      </w:r>
      <w:proofErr w:type="spellEnd"/>
      <w:r w:rsidRPr="008106A1">
        <w:rPr>
          <w:rFonts w:ascii="Times New Roman" w:hAnsi="Times New Roman" w:cs="Times New Roman"/>
          <w:sz w:val="24"/>
        </w:rPr>
        <w:t xml:space="preserve"> et al., Exceeding 2.2 V open-circuit voltage in perovskite/organic tandem solar cells </w:t>
      </w:r>
      <w:r w:rsidRPr="008106A1">
        <w:rPr>
          <w:rFonts w:ascii="Times New Roman" w:hAnsi="Times New Roman" w:cs="Times New Roman"/>
          <w:i/>
          <w:sz w:val="24"/>
        </w:rPr>
        <w:t>via</w:t>
      </w:r>
      <w:r w:rsidRPr="008106A1">
        <w:rPr>
          <w:rFonts w:ascii="Times New Roman" w:hAnsi="Times New Roman" w:cs="Times New Roman"/>
          <w:sz w:val="24"/>
        </w:rPr>
        <w:t xml:space="preserve"> multi-functional hole-selective layer. Adv. Energy Mater. </w:t>
      </w:r>
      <w:r w:rsidRPr="008106A1">
        <w:rPr>
          <w:rFonts w:ascii="Times New Roman" w:hAnsi="Times New Roman" w:cs="Times New Roman"/>
          <w:b/>
          <w:sz w:val="24"/>
        </w:rPr>
        <w:t>15</w:t>
      </w:r>
      <w:r w:rsidRPr="008106A1">
        <w:rPr>
          <w:rFonts w:ascii="Times New Roman" w:hAnsi="Times New Roman" w:cs="Times New Roman"/>
          <w:sz w:val="24"/>
        </w:rPr>
        <w:t xml:space="preserve">(28), 2404092 (2025). </w:t>
      </w:r>
      <w:hyperlink r:id="rId54" w:history="1">
        <w:r w:rsidR="00070F19" w:rsidRPr="004E74E3">
          <w:rPr>
            <w:rStyle w:val="a8"/>
            <w:rFonts w:ascii="Times New Roman" w:hAnsi="Times New Roman" w:cs="Times New Roman"/>
            <w:sz w:val="24"/>
          </w:rPr>
          <w:t>https://doi.org/10.1002/aenm.202404092</w:t>
        </w:r>
      </w:hyperlink>
      <w:r w:rsidR="00070F19">
        <w:rPr>
          <w:rFonts w:ascii="Times New Roman" w:hAnsi="Times New Roman" w:cs="Times New Roman"/>
          <w:sz w:val="24"/>
        </w:rPr>
        <w:t xml:space="preserve"> </w:t>
      </w:r>
    </w:p>
    <w:p w14:paraId="7FA9C85A" w14:textId="0EBED38A" w:rsidR="00010A94" w:rsidRPr="008106A1" w:rsidRDefault="00010A94" w:rsidP="00070F19">
      <w:pPr>
        <w:pStyle w:val="EndNoteBibliography"/>
        <w:numPr>
          <w:ilvl w:val="0"/>
          <w:numId w:val="3"/>
        </w:numPr>
        <w:tabs>
          <w:tab w:val="left" w:pos="420"/>
        </w:tabs>
        <w:spacing w:before="120" w:after="120"/>
        <w:ind w:hanging="562"/>
        <w:rPr>
          <w:rFonts w:ascii="Times New Roman" w:hAnsi="Times New Roman" w:cs="Times New Roman"/>
          <w:sz w:val="24"/>
        </w:rPr>
      </w:pPr>
      <w:r w:rsidRPr="008106A1">
        <w:rPr>
          <w:rFonts w:ascii="Times New Roman" w:hAnsi="Times New Roman" w:cs="Times New Roman"/>
          <w:sz w:val="24"/>
        </w:rPr>
        <w:t xml:space="preserve">Z. He, R. Yu, Y. Dong, R. Wang, Y. Zhang et al., Minimized optical/electrical energy loss for 25.1% Monolithic perovskite/organic tandem solar cells. Nat. </w:t>
      </w:r>
      <w:proofErr w:type="spellStart"/>
      <w:r w:rsidRPr="008106A1">
        <w:rPr>
          <w:rFonts w:ascii="Times New Roman" w:hAnsi="Times New Roman" w:cs="Times New Roman"/>
          <w:sz w:val="24"/>
        </w:rPr>
        <w:t>Commun</w:t>
      </w:r>
      <w:proofErr w:type="spellEnd"/>
      <w:r w:rsidRPr="008106A1">
        <w:rPr>
          <w:rFonts w:ascii="Times New Roman" w:hAnsi="Times New Roman" w:cs="Times New Roman"/>
          <w:sz w:val="24"/>
        </w:rPr>
        <w:t xml:space="preserve">. </w:t>
      </w:r>
      <w:r w:rsidRPr="008106A1">
        <w:rPr>
          <w:rFonts w:ascii="Times New Roman" w:hAnsi="Times New Roman" w:cs="Times New Roman"/>
          <w:b/>
          <w:sz w:val="24"/>
        </w:rPr>
        <w:t>16</w:t>
      </w:r>
      <w:r w:rsidRPr="008106A1">
        <w:rPr>
          <w:rFonts w:ascii="Times New Roman" w:hAnsi="Times New Roman" w:cs="Times New Roman"/>
          <w:sz w:val="24"/>
        </w:rPr>
        <w:t xml:space="preserve">(1), 1773 (2025). </w:t>
      </w:r>
      <w:hyperlink r:id="rId55" w:history="1">
        <w:r w:rsidR="00070F19" w:rsidRPr="004E74E3">
          <w:rPr>
            <w:rStyle w:val="a8"/>
            <w:rFonts w:ascii="Times New Roman" w:hAnsi="Times New Roman" w:cs="Times New Roman"/>
            <w:sz w:val="24"/>
          </w:rPr>
          <w:t>https://doi.org/10.1038/s41467-025-57093-1</w:t>
        </w:r>
      </w:hyperlink>
      <w:r w:rsidR="00070F19">
        <w:rPr>
          <w:rFonts w:ascii="Times New Roman" w:hAnsi="Times New Roman" w:cs="Times New Roman"/>
          <w:sz w:val="24"/>
        </w:rPr>
        <w:t xml:space="preserve"> </w:t>
      </w:r>
    </w:p>
    <w:p w14:paraId="2C682CC5" w14:textId="60ED85AA" w:rsidR="00010A94" w:rsidRPr="008106A1" w:rsidRDefault="00010A94" w:rsidP="00070F19">
      <w:pPr>
        <w:pStyle w:val="EndNoteBibliography"/>
        <w:numPr>
          <w:ilvl w:val="0"/>
          <w:numId w:val="3"/>
        </w:numPr>
        <w:tabs>
          <w:tab w:val="left" w:pos="420"/>
        </w:tabs>
        <w:spacing w:before="120" w:after="120"/>
        <w:ind w:hanging="562"/>
        <w:rPr>
          <w:rFonts w:ascii="Times New Roman" w:hAnsi="Times New Roman" w:cs="Times New Roman"/>
          <w:sz w:val="24"/>
        </w:rPr>
      </w:pPr>
      <w:r w:rsidRPr="008106A1">
        <w:rPr>
          <w:rFonts w:ascii="Times New Roman" w:hAnsi="Times New Roman" w:cs="Times New Roman"/>
          <w:sz w:val="24"/>
        </w:rPr>
        <w:t xml:space="preserve">X. Guo, Z. Jia, S. Liu, R. Guo, F. Jiang et al., Stabilizing efficient wide-bandgap perovskite in perovskite-organic tandem solar cells. Joule </w:t>
      </w:r>
      <w:r w:rsidRPr="008106A1">
        <w:rPr>
          <w:rFonts w:ascii="Times New Roman" w:hAnsi="Times New Roman" w:cs="Times New Roman"/>
          <w:b/>
          <w:sz w:val="24"/>
        </w:rPr>
        <w:t>8</w:t>
      </w:r>
      <w:r w:rsidRPr="008106A1">
        <w:rPr>
          <w:rFonts w:ascii="Times New Roman" w:hAnsi="Times New Roman" w:cs="Times New Roman"/>
          <w:sz w:val="24"/>
        </w:rPr>
        <w:t xml:space="preserve">(9), 2554–2569 (2024). </w:t>
      </w:r>
      <w:hyperlink r:id="rId56" w:history="1">
        <w:r w:rsidR="00070F19" w:rsidRPr="004E74E3">
          <w:rPr>
            <w:rStyle w:val="a8"/>
            <w:rFonts w:ascii="Times New Roman" w:hAnsi="Times New Roman" w:cs="Times New Roman"/>
            <w:sz w:val="24"/>
          </w:rPr>
          <w:t>https://doi.org/10.1016/j.joule.2024.06.009</w:t>
        </w:r>
      </w:hyperlink>
      <w:r w:rsidR="00070F19">
        <w:rPr>
          <w:rFonts w:ascii="Times New Roman" w:hAnsi="Times New Roman" w:cs="Times New Roman"/>
          <w:sz w:val="24"/>
        </w:rPr>
        <w:t xml:space="preserve"> </w:t>
      </w:r>
    </w:p>
    <w:p w14:paraId="53E4E0E3" w14:textId="69B0A4AD" w:rsidR="00010A94" w:rsidRPr="008106A1" w:rsidRDefault="00010A94" w:rsidP="00070F19">
      <w:pPr>
        <w:pStyle w:val="EndNoteBibliography"/>
        <w:numPr>
          <w:ilvl w:val="0"/>
          <w:numId w:val="3"/>
        </w:numPr>
        <w:tabs>
          <w:tab w:val="left" w:pos="420"/>
        </w:tabs>
        <w:spacing w:before="120" w:after="120"/>
        <w:ind w:hanging="562"/>
        <w:rPr>
          <w:rFonts w:ascii="Times New Roman" w:hAnsi="Times New Roman" w:cs="Times New Roman"/>
          <w:sz w:val="24"/>
        </w:rPr>
      </w:pPr>
      <w:r w:rsidRPr="008106A1">
        <w:rPr>
          <w:rFonts w:ascii="Times New Roman" w:hAnsi="Times New Roman" w:cs="Times New Roman"/>
          <w:sz w:val="24"/>
        </w:rPr>
        <w:lastRenderedPageBreak/>
        <w:t xml:space="preserve">S. Wu, Y. Yan, J. Yin, K. Jiang, F. Li et al., Redox mediator-stabilized wide-bandgap perovskites for monolithic perovskite-organic tandem solar cells. Nat. Energy </w:t>
      </w:r>
      <w:r w:rsidRPr="008106A1">
        <w:rPr>
          <w:rFonts w:ascii="Times New Roman" w:hAnsi="Times New Roman" w:cs="Times New Roman"/>
          <w:b/>
          <w:sz w:val="24"/>
        </w:rPr>
        <w:t>9</w:t>
      </w:r>
      <w:r w:rsidRPr="008106A1">
        <w:rPr>
          <w:rFonts w:ascii="Times New Roman" w:hAnsi="Times New Roman" w:cs="Times New Roman"/>
          <w:sz w:val="24"/>
        </w:rPr>
        <w:t xml:space="preserve">(4), 411–421 (2024). </w:t>
      </w:r>
      <w:hyperlink r:id="rId57" w:history="1">
        <w:r w:rsidR="00070F19" w:rsidRPr="004E74E3">
          <w:rPr>
            <w:rStyle w:val="a8"/>
            <w:rFonts w:ascii="Times New Roman" w:hAnsi="Times New Roman" w:cs="Times New Roman"/>
            <w:sz w:val="24"/>
          </w:rPr>
          <w:t>https://doi.org/10.1038/s41560-024-01451-8</w:t>
        </w:r>
      </w:hyperlink>
      <w:r w:rsidR="00070F19">
        <w:rPr>
          <w:rFonts w:ascii="Times New Roman" w:hAnsi="Times New Roman" w:cs="Times New Roman"/>
          <w:sz w:val="24"/>
        </w:rPr>
        <w:t xml:space="preserve"> </w:t>
      </w:r>
    </w:p>
    <w:p w14:paraId="0A34CBB3" w14:textId="2421108F" w:rsidR="00010A94" w:rsidRPr="008106A1" w:rsidRDefault="00010A94" w:rsidP="00070F19">
      <w:pPr>
        <w:pStyle w:val="EndNoteBibliography"/>
        <w:numPr>
          <w:ilvl w:val="0"/>
          <w:numId w:val="3"/>
        </w:numPr>
        <w:tabs>
          <w:tab w:val="left" w:pos="420"/>
        </w:tabs>
        <w:spacing w:before="120" w:after="120"/>
        <w:ind w:hanging="562"/>
        <w:rPr>
          <w:rFonts w:ascii="Times New Roman" w:hAnsi="Times New Roman" w:cs="Times New Roman"/>
          <w:sz w:val="24"/>
        </w:rPr>
      </w:pPr>
      <w:r w:rsidRPr="008106A1">
        <w:rPr>
          <w:rFonts w:ascii="Times New Roman" w:hAnsi="Times New Roman" w:cs="Times New Roman"/>
          <w:sz w:val="24"/>
        </w:rPr>
        <w:t xml:space="preserve">S. Liu, L. Hao, J. Yu, Y. Xu, Y. Dou et al., </w:t>
      </w:r>
      <w:proofErr w:type="gramStart"/>
      <w:r w:rsidRPr="008106A1">
        <w:rPr>
          <w:rFonts w:ascii="Times New Roman" w:hAnsi="Times New Roman" w:cs="Times New Roman"/>
          <w:sz w:val="24"/>
        </w:rPr>
        <w:t>High-performance</w:t>
      </w:r>
      <w:proofErr w:type="gramEnd"/>
      <w:r w:rsidRPr="008106A1">
        <w:rPr>
          <w:rFonts w:ascii="Times New Roman" w:hAnsi="Times New Roman" w:cs="Times New Roman"/>
          <w:sz w:val="24"/>
        </w:rPr>
        <w:t xml:space="preserve"> and stable perovskite/organic tandem solar cells enabled by interconnecting layer engineering. ACS Nano </w:t>
      </w:r>
      <w:r w:rsidRPr="008106A1">
        <w:rPr>
          <w:rFonts w:ascii="Times New Roman" w:hAnsi="Times New Roman" w:cs="Times New Roman"/>
          <w:b/>
          <w:sz w:val="24"/>
        </w:rPr>
        <w:t>19</w:t>
      </w:r>
      <w:r w:rsidRPr="008106A1">
        <w:rPr>
          <w:rFonts w:ascii="Times New Roman" w:hAnsi="Times New Roman" w:cs="Times New Roman"/>
          <w:sz w:val="24"/>
        </w:rPr>
        <w:t xml:space="preserve">(1), 748–759 (2025). </w:t>
      </w:r>
      <w:hyperlink r:id="rId58" w:history="1">
        <w:r w:rsidR="00070F19" w:rsidRPr="004E74E3">
          <w:rPr>
            <w:rStyle w:val="a8"/>
            <w:rFonts w:ascii="Times New Roman" w:hAnsi="Times New Roman" w:cs="Times New Roman" w:hint="eastAsia"/>
            <w:sz w:val="24"/>
          </w:rPr>
          <w:t>http://doi.org/10.1021/acsnano.4c11888</w:t>
        </w:r>
      </w:hyperlink>
      <w:r w:rsidR="00070F19">
        <w:rPr>
          <w:rFonts w:ascii="Times New Roman" w:hAnsi="Times New Roman" w:cs="Times New Roman"/>
          <w:sz w:val="24"/>
        </w:rPr>
        <w:t xml:space="preserve"> </w:t>
      </w:r>
    </w:p>
    <w:p w14:paraId="41B5218E" w14:textId="7F34E994" w:rsidR="00010A94" w:rsidRPr="008106A1" w:rsidRDefault="00010A94" w:rsidP="00070F19">
      <w:pPr>
        <w:pStyle w:val="EndNoteBibliography"/>
        <w:numPr>
          <w:ilvl w:val="0"/>
          <w:numId w:val="3"/>
        </w:numPr>
        <w:tabs>
          <w:tab w:val="left" w:pos="420"/>
        </w:tabs>
        <w:spacing w:before="120" w:after="120"/>
        <w:ind w:hanging="562"/>
        <w:rPr>
          <w:rFonts w:ascii="Times New Roman" w:hAnsi="Times New Roman" w:cs="Times New Roman"/>
          <w:sz w:val="24"/>
        </w:rPr>
      </w:pPr>
      <w:r w:rsidRPr="008106A1">
        <w:rPr>
          <w:rFonts w:ascii="Times New Roman" w:hAnsi="Times New Roman" w:cs="Times New Roman"/>
          <w:sz w:val="24"/>
        </w:rPr>
        <w:t xml:space="preserve">M. Chen, Y. Li, Z. Zeng, M. Liu, T. Du et al., Regulating the crystallization of mixed-halide perovskites by cation alloying for perovskite–organic tandem solar cells. Energy Environ. Sci. </w:t>
      </w:r>
      <w:r w:rsidRPr="008106A1">
        <w:rPr>
          <w:rFonts w:ascii="Times New Roman" w:hAnsi="Times New Roman" w:cs="Times New Roman"/>
          <w:b/>
          <w:sz w:val="24"/>
        </w:rPr>
        <w:t>17</w:t>
      </w:r>
      <w:r w:rsidRPr="008106A1">
        <w:rPr>
          <w:rFonts w:ascii="Times New Roman" w:hAnsi="Times New Roman" w:cs="Times New Roman"/>
          <w:sz w:val="24"/>
        </w:rPr>
        <w:t xml:space="preserve">(24), 9580–9589 (2024). </w:t>
      </w:r>
      <w:hyperlink r:id="rId59" w:history="1">
        <w:r w:rsidR="00070F19" w:rsidRPr="004E74E3">
          <w:rPr>
            <w:rStyle w:val="a8"/>
            <w:rFonts w:ascii="Times New Roman" w:hAnsi="Times New Roman" w:cs="Times New Roman" w:hint="eastAsia"/>
            <w:sz w:val="24"/>
          </w:rPr>
          <w:t>http://doi.org/10.1039/d4ee03045a</w:t>
        </w:r>
      </w:hyperlink>
      <w:r w:rsidR="00070F19">
        <w:rPr>
          <w:rFonts w:ascii="Times New Roman" w:hAnsi="Times New Roman" w:cs="Times New Roman"/>
          <w:sz w:val="24"/>
        </w:rPr>
        <w:t xml:space="preserve"> </w:t>
      </w:r>
    </w:p>
    <w:p w14:paraId="3E67CB24" w14:textId="419BB424" w:rsidR="00010A94" w:rsidRPr="008106A1" w:rsidRDefault="00010A94" w:rsidP="00070F19">
      <w:pPr>
        <w:pStyle w:val="EndNoteBibliography"/>
        <w:numPr>
          <w:ilvl w:val="0"/>
          <w:numId w:val="3"/>
        </w:numPr>
        <w:tabs>
          <w:tab w:val="left" w:pos="420"/>
        </w:tabs>
        <w:spacing w:before="120" w:after="120"/>
        <w:ind w:hanging="562"/>
        <w:rPr>
          <w:rFonts w:ascii="Times New Roman" w:hAnsi="Times New Roman" w:cs="Times New Roman"/>
          <w:sz w:val="24"/>
        </w:rPr>
      </w:pPr>
      <w:r w:rsidRPr="008106A1">
        <w:rPr>
          <w:rFonts w:ascii="Times New Roman" w:hAnsi="Times New Roman" w:cs="Times New Roman"/>
          <w:sz w:val="24"/>
        </w:rPr>
        <w:t xml:space="preserve">X. Wu, D. Zhang, B. Liu, Y. Wang, X. Wang et al., Optimization of charge extraction and interconnecting layers for highly efficient perovskite/organic tandem solar cells with high fill factor. Adv. Mater. </w:t>
      </w:r>
      <w:r w:rsidRPr="008106A1">
        <w:rPr>
          <w:rFonts w:ascii="Times New Roman" w:hAnsi="Times New Roman" w:cs="Times New Roman"/>
          <w:b/>
          <w:sz w:val="24"/>
        </w:rPr>
        <w:t>36</w:t>
      </w:r>
      <w:r w:rsidRPr="008106A1">
        <w:rPr>
          <w:rFonts w:ascii="Times New Roman" w:hAnsi="Times New Roman" w:cs="Times New Roman"/>
          <w:sz w:val="24"/>
        </w:rPr>
        <w:t xml:space="preserve">(49), 2410692 (2024). </w:t>
      </w:r>
      <w:hyperlink r:id="rId60" w:history="1">
        <w:r w:rsidR="00070F19" w:rsidRPr="004E74E3">
          <w:rPr>
            <w:rStyle w:val="a8"/>
            <w:rFonts w:ascii="Times New Roman" w:hAnsi="Times New Roman" w:cs="Times New Roman"/>
            <w:sz w:val="24"/>
          </w:rPr>
          <w:t>https://doi.org/10.1002/adma.202410692</w:t>
        </w:r>
      </w:hyperlink>
      <w:r w:rsidR="00070F19">
        <w:rPr>
          <w:rFonts w:ascii="Times New Roman" w:hAnsi="Times New Roman" w:cs="Times New Roman"/>
          <w:sz w:val="24"/>
        </w:rPr>
        <w:t xml:space="preserve"> </w:t>
      </w:r>
    </w:p>
    <w:p w14:paraId="4DAF059B" w14:textId="71D3F3DB" w:rsidR="00010A94" w:rsidRPr="008106A1" w:rsidRDefault="00010A94" w:rsidP="00070F19">
      <w:pPr>
        <w:pStyle w:val="EndNoteBibliography"/>
        <w:numPr>
          <w:ilvl w:val="0"/>
          <w:numId w:val="3"/>
        </w:numPr>
        <w:tabs>
          <w:tab w:val="left" w:pos="420"/>
        </w:tabs>
        <w:spacing w:before="120" w:after="120"/>
        <w:ind w:hanging="562"/>
        <w:rPr>
          <w:rFonts w:ascii="Times New Roman" w:hAnsi="Times New Roman" w:cs="Times New Roman"/>
          <w:sz w:val="24"/>
        </w:rPr>
      </w:pPr>
      <w:r w:rsidRPr="008106A1">
        <w:rPr>
          <w:rFonts w:ascii="Times New Roman" w:hAnsi="Times New Roman" w:cs="Times New Roman"/>
          <w:sz w:val="24"/>
        </w:rPr>
        <w:t xml:space="preserve">Z. Zhang, W. Chen, X. Jiang, J. Cao, H. Yang et al., Suppression of phase segregation in wide-bandgap perovskites with thiocyanate ions for perovskite/organic tandems with 25.06% efficiency. Nat. Energy </w:t>
      </w:r>
      <w:r w:rsidRPr="008106A1">
        <w:rPr>
          <w:rFonts w:ascii="Times New Roman" w:hAnsi="Times New Roman" w:cs="Times New Roman"/>
          <w:b/>
          <w:sz w:val="24"/>
        </w:rPr>
        <w:t>9</w:t>
      </w:r>
      <w:r w:rsidRPr="008106A1">
        <w:rPr>
          <w:rFonts w:ascii="Times New Roman" w:hAnsi="Times New Roman" w:cs="Times New Roman"/>
          <w:sz w:val="24"/>
        </w:rPr>
        <w:t xml:space="preserve">(5), 592–601 (2024). </w:t>
      </w:r>
      <w:hyperlink r:id="rId61" w:history="1">
        <w:r w:rsidR="00070F19" w:rsidRPr="004E74E3">
          <w:rPr>
            <w:rStyle w:val="a8"/>
            <w:rFonts w:ascii="Times New Roman" w:hAnsi="Times New Roman" w:cs="Times New Roman"/>
            <w:sz w:val="24"/>
          </w:rPr>
          <w:t>https://doi.org/10.1038/s41560-024-01491-0</w:t>
        </w:r>
      </w:hyperlink>
      <w:r w:rsidR="00070F19">
        <w:rPr>
          <w:rFonts w:ascii="Times New Roman" w:hAnsi="Times New Roman" w:cs="Times New Roman"/>
          <w:sz w:val="24"/>
        </w:rPr>
        <w:t xml:space="preserve"> </w:t>
      </w:r>
    </w:p>
    <w:p w14:paraId="21F4992E" w14:textId="34653F97" w:rsidR="00010A94" w:rsidRPr="008106A1" w:rsidRDefault="00010A94" w:rsidP="00070F19">
      <w:pPr>
        <w:pStyle w:val="EndNoteBibliography"/>
        <w:numPr>
          <w:ilvl w:val="0"/>
          <w:numId w:val="3"/>
        </w:numPr>
        <w:tabs>
          <w:tab w:val="left" w:pos="420"/>
        </w:tabs>
        <w:spacing w:before="120" w:after="120"/>
        <w:ind w:hanging="562"/>
        <w:rPr>
          <w:rFonts w:ascii="Times New Roman" w:hAnsi="Times New Roman" w:cs="Times New Roman"/>
          <w:sz w:val="24"/>
        </w:rPr>
      </w:pPr>
      <w:r w:rsidRPr="008106A1">
        <w:rPr>
          <w:rFonts w:ascii="Times New Roman" w:hAnsi="Times New Roman" w:cs="Times New Roman"/>
          <w:sz w:val="24"/>
        </w:rPr>
        <w:t xml:space="preserve">Y. Han, J. Fu, Z. Ren, J. Yu, Q. Liang et al., Inorganic perovskite/organic tandem solar cells with 25.1% certified efficiency </w:t>
      </w:r>
      <w:r w:rsidRPr="008106A1">
        <w:rPr>
          <w:rFonts w:ascii="Times New Roman" w:hAnsi="Times New Roman" w:cs="Times New Roman"/>
          <w:i/>
          <w:sz w:val="24"/>
        </w:rPr>
        <w:t>via</w:t>
      </w:r>
      <w:r w:rsidRPr="008106A1">
        <w:rPr>
          <w:rFonts w:ascii="Times New Roman" w:hAnsi="Times New Roman" w:cs="Times New Roman"/>
          <w:sz w:val="24"/>
        </w:rPr>
        <w:t xml:space="preserve"> bottom contact modulation. Nat. Energy </w:t>
      </w:r>
      <w:r w:rsidRPr="008106A1">
        <w:rPr>
          <w:rFonts w:ascii="Times New Roman" w:hAnsi="Times New Roman" w:cs="Times New Roman"/>
          <w:b/>
          <w:sz w:val="24"/>
        </w:rPr>
        <w:t>10</w:t>
      </w:r>
      <w:r w:rsidRPr="008106A1">
        <w:rPr>
          <w:rFonts w:ascii="Times New Roman" w:hAnsi="Times New Roman" w:cs="Times New Roman"/>
          <w:sz w:val="24"/>
        </w:rPr>
        <w:t xml:space="preserve">(4), 513–525 (2025). </w:t>
      </w:r>
      <w:hyperlink r:id="rId62" w:history="1">
        <w:r w:rsidR="00070F19" w:rsidRPr="004E74E3">
          <w:rPr>
            <w:rStyle w:val="a8"/>
            <w:rFonts w:ascii="Times New Roman" w:hAnsi="Times New Roman" w:cs="Times New Roman"/>
            <w:sz w:val="24"/>
          </w:rPr>
          <w:t>https://doi.org/10.1038/s41560-025-01742-8</w:t>
        </w:r>
      </w:hyperlink>
      <w:r w:rsidR="00070F19">
        <w:rPr>
          <w:rFonts w:ascii="Times New Roman" w:hAnsi="Times New Roman" w:cs="Times New Roman"/>
          <w:sz w:val="24"/>
        </w:rPr>
        <w:t xml:space="preserve"> </w:t>
      </w:r>
    </w:p>
    <w:p w14:paraId="0BBB2C24" w14:textId="3C050DD5" w:rsidR="00010A94" w:rsidRPr="008106A1" w:rsidRDefault="00010A94" w:rsidP="00070F19">
      <w:pPr>
        <w:pStyle w:val="EndNoteBibliography"/>
        <w:numPr>
          <w:ilvl w:val="0"/>
          <w:numId w:val="3"/>
        </w:numPr>
        <w:tabs>
          <w:tab w:val="left" w:pos="420"/>
        </w:tabs>
        <w:spacing w:before="120" w:after="120"/>
        <w:ind w:hanging="562"/>
        <w:rPr>
          <w:rFonts w:ascii="Times New Roman" w:hAnsi="Times New Roman" w:cs="Times New Roman"/>
          <w:sz w:val="24"/>
        </w:rPr>
      </w:pPr>
      <w:r w:rsidRPr="008106A1">
        <w:rPr>
          <w:rFonts w:ascii="Times New Roman" w:hAnsi="Times New Roman" w:cs="Times New Roman"/>
          <w:sz w:val="24"/>
        </w:rPr>
        <w:t xml:space="preserve">S. Kang, Z. Wang, W. Chen, Z. Zhang, J. Cao et al., Boosting carrier transport in quasi-2D/3D perovskite heterojunction for high-performance perovskite/organic tandems. Adv. Mater. </w:t>
      </w:r>
      <w:r w:rsidRPr="008106A1">
        <w:rPr>
          <w:rFonts w:ascii="Times New Roman" w:hAnsi="Times New Roman" w:cs="Times New Roman"/>
          <w:b/>
          <w:sz w:val="24"/>
        </w:rPr>
        <w:t>37</w:t>
      </w:r>
      <w:r w:rsidRPr="008106A1">
        <w:rPr>
          <w:rFonts w:ascii="Times New Roman" w:hAnsi="Times New Roman" w:cs="Times New Roman"/>
          <w:sz w:val="24"/>
        </w:rPr>
        <w:t xml:space="preserve">(1), 2411027 (2025). </w:t>
      </w:r>
      <w:hyperlink r:id="rId63" w:history="1">
        <w:r w:rsidR="00070F19" w:rsidRPr="004E74E3">
          <w:rPr>
            <w:rStyle w:val="a8"/>
            <w:rFonts w:ascii="Times New Roman" w:hAnsi="Times New Roman" w:cs="Times New Roman"/>
            <w:sz w:val="24"/>
          </w:rPr>
          <w:t>https://doi.org/10.1002/adma.202411027</w:t>
        </w:r>
      </w:hyperlink>
      <w:r w:rsidR="00070F19">
        <w:rPr>
          <w:rFonts w:ascii="Times New Roman" w:hAnsi="Times New Roman" w:cs="Times New Roman"/>
          <w:sz w:val="24"/>
        </w:rPr>
        <w:t xml:space="preserve"> </w:t>
      </w:r>
    </w:p>
    <w:p w14:paraId="6FD754CE" w14:textId="041A8B0B" w:rsidR="00010A94" w:rsidRPr="008106A1" w:rsidRDefault="00010A94" w:rsidP="00070F19">
      <w:pPr>
        <w:pStyle w:val="EndNoteBibliography"/>
        <w:numPr>
          <w:ilvl w:val="0"/>
          <w:numId w:val="3"/>
        </w:numPr>
        <w:tabs>
          <w:tab w:val="left" w:pos="420"/>
        </w:tabs>
        <w:spacing w:before="120" w:after="120"/>
        <w:ind w:hanging="562"/>
        <w:rPr>
          <w:rFonts w:ascii="Times New Roman" w:hAnsi="Times New Roman" w:cs="Times New Roman"/>
          <w:sz w:val="24"/>
        </w:rPr>
      </w:pPr>
      <w:r w:rsidRPr="008106A1">
        <w:rPr>
          <w:rFonts w:ascii="Times New Roman" w:hAnsi="Times New Roman" w:cs="Times New Roman"/>
          <w:sz w:val="24"/>
        </w:rPr>
        <w:t xml:space="preserve">Z. Song, J. Wang, Y. Bao, J. Zeng, D. Wang et al., Optimization of crystallization dynamics in wide-bandgap bromine–iodine perovskite films for high-performance perovskite–organic tandem solar cells. Energy Environ. Sci. </w:t>
      </w:r>
      <w:r w:rsidRPr="008106A1">
        <w:rPr>
          <w:rFonts w:ascii="Times New Roman" w:hAnsi="Times New Roman" w:cs="Times New Roman"/>
          <w:b/>
          <w:sz w:val="24"/>
        </w:rPr>
        <w:t>18</w:t>
      </w:r>
      <w:r w:rsidRPr="008106A1">
        <w:rPr>
          <w:rFonts w:ascii="Times New Roman" w:hAnsi="Times New Roman" w:cs="Times New Roman"/>
          <w:sz w:val="24"/>
        </w:rPr>
        <w:t xml:space="preserve">(10), 4883–4892 (2025). </w:t>
      </w:r>
      <w:hyperlink r:id="rId64" w:history="1">
        <w:r w:rsidR="00070F19" w:rsidRPr="004E74E3">
          <w:rPr>
            <w:rStyle w:val="a8"/>
            <w:rFonts w:ascii="Times New Roman" w:hAnsi="Times New Roman" w:cs="Times New Roman" w:hint="eastAsia"/>
            <w:sz w:val="24"/>
          </w:rPr>
          <w:t>http://doi.org/10.1039/d5ee00264h</w:t>
        </w:r>
      </w:hyperlink>
      <w:r w:rsidR="00070F19">
        <w:rPr>
          <w:rFonts w:ascii="Times New Roman" w:hAnsi="Times New Roman" w:cs="Times New Roman"/>
          <w:sz w:val="24"/>
        </w:rPr>
        <w:t xml:space="preserve"> </w:t>
      </w:r>
    </w:p>
    <w:p w14:paraId="39D9342C" w14:textId="565A4696" w:rsidR="00010A94" w:rsidRPr="008106A1" w:rsidRDefault="00010A94" w:rsidP="00070F19">
      <w:pPr>
        <w:pStyle w:val="EndNoteBibliography"/>
        <w:numPr>
          <w:ilvl w:val="0"/>
          <w:numId w:val="3"/>
        </w:numPr>
        <w:tabs>
          <w:tab w:val="left" w:pos="420"/>
        </w:tabs>
        <w:spacing w:before="120" w:after="120"/>
        <w:ind w:hanging="562"/>
        <w:rPr>
          <w:rFonts w:ascii="Times New Roman" w:hAnsi="Times New Roman" w:cs="Times New Roman"/>
          <w:sz w:val="24"/>
        </w:rPr>
      </w:pPr>
      <w:r w:rsidRPr="008106A1">
        <w:rPr>
          <w:rFonts w:ascii="Times New Roman" w:hAnsi="Times New Roman" w:cs="Times New Roman"/>
          <w:sz w:val="24"/>
        </w:rPr>
        <w:t xml:space="preserve">Y. An, N. Zhang, Q. Liu, W. Jiang, G. Du et al., Balancing carrier transport in interconnection layer for efficient perovskite/organic tandem solar cells. Nat. </w:t>
      </w:r>
      <w:proofErr w:type="spellStart"/>
      <w:r w:rsidRPr="008106A1">
        <w:rPr>
          <w:rFonts w:ascii="Times New Roman" w:hAnsi="Times New Roman" w:cs="Times New Roman"/>
          <w:sz w:val="24"/>
        </w:rPr>
        <w:t>Commun</w:t>
      </w:r>
      <w:proofErr w:type="spellEnd"/>
      <w:r w:rsidRPr="008106A1">
        <w:rPr>
          <w:rFonts w:ascii="Times New Roman" w:hAnsi="Times New Roman" w:cs="Times New Roman"/>
          <w:sz w:val="24"/>
        </w:rPr>
        <w:t xml:space="preserve">. </w:t>
      </w:r>
      <w:r w:rsidRPr="008106A1">
        <w:rPr>
          <w:rFonts w:ascii="Times New Roman" w:hAnsi="Times New Roman" w:cs="Times New Roman"/>
          <w:b/>
          <w:sz w:val="24"/>
        </w:rPr>
        <w:t>16</w:t>
      </w:r>
      <w:r w:rsidRPr="008106A1">
        <w:rPr>
          <w:rFonts w:ascii="Times New Roman" w:hAnsi="Times New Roman" w:cs="Times New Roman"/>
          <w:sz w:val="24"/>
        </w:rPr>
        <w:t xml:space="preserve">(1), 2759 (2025). </w:t>
      </w:r>
      <w:hyperlink r:id="rId65" w:history="1">
        <w:r w:rsidR="00070F19" w:rsidRPr="004E74E3">
          <w:rPr>
            <w:rStyle w:val="a8"/>
            <w:rFonts w:ascii="Times New Roman" w:hAnsi="Times New Roman" w:cs="Times New Roman"/>
            <w:sz w:val="24"/>
          </w:rPr>
          <w:t>https://doi.org/10.1038/s41467-025-58047-3</w:t>
        </w:r>
      </w:hyperlink>
      <w:r w:rsidR="00070F19">
        <w:rPr>
          <w:rFonts w:ascii="Times New Roman" w:hAnsi="Times New Roman" w:cs="Times New Roman"/>
          <w:sz w:val="24"/>
        </w:rPr>
        <w:t xml:space="preserve"> </w:t>
      </w:r>
    </w:p>
    <w:p w14:paraId="239A04C7" w14:textId="64E25A9C" w:rsidR="00010A94" w:rsidRPr="008106A1" w:rsidRDefault="00010A94" w:rsidP="00070F19">
      <w:pPr>
        <w:pStyle w:val="EndNoteBibliography"/>
        <w:numPr>
          <w:ilvl w:val="0"/>
          <w:numId w:val="3"/>
        </w:numPr>
        <w:tabs>
          <w:tab w:val="left" w:pos="420"/>
        </w:tabs>
        <w:spacing w:before="120" w:after="120"/>
        <w:ind w:hanging="562"/>
        <w:rPr>
          <w:rFonts w:ascii="Times New Roman" w:hAnsi="Times New Roman" w:cs="Times New Roman"/>
          <w:sz w:val="24"/>
        </w:rPr>
      </w:pPr>
      <w:r w:rsidRPr="008106A1">
        <w:rPr>
          <w:rFonts w:ascii="Times New Roman" w:hAnsi="Times New Roman" w:cs="Times New Roman"/>
          <w:sz w:val="24"/>
        </w:rPr>
        <w:t xml:space="preserve">X. Sun, F. Wang, G. Yang, X. Ding, J. </w:t>
      </w:r>
      <w:proofErr w:type="spellStart"/>
      <w:r w:rsidRPr="008106A1">
        <w:rPr>
          <w:rFonts w:ascii="Times New Roman" w:hAnsi="Times New Roman" w:cs="Times New Roman"/>
          <w:sz w:val="24"/>
        </w:rPr>
        <w:t>Lv</w:t>
      </w:r>
      <w:proofErr w:type="spellEnd"/>
      <w:r w:rsidRPr="008106A1">
        <w:rPr>
          <w:rFonts w:ascii="Times New Roman" w:hAnsi="Times New Roman" w:cs="Times New Roman"/>
          <w:sz w:val="24"/>
        </w:rPr>
        <w:t xml:space="preserve"> et al., From 20% single-junction organic photovoltaics to 26% perovskite/organic tandem solar cells: self-assembled hole transport molecules matter. Energy Environ. Sci. </w:t>
      </w:r>
      <w:r w:rsidRPr="008106A1">
        <w:rPr>
          <w:rFonts w:ascii="Times New Roman" w:hAnsi="Times New Roman" w:cs="Times New Roman"/>
          <w:b/>
          <w:sz w:val="24"/>
        </w:rPr>
        <w:t>18</w:t>
      </w:r>
      <w:r w:rsidRPr="008106A1">
        <w:rPr>
          <w:rFonts w:ascii="Times New Roman" w:hAnsi="Times New Roman" w:cs="Times New Roman"/>
          <w:sz w:val="24"/>
        </w:rPr>
        <w:t xml:space="preserve">(5), 2536–2545 (2025). </w:t>
      </w:r>
      <w:hyperlink r:id="rId66" w:history="1">
        <w:r w:rsidR="00070F19" w:rsidRPr="004E74E3">
          <w:rPr>
            <w:rStyle w:val="a8"/>
            <w:rFonts w:ascii="Times New Roman" w:hAnsi="Times New Roman" w:cs="Times New Roman"/>
            <w:sz w:val="24"/>
          </w:rPr>
          <w:t>https://doi.org/10.1039/d4ee05533k</w:t>
        </w:r>
      </w:hyperlink>
      <w:r w:rsidR="00070F19">
        <w:rPr>
          <w:rFonts w:ascii="Times New Roman" w:hAnsi="Times New Roman" w:cs="Times New Roman"/>
          <w:sz w:val="24"/>
        </w:rPr>
        <w:t xml:space="preserve"> </w:t>
      </w:r>
    </w:p>
    <w:p w14:paraId="5DDBD740" w14:textId="67366ECD" w:rsidR="00010A94" w:rsidRPr="008106A1" w:rsidRDefault="00010A94" w:rsidP="00070F19">
      <w:pPr>
        <w:pStyle w:val="EndNoteBibliography"/>
        <w:numPr>
          <w:ilvl w:val="0"/>
          <w:numId w:val="3"/>
        </w:numPr>
        <w:tabs>
          <w:tab w:val="left" w:pos="420"/>
        </w:tabs>
        <w:spacing w:before="120" w:after="120"/>
        <w:ind w:hanging="562"/>
        <w:rPr>
          <w:rFonts w:ascii="Times New Roman" w:hAnsi="Times New Roman" w:cs="Times New Roman"/>
          <w:sz w:val="24"/>
        </w:rPr>
      </w:pPr>
      <w:r w:rsidRPr="008106A1">
        <w:rPr>
          <w:rFonts w:ascii="Times New Roman" w:hAnsi="Times New Roman" w:cs="Times New Roman"/>
          <w:sz w:val="24"/>
        </w:rPr>
        <w:t xml:space="preserve">P. Dong, Z. Zhang, W. Chen, J. Zheng, J. Xu et al., Retarding phase segregation </w:t>
      </w:r>
      <w:r w:rsidRPr="008106A1">
        <w:rPr>
          <w:rFonts w:ascii="Times New Roman" w:hAnsi="Times New Roman" w:cs="Times New Roman"/>
          <w:i/>
          <w:sz w:val="24"/>
        </w:rPr>
        <w:t>via</w:t>
      </w:r>
      <w:r w:rsidRPr="008106A1">
        <w:rPr>
          <w:rFonts w:ascii="Times New Roman" w:hAnsi="Times New Roman" w:cs="Times New Roman"/>
          <w:sz w:val="24"/>
        </w:rPr>
        <w:t xml:space="preserve"> lattice reinforcement for efficient and stable perovskite/organic tandems. </w:t>
      </w:r>
      <w:proofErr w:type="spellStart"/>
      <w:r w:rsidRPr="008106A1">
        <w:rPr>
          <w:rFonts w:ascii="Times New Roman" w:hAnsi="Times New Roman" w:cs="Times New Roman"/>
          <w:sz w:val="24"/>
        </w:rPr>
        <w:t>Angew</w:t>
      </w:r>
      <w:proofErr w:type="spellEnd"/>
      <w:r w:rsidRPr="008106A1">
        <w:rPr>
          <w:rFonts w:ascii="Times New Roman" w:hAnsi="Times New Roman" w:cs="Times New Roman"/>
          <w:sz w:val="24"/>
        </w:rPr>
        <w:t xml:space="preserve">. Chem. Int. Ed. </w:t>
      </w:r>
      <w:r w:rsidRPr="008106A1">
        <w:rPr>
          <w:rFonts w:ascii="Times New Roman" w:hAnsi="Times New Roman" w:cs="Times New Roman"/>
          <w:b/>
          <w:sz w:val="24"/>
        </w:rPr>
        <w:t>64</w:t>
      </w:r>
      <w:r w:rsidRPr="008106A1">
        <w:rPr>
          <w:rFonts w:ascii="Times New Roman" w:hAnsi="Times New Roman" w:cs="Times New Roman"/>
          <w:sz w:val="24"/>
        </w:rPr>
        <w:t xml:space="preserve">(19), e202502391 (2025). </w:t>
      </w:r>
      <w:hyperlink r:id="rId67" w:history="1">
        <w:r w:rsidR="00070F19" w:rsidRPr="004E74E3">
          <w:rPr>
            <w:rStyle w:val="a8"/>
            <w:rFonts w:ascii="Times New Roman" w:hAnsi="Times New Roman" w:cs="Times New Roman"/>
            <w:sz w:val="24"/>
          </w:rPr>
          <w:t>https://doi.org/10.1002/anie.202502391</w:t>
        </w:r>
      </w:hyperlink>
      <w:r w:rsidR="00070F19">
        <w:rPr>
          <w:rFonts w:ascii="Times New Roman" w:hAnsi="Times New Roman" w:cs="Times New Roman"/>
          <w:sz w:val="24"/>
        </w:rPr>
        <w:t xml:space="preserve"> </w:t>
      </w:r>
    </w:p>
    <w:p w14:paraId="060DE591" w14:textId="50036F8A" w:rsidR="00010A94" w:rsidRPr="008106A1" w:rsidRDefault="00010A94" w:rsidP="00070F19">
      <w:pPr>
        <w:pStyle w:val="EndNoteBibliography"/>
        <w:numPr>
          <w:ilvl w:val="0"/>
          <w:numId w:val="3"/>
        </w:numPr>
        <w:tabs>
          <w:tab w:val="left" w:pos="420"/>
        </w:tabs>
        <w:spacing w:before="120" w:after="120"/>
        <w:ind w:hanging="562"/>
        <w:rPr>
          <w:rFonts w:ascii="Times New Roman" w:hAnsi="Times New Roman" w:cs="Times New Roman"/>
          <w:sz w:val="24"/>
        </w:rPr>
      </w:pPr>
      <w:r w:rsidRPr="008106A1">
        <w:rPr>
          <w:rFonts w:ascii="Times New Roman" w:hAnsi="Times New Roman" w:cs="Times New Roman"/>
          <w:sz w:val="24"/>
        </w:rPr>
        <w:lastRenderedPageBreak/>
        <w:t xml:space="preserve">X. Jiang, S. Qin, L. Meng, G. He, J. Zhang et al., Isomeric diammonium passivation for perovskite-organic tandem solar cells. Nature </w:t>
      </w:r>
      <w:r w:rsidRPr="008106A1">
        <w:rPr>
          <w:rFonts w:ascii="Times New Roman" w:hAnsi="Times New Roman" w:cs="Times New Roman"/>
          <w:b/>
          <w:sz w:val="24"/>
        </w:rPr>
        <w:t>635</w:t>
      </w:r>
      <w:r w:rsidRPr="008106A1">
        <w:rPr>
          <w:rFonts w:ascii="Times New Roman" w:hAnsi="Times New Roman" w:cs="Times New Roman"/>
          <w:sz w:val="24"/>
        </w:rPr>
        <w:t xml:space="preserve">(8040), 860–866 (2024). </w:t>
      </w:r>
      <w:hyperlink r:id="rId68" w:history="1">
        <w:r w:rsidR="00070F19" w:rsidRPr="004E74E3">
          <w:rPr>
            <w:rStyle w:val="a8"/>
            <w:rFonts w:ascii="Times New Roman" w:hAnsi="Times New Roman" w:cs="Times New Roman"/>
            <w:sz w:val="24"/>
          </w:rPr>
          <w:t>https://doi.org/10.1038/s41586-024-08160-y</w:t>
        </w:r>
      </w:hyperlink>
      <w:r w:rsidR="00070F19">
        <w:rPr>
          <w:rFonts w:ascii="Times New Roman" w:hAnsi="Times New Roman" w:cs="Times New Roman"/>
          <w:sz w:val="24"/>
        </w:rPr>
        <w:t xml:space="preserve"> </w:t>
      </w:r>
    </w:p>
    <w:p w14:paraId="3F780B58" w14:textId="1BA27AAA" w:rsidR="00010A94" w:rsidRPr="00570070" w:rsidRDefault="00010A94" w:rsidP="00070F19">
      <w:pPr>
        <w:pStyle w:val="EndNoteBibliography"/>
        <w:numPr>
          <w:ilvl w:val="0"/>
          <w:numId w:val="3"/>
        </w:numPr>
        <w:tabs>
          <w:tab w:val="left" w:pos="420"/>
        </w:tabs>
        <w:spacing w:before="120" w:after="120"/>
        <w:ind w:hanging="562"/>
        <w:rPr>
          <w:rFonts w:ascii="Times New Roman" w:hAnsi="Times New Roman" w:cs="Times New Roman"/>
          <w:color w:val="0000FA"/>
          <w:sz w:val="24"/>
        </w:rPr>
      </w:pPr>
      <w:r w:rsidRPr="008106A1">
        <w:rPr>
          <w:rFonts w:ascii="Times New Roman" w:hAnsi="Times New Roman" w:cs="Times New Roman"/>
          <w:sz w:val="24"/>
        </w:rPr>
        <w:t xml:space="preserve">Z. Jia, X. Guo, X. Yin, M. Sun, J. </w:t>
      </w:r>
      <w:proofErr w:type="spellStart"/>
      <w:r w:rsidRPr="008106A1">
        <w:rPr>
          <w:rFonts w:ascii="Times New Roman" w:hAnsi="Times New Roman" w:cs="Times New Roman"/>
          <w:sz w:val="24"/>
        </w:rPr>
        <w:t>Qiao</w:t>
      </w:r>
      <w:proofErr w:type="spellEnd"/>
      <w:r w:rsidRPr="008106A1">
        <w:rPr>
          <w:rFonts w:ascii="Times New Roman" w:hAnsi="Times New Roman" w:cs="Times New Roman"/>
          <w:sz w:val="24"/>
        </w:rPr>
        <w:t xml:space="preserve"> et al., Efficient near-infrared harvesting in perovskite-organic tandem solar cells. Nature </w:t>
      </w:r>
      <w:r w:rsidRPr="008106A1">
        <w:rPr>
          <w:rFonts w:ascii="Times New Roman" w:hAnsi="Times New Roman" w:cs="Times New Roman"/>
          <w:b/>
          <w:sz w:val="24"/>
        </w:rPr>
        <w:t>643</w:t>
      </w:r>
      <w:r w:rsidRPr="008106A1">
        <w:rPr>
          <w:rFonts w:ascii="Times New Roman" w:hAnsi="Times New Roman" w:cs="Times New Roman"/>
          <w:sz w:val="24"/>
        </w:rPr>
        <w:t xml:space="preserve">(8070), 104–110 (2025). </w:t>
      </w:r>
      <w:hyperlink r:id="rId69" w:history="1">
        <w:r w:rsidR="00070F19" w:rsidRPr="004E74E3">
          <w:rPr>
            <w:rStyle w:val="a8"/>
            <w:rFonts w:ascii="Times New Roman" w:hAnsi="Times New Roman" w:cs="Times New Roman"/>
            <w:sz w:val="24"/>
          </w:rPr>
          <w:t>https://doi.org/10.1038/s41586-025-09181-x</w:t>
        </w:r>
      </w:hyperlink>
      <w:r w:rsidR="00070F19">
        <w:rPr>
          <w:rFonts w:ascii="Times New Roman" w:hAnsi="Times New Roman" w:cs="Times New Roman"/>
          <w:sz w:val="24"/>
        </w:rPr>
        <w:t xml:space="preserve"> </w:t>
      </w:r>
    </w:p>
    <w:sectPr w:rsidR="00010A94" w:rsidRPr="00570070">
      <w:headerReference w:type="default" r:id="rId70"/>
      <w:footerReference w:type="default" r:id="rId7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9724FD" w14:textId="77777777" w:rsidR="00D609C7" w:rsidRDefault="00D609C7">
      <w:r>
        <w:separator/>
      </w:r>
    </w:p>
  </w:endnote>
  <w:endnote w:type="continuationSeparator" w:id="0">
    <w:p w14:paraId="66171D19" w14:textId="77777777" w:rsidR="00D609C7" w:rsidRDefault="00D609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MS Mincho">
    <w:altName w:val="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imes">
    <w:altName w:val="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C6D013" w14:textId="36A78596" w:rsidR="00807460" w:rsidRPr="005271F0" w:rsidRDefault="005271F0" w:rsidP="005271F0">
    <w:pPr>
      <w:pStyle w:val="a3"/>
      <w:jc w:val="center"/>
      <w:rPr>
        <w:sz w:val="21"/>
        <w:szCs w:val="21"/>
      </w:rPr>
    </w:pPr>
    <w:r w:rsidRPr="005271F0">
      <w:rPr>
        <w:sz w:val="21"/>
        <w:szCs w:val="21"/>
      </w:rPr>
      <w:t>S</w:t>
    </w:r>
    <w:sdt>
      <w:sdtPr>
        <w:rPr>
          <w:sz w:val="21"/>
          <w:szCs w:val="21"/>
        </w:rPr>
        <w:id w:val="-386800951"/>
        <w:docPartObj>
          <w:docPartGallery w:val="Page Numbers (Bottom of Page)"/>
          <w:docPartUnique/>
        </w:docPartObj>
      </w:sdtPr>
      <w:sdtEndPr/>
      <w:sdtContent>
        <w:r w:rsidRPr="005271F0">
          <w:rPr>
            <w:sz w:val="21"/>
            <w:szCs w:val="21"/>
          </w:rPr>
          <w:fldChar w:fldCharType="begin"/>
        </w:r>
        <w:r w:rsidRPr="005271F0">
          <w:rPr>
            <w:sz w:val="21"/>
            <w:szCs w:val="21"/>
          </w:rPr>
          <w:instrText>PAGE   \* MERGEFORMAT</w:instrText>
        </w:r>
        <w:r w:rsidRPr="005271F0">
          <w:rPr>
            <w:sz w:val="21"/>
            <w:szCs w:val="21"/>
          </w:rPr>
          <w:fldChar w:fldCharType="separate"/>
        </w:r>
        <w:r w:rsidRPr="005271F0">
          <w:rPr>
            <w:sz w:val="21"/>
            <w:szCs w:val="21"/>
            <w:lang w:val="zh-CN" w:eastAsia="zh-CN"/>
          </w:rPr>
          <w:t>2</w:t>
        </w:r>
        <w:r w:rsidRPr="005271F0">
          <w:rPr>
            <w:sz w:val="21"/>
            <w:szCs w:val="21"/>
          </w:rPr>
          <w:fldChar w:fldCharType="end"/>
        </w:r>
        <w:r w:rsidRPr="005271F0">
          <w:rPr>
            <w:sz w:val="21"/>
            <w:szCs w:val="21"/>
          </w:rPr>
          <w:t>/S24</w:t>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ACFDAB" w14:textId="77777777" w:rsidR="00D609C7" w:rsidRDefault="00D609C7">
      <w:r>
        <w:separator/>
      </w:r>
    </w:p>
  </w:footnote>
  <w:footnote w:type="continuationSeparator" w:id="0">
    <w:p w14:paraId="2818EDE2" w14:textId="77777777" w:rsidR="00D609C7" w:rsidRDefault="00D609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330D94" w14:textId="7CCF9A10" w:rsidR="005271F0" w:rsidRPr="005271F0" w:rsidRDefault="00D609C7" w:rsidP="005271F0">
    <w:pPr>
      <w:pStyle w:val="a5"/>
      <w:pBdr>
        <w:bottom w:val="none" w:sz="0" w:space="0" w:color="auto"/>
      </w:pBdr>
      <w:jc w:val="center"/>
      <w:rPr>
        <w:rFonts w:eastAsiaTheme="minorEastAsia"/>
        <w:sz w:val="24"/>
        <w:lang w:eastAsia="zh-CN"/>
      </w:rPr>
    </w:pPr>
    <w:hyperlink r:id="rId1" w:history="1">
      <w:r w:rsidR="005271F0" w:rsidRPr="005271F0">
        <w:rPr>
          <w:rStyle w:val="a8"/>
          <w:rFonts w:eastAsiaTheme="minorEastAsia" w:hint="eastAsia"/>
          <w:sz w:val="24"/>
          <w:lang w:eastAsia="zh-CN"/>
        </w:rPr>
        <w:t>N</w:t>
      </w:r>
      <w:r w:rsidR="005271F0" w:rsidRPr="005271F0">
        <w:rPr>
          <w:rStyle w:val="a8"/>
          <w:rFonts w:eastAsiaTheme="minorEastAsia"/>
          <w:sz w:val="24"/>
          <w:lang w:eastAsia="zh-CN"/>
        </w:rPr>
        <w:t>ano-Micro Letters</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59D5E40"/>
    <w:multiLevelType w:val="singleLevel"/>
    <w:tmpl w:val="A59D5E40"/>
    <w:lvl w:ilvl="0">
      <w:start w:val="1"/>
      <w:numFmt w:val="decimal"/>
      <w:lvlText w:val="%1"/>
      <w:lvlJc w:val="left"/>
      <w:pPr>
        <w:tabs>
          <w:tab w:val="left" w:pos="420"/>
        </w:tabs>
        <w:ind w:left="425" w:hanging="425"/>
      </w:pPr>
      <w:rPr>
        <w:rFonts w:hint="default"/>
      </w:rPr>
    </w:lvl>
  </w:abstractNum>
  <w:abstractNum w:abstractNumId="1" w15:restartNumberingAfterBreak="0">
    <w:nsid w:val="659711CC"/>
    <w:multiLevelType w:val="hybridMultilevel"/>
    <w:tmpl w:val="0A4AFB5C"/>
    <w:lvl w:ilvl="0" w:tplc="C3CE27A0">
      <w:start w:val="1"/>
      <w:numFmt w:val="decimal"/>
      <w:lvlText w:val="[S%1]"/>
      <w:lvlJc w:val="left"/>
      <w:pPr>
        <w:ind w:left="420" w:hanging="420"/>
      </w:pPr>
      <w:rPr>
        <w:rFonts w:hint="eastAsia"/>
        <w:color w:val="auto"/>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7E419AE6"/>
    <w:multiLevelType w:val="singleLevel"/>
    <w:tmpl w:val="7E419AE6"/>
    <w:lvl w:ilvl="0">
      <w:start w:val="2"/>
      <w:numFmt w:val="decimal"/>
      <w:suff w:val="space"/>
      <w:lvlText w:val="%1)"/>
      <w:lvlJc w:val="left"/>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bordersDoNotSurroundHeader/>
  <w:bordersDoNotSurroundFooter/>
  <w:proofState w:spelling="clean" w:grammar="clean"/>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1&lt;/Suspended&gt;&lt;/ENInstantFormat&gt;"/>
  </w:docVars>
  <w:rsids>
    <w:rsidRoot w:val="00172A27"/>
    <w:rsid w:val="0000372B"/>
    <w:rsid w:val="00010A94"/>
    <w:rsid w:val="00045BF8"/>
    <w:rsid w:val="00070F19"/>
    <w:rsid w:val="00172A27"/>
    <w:rsid w:val="001A22B4"/>
    <w:rsid w:val="001F7B34"/>
    <w:rsid w:val="00297E42"/>
    <w:rsid w:val="00505E32"/>
    <w:rsid w:val="005271F0"/>
    <w:rsid w:val="00570070"/>
    <w:rsid w:val="005E36EB"/>
    <w:rsid w:val="00715C1E"/>
    <w:rsid w:val="00727F5E"/>
    <w:rsid w:val="00807460"/>
    <w:rsid w:val="008106A1"/>
    <w:rsid w:val="008D33F1"/>
    <w:rsid w:val="009658BC"/>
    <w:rsid w:val="00D609C7"/>
    <w:rsid w:val="00E53DC3"/>
    <w:rsid w:val="00F738A3"/>
    <w:rsid w:val="00F75A13"/>
    <w:rsid w:val="02D52F23"/>
    <w:rsid w:val="055A6060"/>
    <w:rsid w:val="05C42AB8"/>
    <w:rsid w:val="06244F86"/>
    <w:rsid w:val="06876BEF"/>
    <w:rsid w:val="0E224E59"/>
    <w:rsid w:val="12C14EC5"/>
    <w:rsid w:val="132515A2"/>
    <w:rsid w:val="151B335F"/>
    <w:rsid w:val="154D337E"/>
    <w:rsid w:val="15731FEB"/>
    <w:rsid w:val="19E6486C"/>
    <w:rsid w:val="1C480982"/>
    <w:rsid w:val="1E372E36"/>
    <w:rsid w:val="25252F8B"/>
    <w:rsid w:val="26F54A65"/>
    <w:rsid w:val="28056370"/>
    <w:rsid w:val="291B400E"/>
    <w:rsid w:val="2AD6543E"/>
    <w:rsid w:val="30460C57"/>
    <w:rsid w:val="30DF4C51"/>
    <w:rsid w:val="3225201F"/>
    <w:rsid w:val="338C60F1"/>
    <w:rsid w:val="36D63717"/>
    <w:rsid w:val="3D9B3392"/>
    <w:rsid w:val="4452172E"/>
    <w:rsid w:val="45BC466D"/>
    <w:rsid w:val="4B3E325D"/>
    <w:rsid w:val="4D2A3A6A"/>
    <w:rsid w:val="4E753923"/>
    <w:rsid w:val="51780125"/>
    <w:rsid w:val="51933A17"/>
    <w:rsid w:val="54983975"/>
    <w:rsid w:val="551412D7"/>
    <w:rsid w:val="562E1EDA"/>
    <w:rsid w:val="581609E1"/>
    <w:rsid w:val="5F593A88"/>
    <w:rsid w:val="6A515422"/>
    <w:rsid w:val="6F855A02"/>
    <w:rsid w:val="73D06E13"/>
    <w:rsid w:val="77562779"/>
    <w:rsid w:val="79B6598F"/>
    <w:rsid w:val="7E85692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9D1D259"/>
  <w15:docId w15:val="{AEDDE48C-B8AE-4C0E-A81B-6CB0514B7C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uiPriority="99" w:qFormat="1"/>
    <w:lsdException w:name="caption" w:semiHidden="1" w:unhideWhenUsed="1" w:qFormat="1"/>
    <w:lsdException w:name="Title" w:qFormat="1"/>
    <w:lsdException w:name="Default Paragraph Font" w:semiHidden="1" w:uiPriority="1" w:unhideWhenUsed="1"/>
    <w:lsdException w:name="Subtitle"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rFonts w:eastAsia="MS Mincho"/>
      <w:sz w:val="24"/>
      <w:szCs w:val="24"/>
      <w:lang w:val="de-DE"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qFormat/>
    <w:pPr>
      <w:tabs>
        <w:tab w:val="center" w:pos="4153"/>
        <w:tab w:val="right" w:pos="8306"/>
      </w:tabs>
      <w:snapToGrid w:val="0"/>
    </w:pPr>
    <w:rPr>
      <w:sz w:val="18"/>
    </w:rPr>
  </w:style>
  <w:style w:type="paragraph" w:styleId="a5">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jc w:val="both"/>
    </w:pPr>
    <w:rPr>
      <w:sz w:val="18"/>
    </w:rPr>
  </w:style>
  <w:style w:type="paragraph" w:styleId="a6">
    <w:name w:val="Normal (Web)"/>
    <w:basedOn w:val="a"/>
    <w:qFormat/>
    <w:pPr>
      <w:spacing w:beforeAutospacing="1" w:afterAutospacing="1"/>
    </w:pPr>
    <w:rPr>
      <w:lang w:val="en-US" w:eastAsia="zh-CN"/>
    </w:rPr>
  </w:style>
  <w:style w:type="table" w:styleId="a7">
    <w:name w:val="Table Grid"/>
    <w:basedOn w:val="a1"/>
    <w:uiPriority w:val="39"/>
    <w:qFormat/>
    <w:rPr>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Hyperlink"/>
    <w:basedOn w:val="a0"/>
    <w:qFormat/>
    <w:rPr>
      <w:color w:val="0000FF"/>
      <w:u w:val="single"/>
    </w:rPr>
  </w:style>
  <w:style w:type="paragraph" w:customStyle="1" w:styleId="EndNoteBibliography">
    <w:name w:val="EndNote Bibliography"/>
    <w:qFormat/>
    <w:pPr>
      <w:jc w:val="both"/>
    </w:pPr>
    <w:rPr>
      <w:rFonts w:ascii="Calibri" w:eastAsiaTheme="minorEastAsia" w:hAnsi="Calibri" w:cs="Calibri"/>
      <w:kern w:val="2"/>
      <w:szCs w:val="24"/>
    </w:rPr>
  </w:style>
  <w:style w:type="paragraph" w:customStyle="1" w:styleId="EndNoteBibliographyTitle">
    <w:name w:val="EndNote Bibliography Title"/>
    <w:qFormat/>
    <w:pPr>
      <w:jc w:val="center"/>
    </w:pPr>
    <w:rPr>
      <w:rFonts w:ascii="Calibri" w:eastAsiaTheme="minorEastAsia" w:hAnsi="Calibri" w:cs="Calibri"/>
      <w:kern w:val="2"/>
      <w:szCs w:val="24"/>
    </w:rPr>
  </w:style>
  <w:style w:type="paragraph" w:customStyle="1" w:styleId="Title2">
    <w:name w:val="Title2"/>
    <w:basedOn w:val="a"/>
    <w:qFormat/>
    <w:rPr>
      <w:b/>
      <w:lang w:val="en-US"/>
    </w:rPr>
  </w:style>
  <w:style w:type="paragraph" w:customStyle="1" w:styleId="Tableofcontents">
    <w:name w:val="Table of contents"/>
    <w:basedOn w:val="a"/>
    <w:autoRedefine/>
    <w:qFormat/>
    <w:rPr>
      <w:lang w:val="en-US"/>
    </w:rPr>
  </w:style>
  <w:style w:type="paragraph" w:customStyle="1" w:styleId="AuthorsFull">
    <w:name w:val="Authors Full"/>
    <w:basedOn w:val="a"/>
    <w:qFormat/>
    <w:rPr>
      <w:i/>
      <w:lang w:val="en-US"/>
    </w:rPr>
  </w:style>
  <w:style w:type="paragraph" w:customStyle="1" w:styleId="Maintext">
    <w:name w:val="Main text"/>
    <w:basedOn w:val="a"/>
    <w:autoRedefine/>
    <w:qFormat/>
    <w:pPr>
      <w:spacing w:line="480" w:lineRule="auto"/>
    </w:pPr>
    <w:rPr>
      <w:lang w:val="en-US"/>
    </w:rPr>
  </w:style>
  <w:style w:type="paragraph" w:customStyle="1" w:styleId="Addresses">
    <w:name w:val="Addresses"/>
    <w:basedOn w:val="a"/>
    <w:qFormat/>
    <w:rPr>
      <w:lang w:val="en-US"/>
    </w:rPr>
  </w:style>
  <w:style w:type="paragraph" w:customStyle="1" w:styleId="BATitle">
    <w:name w:val="BA_Title"/>
    <w:basedOn w:val="a"/>
    <w:next w:val="a"/>
    <w:qFormat/>
    <w:pPr>
      <w:spacing w:before="720" w:after="360" w:line="480" w:lineRule="auto"/>
      <w:jc w:val="center"/>
    </w:pPr>
    <w:rPr>
      <w:rFonts w:eastAsia="宋体"/>
      <w:sz w:val="44"/>
      <w:szCs w:val="20"/>
      <w:lang w:val="en-US" w:eastAsia="en-US"/>
    </w:rPr>
  </w:style>
  <w:style w:type="paragraph" w:customStyle="1" w:styleId="BCAuthorAddress">
    <w:name w:val="BC_Author_Address"/>
    <w:basedOn w:val="a"/>
    <w:next w:val="BIEmailAddress"/>
    <w:qFormat/>
    <w:pPr>
      <w:spacing w:after="240" w:line="480" w:lineRule="auto"/>
      <w:jc w:val="center"/>
    </w:pPr>
    <w:rPr>
      <w:rFonts w:ascii="Times" w:eastAsia="宋体" w:hAnsi="Times"/>
      <w:szCs w:val="20"/>
      <w:lang w:val="en-US" w:eastAsia="en-US"/>
    </w:rPr>
  </w:style>
  <w:style w:type="paragraph" w:customStyle="1" w:styleId="BIEmailAddress">
    <w:name w:val="BI_Email_Address"/>
    <w:basedOn w:val="a"/>
    <w:next w:val="a"/>
    <w:qFormat/>
    <w:pPr>
      <w:spacing w:after="200" w:line="480" w:lineRule="auto"/>
      <w:jc w:val="both"/>
    </w:pPr>
    <w:rPr>
      <w:rFonts w:ascii="Times" w:eastAsia="宋体" w:hAnsi="Times"/>
      <w:szCs w:val="20"/>
      <w:lang w:val="en-US" w:eastAsia="en-US"/>
    </w:rPr>
  </w:style>
  <w:style w:type="paragraph" w:customStyle="1" w:styleId="FACorrespondingAuthorFootnote">
    <w:name w:val="FA_Corresponding_Author_Footnote"/>
    <w:basedOn w:val="a"/>
    <w:next w:val="a"/>
    <w:qFormat/>
    <w:pPr>
      <w:spacing w:after="200" w:line="480" w:lineRule="auto"/>
      <w:jc w:val="both"/>
    </w:pPr>
    <w:rPr>
      <w:rFonts w:ascii="Times" w:eastAsia="宋体" w:hAnsi="Times"/>
      <w:szCs w:val="20"/>
      <w:lang w:val="en-US" w:eastAsia="en-US"/>
    </w:rPr>
  </w:style>
  <w:style w:type="character" w:styleId="a9">
    <w:name w:val="Unresolved Mention"/>
    <w:basedOn w:val="a0"/>
    <w:uiPriority w:val="99"/>
    <w:semiHidden/>
    <w:unhideWhenUsed/>
    <w:rsid w:val="00010A94"/>
    <w:rPr>
      <w:color w:val="605E5C"/>
      <w:shd w:val="clear" w:color="auto" w:fill="E1DFDD"/>
    </w:rPr>
  </w:style>
  <w:style w:type="character" w:styleId="aa">
    <w:name w:val="FollowedHyperlink"/>
    <w:basedOn w:val="a0"/>
    <w:rsid w:val="00010A94"/>
    <w:rPr>
      <w:color w:val="7E1FAD" w:themeColor="followedHyperlink"/>
      <w:u w:val="single"/>
    </w:rPr>
  </w:style>
  <w:style w:type="character" w:customStyle="1" w:styleId="a4">
    <w:name w:val="页脚 字符"/>
    <w:basedOn w:val="a0"/>
    <w:link w:val="a3"/>
    <w:uiPriority w:val="99"/>
    <w:rsid w:val="005271F0"/>
    <w:rPr>
      <w:rFonts w:eastAsia="MS Mincho"/>
      <w:sz w:val="18"/>
      <w:szCs w:val="24"/>
      <w:lang w:val="de-DE"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7.png"/><Relationship Id="rId21" Type="http://schemas.openxmlformats.org/officeDocument/2006/relationships/image" Target="media/image12.emf"/><Relationship Id="rId42" Type="http://schemas.openxmlformats.org/officeDocument/2006/relationships/hyperlink" Target="https://doi.org/10.1002/smll.202204081" TargetMode="External"/><Relationship Id="rId47" Type="http://schemas.openxmlformats.org/officeDocument/2006/relationships/hyperlink" Target="https://doi.org/10.1007/s11426-024-2066-8" TargetMode="External"/><Relationship Id="rId63" Type="http://schemas.openxmlformats.org/officeDocument/2006/relationships/hyperlink" Target="https://doi.org/10.1002/adma.202411027" TargetMode="External"/><Relationship Id="rId68" Type="http://schemas.openxmlformats.org/officeDocument/2006/relationships/hyperlink" Target="https://doi.org/10.1038/s41586-024-08160-y" TargetMode="External"/><Relationship Id="rId2" Type="http://schemas.openxmlformats.org/officeDocument/2006/relationships/numbering" Target="numbering.xml"/><Relationship Id="rId16" Type="http://schemas.openxmlformats.org/officeDocument/2006/relationships/image" Target="media/image7.emf"/><Relationship Id="rId29" Type="http://schemas.openxmlformats.org/officeDocument/2006/relationships/image" Target="media/image20.jpeg"/><Relationship Id="rId11" Type="http://schemas.openxmlformats.org/officeDocument/2006/relationships/image" Target="media/image2.png"/><Relationship Id="rId24" Type="http://schemas.openxmlformats.org/officeDocument/2006/relationships/image" Target="media/image15.emf"/><Relationship Id="rId32" Type="http://schemas.openxmlformats.org/officeDocument/2006/relationships/image" Target="media/image23.emf"/><Relationship Id="rId37" Type="http://schemas.openxmlformats.org/officeDocument/2006/relationships/hyperlink" Target="http://doi.org/10.1021/acs.nanolett.1c02897" TargetMode="External"/><Relationship Id="rId40" Type="http://schemas.openxmlformats.org/officeDocument/2006/relationships/hyperlink" Target="https://doi.org/10.1002/adma.202108829" TargetMode="External"/><Relationship Id="rId45" Type="http://schemas.openxmlformats.org/officeDocument/2006/relationships/hyperlink" Target="http://doi.org/10.1039/d3ee02763e" TargetMode="External"/><Relationship Id="rId53" Type="http://schemas.openxmlformats.org/officeDocument/2006/relationships/hyperlink" Target="https://doi.org/10.1002/adma.202408646" TargetMode="External"/><Relationship Id="rId58" Type="http://schemas.openxmlformats.org/officeDocument/2006/relationships/hyperlink" Target="http://doi.org/10.1021/acsnano.4c11888" TargetMode="External"/><Relationship Id="rId66" Type="http://schemas.openxmlformats.org/officeDocument/2006/relationships/hyperlink" Target="https://doi.org/10.1039/d4ee05533k" TargetMode="External"/><Relationship Id="rId5" Type="http://schemas.openxmlformats.org/officeDocument/2006/relationships/webSettings" Target="webSettings.xml"/><Relationship Id="rId61" Type="http://schemas.openxmlformats.org/officeDocument/2006/relationships/hyperlink" Target="https://doi.org/10.1038/s41560-024-01491-0" TargetMode="External"/><Relationship Id="rId19" Type="http://schemas.openxmlformats.org/officeDocument/2006/relationships/image" Target="media/image10.emf"/><Relationship Id="rId14" Type="http://schemas.openxmlformats.org/officeDocument/2006/relationships/image" Target="media/image5.emf"/><Relationship Id="rId22" Type="http://schemas.openxmlformats.org/officeDocument/2006/relationships/image" Target="media/image13.emf"/><Relationship Id="rId27" Type="http://schemas.openxmlformats.org/officeDocument/2006/relationships/image" Target="media/image18.emf"/><Relationship Id="rId30" Type="http://schemas.openxmlformats.org/officeDocument/2006/relationships/image" Target="media/image21.jpeg"/><Relationship Id="rId35" Type="http://schemas.openxmlformats.org/officeDocument/2006/relationships/hyperlink" Target="https://doi.org/10.1002/advs.202200445" TargetMode="External"/><Relationship Id="rId43" Type="http://schemas.openxmlformats.org/officeDocument/2006/relationships/hyperlink" Target="https://doi.org/10.1002/adfm.202308794" TargetMode="External"/><Relationship Id="rId48" Type="http://schemas.openxmlformats.org/officeDocument/2006/relationships/hyperlink" Target="https://doi.org/10.1038/s41560-021-00966-8" TargetMode="External"/><Relationship Id="rId56" Type="http://schemas.openxmlformats.org/officeDocument/2006/relationships/hyperlink" Target="https://doi.org/10.1016/j.joule.2024.06.009" TargetMode="External"/><Relationship Id="rId64" Type="http://schemas.openxmlformats.org/officeDocument/2006/relationships/hyperlink" Target="http://doi.org/10.1039/d5ee00264h" TargetMode="External"/><Relationship Id="rId69" Type="http://schemas.openxmlformats.org/officeDocument/2006/relationships/hyperlink" Target="https://doi.org/10.1038/s41586-025-09181-x" TargetMode="External"/><Relationship Id="rId8" Type="http://schemas.openxmlformats.org/officeDocument/2006/relationships/hyperlink" Target="mailto:yschen99@nankai.edu.cn" TargetMode="External"/><Relationship Id="rId51" Type="http://schemas.openxmlformats.org/officeDocument/2006/relationships/hyperlink" Target="https://doi.org/10.1002/adma.202307502" TargetMode="External"/><Relationship Id="rId72"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3.emf"/><Relationship Id="rId17" Type="http://schemas.openxmlformats.org/officeDocument/2006/relationships/image" Target="media/image8.emf"/><Relationship Id="rId25" Type="http://schemas.openxmlformats.org/officeDocument/2006/relationships/image" Target="media/image16.emf"/><Relationship Id="rId33" Type="http://schemas.openxmlformats.org/officeDocument/2006/relationships/image" Target="media/image24.tiff"/><Relationship Id="rId38" Type="http://schemas.openxmlformats.org/officeDocument/2006/relationships/hyperlink" Target="https://doi.org/10.1002/adfm.202112126" TargetMode="External"/><Relationship Id="rId46" Type="http://schemas.openxmlformats.org/officeDocument/2006/relationships/hyperlink" Target="https://doi.org/10.1002/anie.202412515" TargetMode="External"/><Relationship Id="rId59" Type="http://schemas.openxmlformats.org/officeDocument/2006/relationships/hyperlink" Target="http://doi.org/10.1039/d4ee03045a" TargetMode="External"/><Relationship Id="rId67" Type="http://schemas.openxmlformats.org/officeDocument/2006/relationships/hyperlink" Target="https://doi.org/10.1002/anie.202502391" TargetMode="External"/><Relationship Id="rId20" Type="http://schemas.openxmlformats.org/officeDocument/2006/relationships/image" Target="media/image11.emf"/><Relationship Id="rId41" Type="http://schemas.openxmlformats.org/officeDocument/2006/relationships/hyperlink" Target="https://doi.org/10.1021/acsenergylett.3c01681" TargetMode="External"/><Relationship Id="rId54" Type="http://schemas.openxmlformats.org/officeDocument/2006/relationships/hyperlink" Target="https://doi.org/10.1002/aenm.202404092" TargetMode="External"/><Relationship Id="rId62" Type="http://schemas.openxmlformats.org/officeDocument/2006/relationships/hyperlink" Target="https://doi.org/10.1038/s41560-025-01742-8" TargetMode="External"/><Relationship Id="rId7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emf"/><Relationship Id="rId23" Type="http://schemas.openxmlformats.org/officeDocument/2006/relationships/image" Target="media/image14.emf"/><Relationship Id="rId28" Type="http://schemas.openxmlformats.org/officeDocument/2006/relationships/image" Target="media/image19.png"/><Relationship Id="rId36" Type="http://schemas.openxmlformats.org/officeDocument/2006/relationships/hyperlink" Target="https://doi.org/10.1002/adfm.202109321" TargetMode="External"/><Relationship Id="rId49" Type="http://schemas.openxmlformats.org/officeDocument/2006/relationships/hyperlink" Target="https://doi.org/10.1038/s41586-022-04455-0" TargetMode="External"/><Relationship Id="rId57" Type="http://schemas.openxmlformats.org/officeDocument/2006/relationships/hyperlink" Target="https://doi.org/10.1038/s41560-024-01451-8" TargetMode="External"/><Relationship Id="rId10" Type="http://schemas.openxmlformats.org/officeDocument/2006/relationships/image" Target="media/image1.emf"/><Relationship Id="rId31" Type="http://schemas.openxmlformats.org/officeDocument/2006/relationships/image" Target="media/image22.emf"/><Relationship Id="rId44" Type="http://schemas.openxmlformats.org/officeDocument/2006/relationships/hyperlink" Target="https://doi.org/10.1002/adfm.202212599" TargetMode="External"/><Relationship Id="rId52" Type="http://schemas.openxmlformats.org/officeDocument/2006/relationships/hyperlink" Target="https://doi.org/10.1002/adma.202305946" TargetMode="External"/><Relationship Id="rId60" Type="http://schemas.openxmlformats.org/officeDocument/2006/relationships/hyperlink" Target="https://doi.org/10.1002/adma.202410692" TargetMode="External"/><Relationship Id="rId65" Type="http://schemas.openxmlformats.org/officeDocument/2006/relationships/hyperlink" Target="https://doi.org/10.1038/s41467-025-58047-3" TargetMode="External"/><Relationship Id="rId7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menglei@iccas.ac.cn" TargetMode="External"/><Relationship Id="rId13" Type="http://schemas.openxmlformats.org/officeDocument/2006/relationships/image" Target="media/image4.emf"/><Relationship Id="rId18" Type="http://schemas.openxmlformats.org/officeDocument/2006/relationships/image" Target="media/image9.png"/><Relationship Id="rId39" Type="http://schemas.openxmlformats.org/officeDocument/2006/relationships/hyperlink" Target="http://doi.org/10.1039/d3ta00052d" TargetMode="External"/><Relationship Id="rId34" Type="http://schemas.openxmlformats.org/officeDocument/2006/relationships/hyperlink" Target="https://doi.org/10.1016/j.joule.2020.06.006" TargetMode="External"/><Relationship Id="rId50" Type="http://schemas.openxmlformats.org/officeDocument/2006/relationships/hyperlink" Target="https://doi.org/10.1002/cjoc.202400071" TargetMode="External"/><Relationship Id="rId55" Type="http://schemas.openxmlformats.org/officeDocument/2006/relationships/hyperlink" Target="https://doi.org/10.1038/s41467-025-57093-1" TargetMode="External"/><Relationship Id="rId7" Type="http://schemas.openxmlformats.org/officeDocument/2006/relationships/endnotes" Target="endnotes.xml"/><Relationship Id="rId71"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hyperlink" Target="https://springer.com/journal/40820" TargetMode="Externa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24</Pages>
  <Words>5029</Words>
  <Characters>28666</Characters>
  <Application>Microsoft Office Word</Application>
  <DocSecurity>0</DocSecurity>
  <Lines>238</Lines>
  <Paragraphs>67</Paragraphs>
  <ScaleCrop>false</ScaleCrop>
  <Company/>
  <LinksUpToDate>false</LinksUpToDate>
  <CharactersWithSpaces>33628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GuoBing</dc:creator>
  <cp:lastModifiedBy>rhe</cp:lastModifiedBy>
  <cp:revision>13</cp:revision>
  <dcterms:created xsi:type="dcterms:W3CDTF">2025-11-26T08:34:00Z</dcterms:created>
  <dcterms:modified xsi:type="dcterms:W3CDTF">2025-11-28T06:32:00Z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7503FFB7674741C18E935F8EDB706345_11</vt:lpwstr>
  </property>
  <property fmtid="{D5CDD505-2E9C-101B-9397-08002B2CF9AE}" pid="4" name="KSOTemplateDocerSaveRecord">
    <vt:lpwstr>eyJoZGlkIjoiYmJiNjQ2YmVkYTRlMTk5YjVjN2IxYTZiMzA3NmZiMjIiLCJ1c2VySWQiOiIxMTY5NTk1NTE1In0=</vt:lpwstr>
  </property>
</Properties>
</file>