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F570F" w14:textId="244474CA" w:rsidR="009457C3" w:rsidRPr="009457C3" w:rsidRDefault="00EE3EF1" w:rsidP="004621B8">
      <w:pPr>
        <w:pStyle w:val="Title2"/>
        <w:spacing w:before="240" w:after="120"/>
        <w:rPr>
          <w:b w:val="0"/>
          <w:sz w:val="32"/>
          <w:szCs w:val="32"/>
        </w:rPr>
      </w:pPr>
      <w:bookmarkStart w:id="0" w:name="_Hlk16065979"/>
      <w:r w:rsidRPr="004621B8">
        <w:rPr>
          <w:b w:val="0"/>
        </w:rPr>
        <w:t>Supporting Information</w:t>
      </w:r>
      <w:r w:rsidR="004621B8">
        <w:rPr>
          <w:b w:val="0"/>
        </w:rPr>
        <w:t xml:space="preserve"> for</w:t>
      </w:r>
    </w:p>
    <w:p w14:paraId="1B38CEF1" w14:textId="77777777" w:rsidR="0088506E" w:rsidRDefault="0088506E" w:rsidP="004621B8">
      <w:pPr>
        <w:pStyle w:val="Tableofcontents"/>
        <w:spacing w:before="240" w:after="120"/>
        <w:jc w:val="both"/>
      </w:pPr>
      <w:bookmarkStart w:id="1" w:name="OLE_LINK66"/>
      <w:bookmarkStart w:id="2" w:name="OLE_LINK78"/>
      <w:bookmarkStart w:id="3" w:name="OLE_LINK70"/>
      <w:bookmarkStart w:id="4" w:name="OLE_LINK4"/>
      <w:bookmarkEnd w:id="0"/>
      <w:proofErr w:type="spellStart"/>
      <w:r w:rsidRPr="0001729C">
        <w:rPr>
          <w:b/>
          <w:sz w:val="28"/>
          <w:szCs w:val="28"/>
        </w:rPr>
        <w:t>Heterolayered</w:t>
      </w:r>
      <w:bookmarkEnd w:id="1"/>
      <w:proofErr w:type="spellEnd"/>
      <w:r w:rsidRPr="0001729C">
        <w:rPr>
          <w:b/>
          <w:sz w:val="28"/>
          <w:szCs w:val="28"/>
        </w:rPr>
        <w:t xml:space="preserve"> </w:t>
      </w:r>
      <w:bookmarkStart w:id="5" w:name="OLE_LINK115"/>
      <w:bookmarkEnd w:id="2"/>
      <w:r w:rsidRPr="0001729C">
        <w:rPr>
          <w:b/>
          <w:sz w:val="28"/>
          <w:szCs w:val="28"/>
        </w:rPr>
        <w:t xml:space="preserve">Carbonized </w:t>
      </w:r>
      <w:proofErr w:type="spellStart"/>
      <w:r w:rsidRPr="0001729C">
        <w:rPr>
          <w:b/>
          <w:sz w:val="28"/>
          <w:szCs w:val="28"/>
        </w:rPr>
        <w:t>MXene</w:t>
      </w:r>
      <w:proofErr w:type="spellEnd"/>
      <w:r w:rsidRPr="0001729C">
        <w:rPr>
          <w:b/>
          <w:sz w:val="28"/>
          <w:szCs w:val="28"/>
        </w:rPr>
        <w:t>/Polyimide</w:t>
      </w:r>
      <w:bookmarkEnd w:id="5"/>
      <w:r w:rsidRPr="0001729C">
        <w:rPr>
          <w:b/>
          <w:sz w:val="28"/>
          <w:szCs w:val="28"/>
        </w:rPr>
        <w:t xml:space="preserve"> </w:t>
      </w:r>
      <w:bookmarkStart w:id="6" w:name="OLE_LINK79"/>
      <w:r w:rsidRPr="0001729C">
        <w:rPr>
          <w:b/>
          <w:sz w:val="28"/>
          <w:szCs w:val="28"/>
        </w:rPr>
        <w:t>Aerogel</w:t>
      </w:r>
      <w:bookmarkEnd w:id="3"/>
      <w:bookmarkEnd w:id="6"/>
      <w:r w:rsidRPr="0001729C">
        <w:rPr>
          <w:b/>
          <w:sz w:val="28"/>
          <w:szCs w:val="28"/>
        </w:rPr>
        <w:t xml:space="preserve"> for </w:t>
      </w:r>
      <w:bookmarkStart w:id="7" w:name="OLE_LINK71"/>
      <w:bookmarkStart w:id="8" w:name="OLE_LINK84"/>
      <w:r w:rsidRPr="0001729C">
        <w:rPr>
          <w:b/>
          <w:sz w:val="28"/>
          <w:szCs w:val="28"/>
        </w:rPr>
        <w:t xml:space="preserve">Multi-Spectrum </w:t>
      </w:r>
      <w:bookmarkStart w:id="9" w:name="OLE_LINK100"/>
      <w:r w:rsidRPr="0001729C">
        <w:rPr>
          <w:b/>
          <w:sz w:val="28"/>
          <w:szCs w:val="28"/>
        </w:rPr>
        <w:t xml:space="preserve">Compatible </w:t>
      </w:r>
      <w:r w:rsidRPr="0001729C">
        <w:rPr>
          <w:rFonts w:eastAsiaTheme="minorEastAsia" w:hint="eastAsia"/>
          <w:b/>
          <w:sz w:val="28"/>
          <w:szCs w:val="28"/>
          <w:lang w:eastAsia="zh-CN"/>
        </w:rPr>
        <w:t>Protection</w:t>
      </w:r>
      <w:bookmarkEnd w:id="7"/>
      <w:r w:rsidRPr="0001729C">
        <w:rPr>
          <w:b/>
          <w:sz w:val="28"/>
          <w:szCs w:val="28"/>
        </w:rPr>
        <w:t xml:space="preserve"> </w:t>
      </w:r>
      <w:bookmarkEnd w:id="8"/>
      <w:bookmarkEnd w:id="9"/>
      <w:r w:rsidRPr="0001729C">
        <w:rPr>
          <w:b/>
          <w:sz w:val="28"/>
          <w:szCs w:val="28"/>
        </w:rPr>
        <w:t>with Low Reflection</w:t>
      </w:r>
    </w:p>
    <w:p w14:paraId="6D67A36D" w14:textId="77777777" w:rsidR="0088506E" w:rsidRPr="003D12DB" w:rsidRDefault="0088506E" w:rsidP="004621B8">
      <w:pPr>
        <w:pStyle w:val="AuthorsFull"/>
        <w:spacing w:before="240" w:after="120"/>
        <w:jc w:val="both"/>
        <w:rPr>
          <w:i w:val="0"/>
          <w:iCs/>
        </w:rPr>
      </w:pPr>
      <w:bookmarkStart w:id="10" w:name="_Hlk205043993"/>
      <w:bookmarkEnd w:id="4"/>
      <w:r w:rsidRPr="003D12DB">
        <w:rPr>
          <w:rFonts w:eastAsiaTheme="minorEastAsia"/>
          <w:i w:val="0"/>
          <w:iCs/>
          <w:lang w:eastAsia="zh-CN"/>
        </w:rPr>
        <w:t>Shan</w:t>
      </w:r>
      <w:r w:rsidRPr="003D12DB">
        <w:rPr>
          <w:i w:val="0"/>
          <w:iCs/>
        </w:rPr>
        <w:t xml:space="preserve"> Zh</w:t>
      </w:r>
      <w:r w:rsidRPr="003D12DB">
        <w:rPr>
          <w:rFonts w:eastAsiaTheme="minorEastAsia"/>
          <w:i w:val="0"/>
          <w:iCs/>
          <w:lang w:eastAsia="zh-CN"/>
        </w:rPr>
        <w:t>ang</w:t>
      </w:r>
      <w:r w:rsidRPr="003D12DB">
        <w:rPr>
          <w:rFonts w:eastAsia="宋体"/>
          <w:i w:val="0"/>
          <w:iCs/>
          <w:vertAlign w:val="superscript"/>
          <w:lang w:eastAsia="zh-CN"/>
        </w:rPr>
        <w:t>1,2</w:t>
      </w:r>
      <w:r>
        <w:rPr>
          <w:rFonts w:eastAsia="宋体" w:hint="eastAsia"/>
          <w:i w:val="0"/>
          <w:iCs/>
          <w:vertAlign w:val="superscript"/>
          <w:lang w:eastAsia="zh-CN"/>
        </w:rPr>
        <w:t xml:space="preserve">, </w:t>
      </w:r>
      <w:r w:rsidRPr="003D12DB">
        <w:rPr>
          <w:rFonts w:hint="eastAsia"/>
          <w:i w:val="0"/>
          <w:iCs/>
          <w:vertAlign w:val="superscript"/>
        </w:rPr>
        <w:t>†</w:t>
      </w:r>
      <w:r w:rsidRPr="003D12DB">
        <w:rPr>
          <w:i w:val="0"/>
          <w:iCs/>
        </w:rPr>
        <w:t>,</w:t>
      </w:r>
      <w:r w:rsidRPr="003D12DB">
        <w:rPr>
          <w:rFonts w:eastAsia="宋体"/>
          <w:i w:val="0"/>
          <w:iCs/>
          <w:lang w:eastAsia="zh-CN"/>
        </w:rPr>
        <w:t xml:space="preserve"> </w:t>
      </w:r>
      <w:r w:rsidRPr="003D12DB">
        <w:rPr>
          <w:rFonts w:eastAsiaTheme="minorEastAsia"/>
          <w:i w:val="0"/>
          <w:iCs/>
          <w:lang w:eastAsia="zh-CN"/>
        </w:rPr>
        <w:t>Chen</w:t>
      </w:r>
      <w:r w:rsidRPr="003D12DB">
        <w:rPr>
          <w:rFonts w:eastAsiaTheme="minorEastAsia" w:hint="eastAsia"/>
          <w:i w:val="0"/>
          <w:iCs/>
          <w:lang w:eastAsia="zh-CN"/>
        </w:rPr>
        <w:t>-M</w:t>
      </w:r>
      <w:r w:rsidRPr="003D12DB">
        <w:rPr>
          <w:rFonts w:eastAsiaTheme="minorEastAsia"/>
          <w:i w:val="0"/>
          <w:iCs/>
          <w:lang w:eastAsia="zh-CN"/>
        </w:rPr>
        <w:t>ing</w:t>
      </w:r>
      <w:r w:rsidRPr="003D12DB">
        <w:rPr>
          <w:i w:val="0"/>
          <w:iCs/>
        </w:rPr>
        <w:t xml:space="preserve"> </w:t>
      </w:r>
      <w:r w:rsidRPr="003D12DB">
        <w:rPr>
          <w:rFonts w:eastAsiaTheme="minorEastAsia"/>
          <w:i w:val="0"/>
          <w:iCs/>
          <w:lang w:eastAsia="zh-CN"/>
        </w:rPr>
        <w:t>Liang</w:t>
      </w:r>
      <w:bookmarkStart w:id="11" w:name="OLE_LINK19"/>
      <w:r w:rsidRPr="003D12DB">
        <w:rPr>
          <w:rFonts w:eastAsia="宋体"/>
          <w:i w:val="0"/>
          <w:iCs/>
          <w:vertAlign w:val="superscript"/>
          <w:lang w:eastAsia="zh-CN"/>
        </w:rPr>
        <w:t>1</w:t>
      </w:r>
      <w:bookmarkEnd w:id="11"/>
      <w:r w:rsidRPr="003D12DB">
        <w:rPr>
          <w:i w:val="0"/>
          <w:iCs/>
          <w:vertAlign w:val="superscript"/>
        </w:rPr>
        <w:t>,</w:t>
      </w:r>
      <w:r w:rsidRPr="003D12DB">
        <w:rPr>
          <w:rFonts w:eastAsia="宋体"/>
          <w:i w:val="0"/>
          <w:iCs/>
          <w:vertAlign w:val="superscript"/>
          <w:lang w:eastAsia="zh-CN"/>
        </w:rPr>
        <w:t>2</w:t>
      </w:r>
      <w:r>
        <w:rPr>
          <w:rFonts w:eastAsia="宋体" w:hint="eastAsia"/>
          <w:i w:val="0"/>
          <w:iCs/>
          <w:vertAlign w:val="superscript"/>
          <w:lang w:eastAsia="zh-CN"/>
        </w:rPr>
        <w:t xml:space="preserve">, </w:t>
      </w:r>
      <w:r w:rsidRPr="003D12DB">
        <w:rPr>
          <w:rFonts w:hint="eastAsia"/>
          <w:i w:val="0"/>
          <w:iCs/>
          <w:vertAlign w:val="superscript"/>
        </w:rPr>
        <w:t>†</w:t>
      </w:r>
      <w:r w:rsidRPr="003D12DB">
        <w:rPr>
          <w:rFonts w:eastAsia="宋体"/>
          <w:i w:val="0"/>
          <w:iCs/>
          <w:lang w:eastAsia="zh-CN"/>
        </w:rPr>
        <w:t>,</w:t>
      </w:r>
      <w:r w:rsidRPr="003D12DB">
        <w:rPr>
          <w:i w:val="0"/>
          <w:iCs/>
        </w:rPr>
        <w:t xml:space="preserve"> </w:t>
      </w:r>
      <w:r w:rsidRPr="003D12DB">
        <w:rPr>
          <w:rFonts w:eastAsiaTheme="minorEastAsia"/>
          <w:i w:val="0"/>
          <w:iCs/>
          <w:lang w:eastAsia="zh-CN"/>
        </w:rPr>
        <w:t>Lu</w:t>
      </w:r>
      <w:r w:rsidRPr="003D12DB">
        <w:rPr>
          <w:rFonts w:eastAsiaTheme="minorEastAsia" w:hint="eastAsia"/>
          <w:i w:val="0"/>
          <w:iCs/>
          <w:lang w:eastAsia="zh-CN"/>
        </w:rPr>
        <w:t xml:space="preserve"> </w:t>
      </w:r>
      <w:r w:rsidRPr="003D12DB">
        <w:rPr>
          <w:rFonts w:eastAsiaTheme="minorEastAsia"/>
          <w:i w:val="0"/>
          <w:iCs/>
          <w:lang w:eastAsia="zh-CN"/>
        </w:rPr>
        <w:t>Zhou</w:t>
      </w:r>
      <w:r w:rsidRPr="003D12DB">
        <w:rPr>
          <w:rFonts w:eastAsia="宋体"/>
          <w:i w:val="0"/>
          <w:iCs/>
          <w:vertAlign w:val="superscript"/>
          <w:lang w:eastAsia="zh-CN"/>
        </w:rPr>
        <w:t>1</w:t>
      </w:r>
      <w:r w:rsidRPr="003D12DB">
        <w:rPr>
          <w:i w:val="0"/>
          <w:iCs/>
          <w:vertAlign w:val="superscript"/>
        </w:rPr>
        <w:t>,</w:t>
      </w:r>
      <w:r w:rsidRPr="003D12DB">
        <w:rPr>
          <w:rFonts w:eastAsia="宋体"/>
          <w:i w:val="0"/>
          <w:iCs/>
          <w:vertAlign w:val="superscript"/>
          <w:lang w:eastAsia="zh-CN"/>
        </w:rPr>
        <w:t>2</w:t>
      </w:r>
      <w:r>
        <w:rPr>
          <w:rFonts w:eastAsia="宋体" w:hint="eastAsia"/>
          <w:i w:val="0"/>
          <w:iCs/>
          <w:vertAlign w:val="superscript"/>
          <w:lang w:eastAsia="zh-CN"/>
        </w:rPr>
        <w:t xml:space="preserve">, </w:t>
      </w:r>
      <w:r w:rsidRPr="003D12DB">
        <w:rPr>
          <w:rFonts w:hint="eastAsia"/>
          <w:i w:val="0"/>
          <w:iCs/>
          <w:vertAlign w:val="superscript"/>
        </w:rPr>
        <w:t>†</w:t>
      </w:r>
      <w:r w:rsidRPr="003D12DB">
        <w:rPr>
          <w:rFonts w:eastAsia="宋体"/>
          <w:i w:val="0"/>
          <w:iCs/>
          <w:lang w:eastAsia="zh-CN"/>
        </w:rPr>
        <w:t>,</w:t>
      </w:r>
      <w:r w:rsidRPr="003D12DB">
        <w:rPr>
          <w:i w:val="0"/>
          <w:iCs/>
        </w:rPr>
        <w:t xml:space="preserve"> </w:t>
      </w:r>
      <w:proofErr w:type="spellStart"/>
      <w:r w:rsidRPr="003D12DB">
        <w:rPr>
          <w:i w:val="0"/>
          <w:iCs/>
        </w:rPr>
        <w:t>Juntao</w:t>
      </w:r>
      <w:proofErr w:type="spellEnd"/>
      <w:r w:rsidRPr="003D12DB">
        <w:rPr>
          <w:i w:val="0"/>
          <w:iCs/>
        </w:rPr>
        <w:t xml:space="preserve"> Wu</w:t>
      </w:r>
      <w:bookmarkStart w:id="12" w:name="OLE_LINK2"/>
      <w:r w:rsidRPr="003D12DB">
        <w:rPr>
          <w:rFonts w:eastAsia="宋体"/>
          <w:i w:val="0"/>
          <w:iCs/>
          <w:vertAlign w:val="superscript"/>
          <w:lang w:eastAsia="zh-CN"/>
        </w:rPr>
        <w:t>1,2</w:t>
      </w:r>
      <w:bookmarkEnd w:id="12"/>
      <w:r>
        <w:rPr>
          <w:rFonts w:eastAsia="宋体" w:hint="eastAsia"/>
          <w:i w:val="0"/>
          <w:iCs/>
          <w:vertAlign w:val="superscript"/>
          <w:lang w:eastAsia="zh-CN"/>
        </w:rPr>
        <w:t xml:space="preserve">, </w:t>
      </w:r>
      <w:r w:rsidRPr="003D12DB">
        <w:rPr>
          <w:i w:val="0"/>
          <w:iCs/>
          <w:vertAlign w:val="superscript"/>
        </w:rPr>
        <w:t>*</w:t>
      </w:r>
      <w:r w:rsidRPr="003D12DB">
        <w:rPr>
          <w:rFonts w:eastAsiaTheme="minorEastAsia"/>
          <w:i w:val="0"/>
          <w:iCs/>
          <w:lang w:eastAsia="zh-CN"/>
        </w:rPr>
        <w:t>,</w:t>
      </w:r>
      <w:r w:rsidRPr="003D12DB">
        <w:rPr>
          <w:i w:val="0"/>
          <w:iCs/>
        </w:rPr>
        <w:t xml:space="preserve"> Martin C. Koo </w:t>
      </w:r>
      <w:r w:rsidRPr="003D12DB">
        <w:rPr>
          <w:rFonts w:eastAsia="宋体"/>
          <w:i w:val="0"/>
          <w:iCs/>
          <w:vertAlign w:val="superscript"/>
          <w:lang w:eastAsia="zh-CN"/>
        </w:rPr>
        <w:t>1,</w:t>
      </w:r>
      <w:r w:rsidRPr="003D12DB">
        <w:rPr>
          <w:rFonts w:eastAsiaTheme="minorEastAsia"/>
          <w:i w:val="0"/>
          <w:iCs/>
          <w:vertAlign w:val="superscript"/>
          <w:lang w:eastAsia="zh-CN"/>
        </w:rPr>
        <w:t>2</w:t>
      </w:r>
      <w:r w:rsidRPr="003D12DB">
        <w:rPr>
          <w:rFonts w:eastAsia="宋体"/>
          <w:i w:val="0"/>
          <w:iCs/>
          <w:lang w:eastAsia="zh-CN"/>
        </w:rPr>
        <w:t>,</w:t>
      </w:r>
      <w:r w:rsidRPr="003D12DB">
        <w:rPr>
          <w:rFonts w:eastAsia="宋体" w:hint="eastAsia"/>
          <w:i w:val="0"/>
          <w:iCs/>
          <w:lang w:eastAsia="zh-CN"/>
        </w:rPr>
        <w:t xml:space="preserve"> </w:t>
      </w:r>
      <w:proofErr w:type="spellStart"/>
      <w:r w:rsidRPr="003D12DB">
        <w:rPr>
          <w:rFonts w:eastAsiaTheme="minorEastAsia"/>
          <w:i w:val="0"/>
          <w:iCs/>
          <w:lang w:eastAsia="zh-CN"/>
        </w:rPr>
        <w:t>Zongxin</w:t>
      </w:r>
      <w:proofErr w:type="spellEnd"/>
      <w:r w:rsidRPr="003D12DB">
        <w:rPr>
          <w:rFonts w:eastAsiaTheme="minorEastAsia"/>
          <w:i w:val="0"/>
          <w:iCs/>
          <w:lang w:eastAsia="zh-CN"/>
        </w:rPr>
        <w:t xml:space="preserve"> Wu</w:t>
      </w:r>
      <w:r w:rsidRPr="003D12DB">
        <w:rPr>
          <w:rFonts w:eastAsia="宋体"/>
          <w:i w:val="0"/>
          <w:iCs/>
          <w:vertAlign w:val="superscript"/>
          <w:lang w:eastAsia="zh-CN"/>
        </w:rPr>
        <w:t>2</w:t>
      </w:r>
      <w:r w:rsidRPr="003D12DB">
        <w:rPr>
          <w:rFonts w:eastAsiaTheme="minorEastAsia"/>
          <w:i w:val="0"/>
          <w:iCs/>
          <w:lang w:eastAsia="zh-CN"/>
        </w:rPr>
        <w:t>, Y</w:t>
      </w:r>
      <w:r w:rsidRPr="003D12DB">
        <w:rPr>
          <w:rFonts w:eastAsiaTheme="minorEastAsia" w:hint="eastAsia"/>
          <w:i w:val="0"/>
          <w:iCs/>
          <w:lang w:eastAsia="zh-CN"/>
        </w:rPr>
        <w:t>un-Tian</w:t>
      </w:r>
      <w:r w:rsidRPr="003D12DB">
        <w:rPr>
          <w:rFonts w:eastAsiaTheme="minorEastAsia"/>
          <w:i w:val="0"/>
          <w:iCs/>
          <w:lang w:eastAsia="zh-CN"/>
        </w:rPr>
        <w:t xml:space="preserve"> </w:t>
      </w:r>
      <w:r w:rsidRPr="003D12DB">
        <w:rPr>
          <w:rFonts w:eastAsiaTheme="minorEastAsia" w:hint="eastAsia"/>
          <w:i w:val="0"/>
          <w:iCs/>
          <w:lang w:eastAsia="zh-CN"/>
        </w:rPr>
        <w:t>Chen</w:t>
      </w:r>
      <w:r w:rsidRPr="003D12DB">
        <w:rPr>
          <w:rFonts w:eastAsia="宋体"/>
          <w:i w:val="0"/>
          <w:iCs/>
          <w:vertAlign w:val="superscript"/>
          <w:lang w:eastAsia="zh-CN"/>
        </w:rPr>
        <w:t>1,</w:t>
      </w:r>
      <w:r w:rsidRPr="003D12DB">
        <w:rPr>
          <w:rFonts w:eastAsiaTheme="minorEastAsia"/>
          <w:i w:val="0"/>
          <w:iCs/>
          <w:vertAlign w:val="superscript"/>
          <w:lang w:eastAsia="zh-CN"/>
        </w:rPr>
        <w:t>2</w:t>
      </w:r>
      <w:r w:rsidRPr="003D12DB">
        <w:rPr>
          <w:rFonts w:eastAsia="宋体"/>
          <w:i w:val="0"/>
          <w:iCs/>
          <w:lang w:eastAsia="zh-CN"/>
        </w:rPr>
        <w:t xml:space="preserve"> </w:t>
      </w:r>
      <w:r w:rsidRPr="003D12DB">
        <w:rPr>
          <w:i w:val="0"/>
          <w:iCs/>
        </w:rPr>
        <w:t xml:space="preserve">and </w:t>
      </w:r>
      <w:proofErr w:type="spellStart"/>
      <w:r w:rsidRPr="003D12DB">
        <w:rPr>
          <w:i w:val="0"/>
          <w:iCs/>
        </w:rPr>
        <w:t>Guang</w:t>
      </w:r>
      <w:proofErr w:type="spellEnd"/>
      <w:r w:rsidRPr="003D12DB">
        <w:rPr>
          <w:i w:val="0"/>
          <w:iCs/>
        </w:rPr>
        <w:t>-Sheng Wang</w:t>
      </w:r>
      <w:r w:rsidRPr="003D12DB">
        <w:rPr>
          <w:rFonts w:eastAsia="宋体"/>
          <w:i w:val="0"/>
          <w:iCs/>
          <w:vertAlign w:val="superscript"/>
          <w:lang w:eastAsia="zh-CN"/>
        </w:rPr>
        <w:t>1,2</w:t>
      </w:r>
      <w:r>
        <w:rPr>
          <w:rFonts w:eastAsiaTheme="minorEastAsia" w:hint="eastAsia"/>
          <w:i w:val="0"/>
          <w:iCs/>
          <w:vertAlign w:val="superscript"/>
          <w:lang w:eastAsia="zh-CN"/>
        </w:rPr>
        <w:t xml:space="preserve">, </w:t>
      </w:r>
      <w:r w:rsidRPr="003D12DB">
        <w:rPr>
          <w:i w:val="0"/>
          <w:iCs/>
          <w:vertAlign w:val="superscript"/>
        </w:rPr>
        <w:t>*</w:t>
      </w:r>
    </w:p>
    <w:bookmarkEnd w:id="10"/>
    <w:p w14:paraId="3BF58F6C" w14:textId="77777777" w:rsidR="0088506E" w:rsidRDefault="0088506E" w:rsidP="004621B8">
      <w:pPr>
        <w:pStyle w:val="Addresses"/>
        <w:spacing w:before="240" w:after="120"/>
        <w:jc w:val="both"/>
      </w:pPr>
      <w:r>
        <w:rPr>
          <w:rFonts w:eastAsia="宋体"/>
          <w:vertAlign w:val="superscript"/>
          <w:lang w:eastAsia="zh-CN"/>
        </w:rPr>
        <w:t>1</w:t>
      </w:r>
      <w:r w:rsidRPr="008D49F2">
        <w:t xml:space="preserve"> State Key Laboratory of Bioinspired Interfacial Materials Science, Bioinspired Science Innovation Center, Hangzhou International Innovation Institute, </w:t>
      </w:r>
      <w:proofErr w:type="spellStart"/>
      <w:r w:rsidRPr="008D49F2">
        <w:t>Beihang</w:t>
      </w:r>
      <w:proofErr w:type="spellEnd"/>
      <w:r w:rsidRPr="008D49F2">
        <w:t xml:space="preserve"> University, Hangzhou 311115, </w:t>
      </w:r>
      <w:r>
        <w:t xml:space="preserve">P. R. </w:t>
      </w:r>
      <w:r w:rsidRPr="008D49F2">
        <w:t>China</w:t>
      </w:r>
    </w:p>
    <w:p w14:paraId="568C01C4" w14:textId="77777777" w:rsidR="0088506E" w:rsidRDefault="0088506E" w:rsidP="004621B8">
      <w:pPr>
        <w:pStyle w:val="Addresses"/>
        <w:spacing w:before="240" w:after="120"/>
        <w:jc w:val="both"/>
        <w:rPr>
          <w:rFonts w:eastAsiaTheme="minorEastAsia"/>
          <w:lang w:eastAsia="zh-CN"/>
        </w:rPr>
      </w:pPr>
      <w:r>
        <w:rPr>
          <w:rFonts w:eastAsia="宋体"/>
          <w:vertAlign w:val="superscript"/>
          <w:lang w:eastAsia="zh-CN"/>
        </w:rPr>
        <w:t>2</w:t>
      </w:r>
      <w:r>
        <w:t xml:space="preserve">School of Chemistry, </w:t>
      </w:r>
      <w:proofErr w:type="spellStart"/>
      <w:r>
        <w:t>Beihang</w:t>
      </w:r>
      <w:proofErr w:type="spellEnd"/>
      <w:r>
        <w:t xml:space="preserve"> University, Beijing 100191,</w:t>
      </w:r>
      <w:r>
        <w:rPr>
          <w:rFonts w:eastAsiaTheme="minorEastAsia" w:hint="eastAsia"/>
          <w:lang w:eastAsia="zh-CN"/>
        </w:rPr>
        <w:t xml:space="preserve"> </w:t>
      </w:r>
      <w:r>
        <w:t>P</w:t>
      </w:r>
      <w:r>
        <w:rPr>
          <w:rFonts w:eastAsia="宋体"/>
          <w:lang w:eastAsia="zh-CN"/>
        </w:rPr>
        <w:t>.</w:t>
      </w:r>
      <w:r>
        <w:rPr>
          <w:rFonts w:eastAsia="宋体" w:hint="eastAsia"/>
          <w:lang w:eastAsia="zh-CN"/>
        </w:rPr>
        <w:t xml:space="preserve"> </w:t>
      </w:r>
      <w:r>
        <w:t>R. China</w:t>
      </w:r>
      <w:bookmarkStart w:id="13" w:name="_Hlk205047996"/>
    </w:p>
    <w:bookmarkEnd w:id="13"/>
    <w:p w14:paraId="542CACBF" w14:textId="77777777" w:rsidR="0088506E" w:rsidRPr="00842363" w:rsidRDefault="0088506E" w:rsidP="004621B8">
      <w:pPr>
        <w:pStyle w:val="Addresses"/>
        <w:spacing w:before="240" w:after="120"/>
        <w:jc w:val="both"/>
        <w:rPr>
          <w:rFonts w:eastAsiaTheme="minorEastAsia"/>
          <w:lang w:eastAsia="zh-CN"/>
        </w:rPr>
      </w:pPr>
      <w:r>
        <w:rPr>
          <w:rFonts w:hint="eastAsia"/>
        </w:rPr>
        <w:t>†</w:t>
      </w:r>
      <w:r w:rsidRPr="003D12DB">
        <w:rPr>
          <w:rFonts w:eastAsiaTheme="minorEastAsia"/>
          <w:iCs/>
          <w:lang w:eastAsia="zh-CN"/>
        </w:rPr>
        <w:t>Shan</w:t>
      </w:r>
      <w:r w:rsidRPr="003D12DB">
        <w:rPr>
          <w:iCs/>
        </w:rPr>
        <w:t xml:space="preserve"> Zh</w:t>
      </w:r>
      <w:r w:rsidRPr="003D12DB">
        <w:rPr>
          <w:rFonts w:eastAsiaTheme="minorEastAsia"/>
          <w:iCs/>
          <w:lang w:eastAsia="zh-CN"/>
        </w:rPr>
        <w:t>ang</w:t>
      </w:r>
      <w:r w:rsidRPr="003D12DB">
        <w:rPr>
          <w:iCs/>
        </w:rPr>
        <w:t>,</w:t>
      </w:r>
      <w:r w:rsidRPr="003D12DB">
        <w:rPr>
          <w:rFonts w:eastAsia="宋体"/>
          <w:iCs/>
          <w:lang w:eastAsia="zh-CN"/>
        </w:rPr>
        <w:t xml:space="preserve"> </w:t>
      </w:r>
      <w:r w:rsidRPr="003D12DB">
        <w:rPr>
          <w:rFonts w:eastAsiaTheme="minorEastAsia"/>
          <w:iCs/>
          <w:lang w:eastAsia="zh-CN"/>
        </w:rPr>
        <w:t>Chen</w:t>
      </w:r>
      <w:r w:rsidRPr="003D12DB">
        <w:rPr>
          <w:rFonts w:eastAsiaTheme="minorEastAsia" w:hint="eastAsia"/>
          <w:iCs/>
          <w:lang w:eastAsia="zh-CN"/>
        </w:rPr>
        <w:t>-M</w:t>
      </w:r>
      <w:r w:rsidRPr="003D12DB">
        <w:rPr>
          <w:rFonts w:eastAsiaTheme="minorEastAsia"/>
          <w:iCs/>
          <w:lang w:eastAsia="zh-CN"/>
        </w:rPr>
        <w:t>ing</w:t>
      </w:r>
      <w:r w:rsidRPr="003D12DB">
        <w:rPr>
          <w:iCs/>
        </w:rPr>
        <w:t xml:space="preserve"> </w:t>
      </w:r>
      <w:r w:rsidRPr="003D12DB">
        <w:rPr>
          <w:rFonts w:eastAsiaTheme="minorEastAsia"/>
          <w:iCs/>
          <w:lang w:eastAsia="zh-CN"/>
        </w:rPr>
        <w:t>Liang</w:t>
      </w:r>
      <w:r>
        <w:rPr>
          <w:rFonts w:eastAsiaTheme="minorEastAsia"/>
          <w:iCs/>
          <w:lang w:eastAsia="zh-CN"/>
        </w:rPr>
        <w:t xml:space="preserve">, </w:t>
      </w:r>
      <w:r>
        <w:rPr>
          <w:rFonts w:eastAsiaTheme="minorEastAsia" w:hint="eastAsia"/>
          <w:iCs/>
          <w:lang w:eastAsia="zh-CN"/>
        </w:rPr>
        <w:t>and</w:t>
      </w:r>
      <w:r w:rsidRPr="003D12DB">
        <w:rPr>
          <w:iCs/>
        </w:rPr>
        <w:t xml:space="preserve"> </w:t>
      </w:r>
      <w:r w:rsidRPr="003D12DB">
        <w:rPr>
          <w:rFonts w:eastAsiaTheme="minorEastAsia"/>
          <w:iCs/>
          <w:lang w:eastAsia="zh-CN"/>
        </w:rPr>
        <w:t>Lu</w:t>
      </w:r>
      <w:r w:rsidRPr="003D12DB">
        <w:rPr>
          <w:rFonts w:eastAsiaTheme="minorEastAsia" w:hint="eastAsia"/>
          <w:iCs/>
          <w:lang w:eastAsia="zh-CN"/>
        </w:rPr>
        <w:t xml:space="preserve"> </w:t>
      </w:r>
      <w:r w:rsidRPr="003D12DB">
        <w:rPr>
          <w:rFonts w:eastAsiaTheme="minorEastAsia"/>
          <w:iCs/>
          <w:lang w:eastAsia="zh-CN"/>
        </w:rPr>
        <w:t>Zhou</w:t>
      </w:r>
      <w:r>
        <w:rPr>
          <w:rFonts w:eastAsiaTheme="minorEastAsia"/>
          <w:iCs/>
          <w:lang w:eastAsia="zh-CN"/>
        </w:rPr>
        <w:t xml:space="preserve"> </w:t>
      </w:r>
      <w:r>
        <w:rPr>
          <w:rFonts w:hint="eastAsia"/>
        </w:rPr>
        <w:t>contributed equally to this work.</w:t>
      </w:r>
    </w:p>
    <w:p w14:paraId="50EBEE7B" w14:textId="77777777" w:rsidR="0088506E" w:rsidRDefault="0088506E" w:rsidP="004621B8">
      <w:pPr>
        <w:adjustRightInd w:val="0"/>
        <w:snapToGrid w:val="0"/>
        <w:spacing w:before="240" w:after="120"/>
        <w:rPr>
          <w:rFonts w:eastAsia="宋体"/>
          <w:bCs/>
        </w:rPr>
      </w:pPr>
      <w:r>
        <w:rPr>
          <w:rFonts w:eastAsiaTheme="minorEastAsia"/>
          <w:lang w:eastAsia="zh-CN"/>
        </w:rPr>
        <w:t xml:space="preserve">*Corresponding authors. E-mail: </w:t>
      </w:r>
      <w:bookmarkStart w:id="14" w:name="OLE_LINK15"/>
      <w:bookmarkStart w:id="15" w:name="_Hlk86686879"/>
      <w:bookmarkStart w:id="16" w:name="_Hlk205044036"/>
      <w:bookmarkStart w:id="17" w:name="OLE_LINK118"/>
      <w:r w:rsidRPr="0001729C">
        <w:rPr>
          <w:rStyle w:val="af"/>
        </w:rPr>
        <w:fldChar w:fldCharType="begin"/>
      </w:r>
      <w:r w:rsidRPr="0001729C">
        <w:rPr>
          <w:rStyle w:val="af"/>
        </w:rPr>
        <w:instrText>HYPERLINK "mailto:wjt@buaa.edu.cn"</w:instrText>
      </w:r>
      <w:r w:rsidRPr="0001729C">
        <w:rPr>
          <w:rStyle w:val="af"/>
        </w:rPr>
        <w:fldChar w:fldCharType="separate"/>
      </w:r>
      <w:r w:rsidRPr="0001729C">
        <w:rPr>
          <w:rStyle w:val="af"/>
        </w:rPr>
        <w:t>wjt@buaa.edu.cn</w:t>
      </w:r>
      <w:r w:rsidRPr="0001729C">
        <w:rPr>
          <w:rStyle w:val="af"/>
        </w:rPr>
        <w:fldChar w:fldCharType="end"/>
      </w:r>
      <w:bookmarkEnd w:id="14"/>
      <w:bookmarkEnd w:id="15"/>
      <w:r>
        <w:rPr>
          <w:rStyle w:val="af"/>
        </w:rPr>
        <w:t xml:space="preserve"> (</w:t>
      </w:r>
      <w:r w:rsidRPr="003D12DB">
        <w:rPr>
          <w:iCs/>
        </w:rPr>
        <w:t>Juntao Wu</w:t>
      </w:r>
      <w:r>
        <w:rPr>
          <w:iCs/>
        </w:rPr>
        <w:t>)</w:t>
      </w:r>
      <w:r>
        <w:rPr>
          <w:rFonts w:eastAsiaTheme="minorEastAsia"/>
          <w:lang w:eastAsia="zh-CN"/>
        </w:rPr>
        <w:t>;</w:t>
      </w:r>
      <w:bookmarkEnd w:id="16"/>
      <w:r>
        <w:rPr>
          <w:rFonts w:eastAsiaTheme="minorEastAsia"/>
          <w:lang w:eastAsia="zh-CN"/>
        </w:rPr>
        <w:t xml:space="preserve"> </w:t>
      </w:r>
      <w:hyperlink r:id="rId9" w:history="1">
        <w:r w:rsidRPr="002A7100">
          <w:rPr>
            <w:rStyle w:val="af"/>
            <w:rFonts w:eastAsiaTheme="minorEastAsia"/>
            <w:lang w:eastAsia="zh-CN"/>
          </w:rPr>
          <w:t>wanggsh@buaa.edu.cn</w:t>
        </w:r>
      </w:hyperlink>
      <w:r>
        <w:rPr>
          <w:rFonts w:eastAsiaTheme="minorEastAsia"/>
          <w:lang w:eastAsia="zh-CN"/>
        </w:rPr>
        <w:t xml:space="preserve"> (</w:t>
      </w:r>
      <w:r w:rsidRPr="003D12DB">
        <w:rPr>
          <w:iCs/>
        </w:rPr>
        <w:t>Guang-Sheng Wang</w:t>
      </w:r>
      <w:r>
        <w:rPr>
          <w:iCs/>
        </w:rPr>
        <w:t>)</w:t>
      </w:r>
    </w:p>
    <w:bookmarkEnd w:id="17"/>
    <w:p w14:paraId="26565F96" w14:textId="7A98D860" w:rsidR="009457C3" w:rsidRPr="009457C3" w:rsidRDefault="004621B8" w:rsidP="004621B8">
      <w:pPr>
        <w:spacing w:before="240" w:after="240"/>
        <w:rPr>
          <w:rFonts w:eastAsia="宋体"/>
          <w:b/>
          <w:lang w:val="en-US" w:eastAsia="zh-CN"/>
        </w:rPr>
      </w:pPr>
      <w:r w:rsidRPr="004621B8">
        <w:rPr>
          <w:rFonts w:eastAsia="宋体" w:hint="eastAsia"/>
          <w:b/>
          <w:sz w:val="28"/>
          <w:szCs w:val="28"/>
          <w:lang w:val="en-US" w:eastAsia="zh-CN"/>
        </w:rPr>
        <w:t>S</w:t>
      </w:r>
      <w:r w:rsidRPr="004621B8">
        <w:rPr>
          <w:rFonts w:eastAsia="宋体"/>
          <w:b/>
          <w:sz w:val="28"/>
          <w:szCs w:val="28"/>
          <w:lang w:val="en-US" w:eastAsia="zh-CN"/>
        </w:rPr>
        <w:t>upplementary Figures and Tables</w:t>
      </w:r>
    </w:p>
    <w:p w14:paraId="73ED6E76" w14:textId="77777777" w:rsidR="009457C3" w:rsidRPr="009457C3" w:rsidRDefault="00CB32B0" w:rsidP="004621B8">
      <w:pPr>
        <w:widowControl w:val="0"/>
        <w:snapToGrid w:val="0"/>
        <w:spacing w:before="120" w:after="120"/>
        <w:jc w:val="center"/>
        <w:rPr>
          <w:rFonts w:eastAsia="宋体"/>
          <w:kern w:val="2"/>
          <w:lang w:val="en-US" w:eastAsia="zh-CN"/>
        </w:rPr>
      </w:pPr>
      <w:r>
        <w:rPr>
          <w:rFonts w:eastAsia="宋体"/>
          <w:noProof/>
          <w:kern w:val="2"/>
          <w:lang w:val="en-US" w:eastAsia="zh-CN"/>
        </w:rPr>
        <w:drawing>
          <wp:inline distT="0" distB="0" distL="0" distR="0" wp14:anchorId="3BAF420E" wp14:editId="6E6D1B03">
            <wp:extent cx="3971124" cy="3393560"/>
            <wp:effectExtent l="0" t="0" r="0" b="0"/>
            <wp:docPr id="4936481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48156" name="图片 493648156"/>
                    <pic:cNvPicPr/>
                  </pic:nvPicPr>
                  <pic:blipFill rotWithShape="1">
                    <a:blip r:embed="rId10" cstate="print">
                      <a:extLst>
                        <a:ext uri="{28A0092B-C50C-407E-A947-70E740481C1C}">
                          <a14:useLocalDpi xmlns:a14="http://schemas.microsoft.com/office/drawing/2010/main"/>
                        </a:ext>
                      </a:extLst>
                    </a:blip>
                    <a:srcRect/>
                    <a:stretch>
                      <a:fillRect/>
                    </a:stretch>
                  </pic:blipFill>
                  <pic:spPr bwMode="auto">
                    <a:xfrm>
                      <a:off x="0" y="0"/>
                      <a:ext cx="3973323" cy="3395439"/>
                    </a:xfrm>
                    <a:prstGeom prst="rect">
                      <a:avLst/>
                    </a:prstGeom>
                    <a:ln>
                      <a:noFill/>
                    </a:ln>
                    <a:extLst>
                      <a:ext uri="{53640926-AAD7-44D8-BBD7-CCE9431645EC}">
                        <a14:shadowObscured xmlns:a14="http://schemas.microsoft.com/office/drawing/2010/main"/>
                      </a:ext>
                    </a:extLst>
                  </pic:spPr>
                </pic:pic>
              </a:graphicData>
            </a:graphic>
          </wp:inline>
        </w:drawing>
      </w:r>
    </w:p>
    <w:p w14:paraId="6537F0A1" w14:textId="2807EA12" w:rsidR="009457C3" w:rsidRPr="009457C3" w:rsidRDefault="004621B8" w:rsidP="004621B8">
      <w:pPr>
        <w:widowControl w:val="0"/>
        <w:snapToGrid w:val="0"/>
        <w:spacing w:before="120" w:after="120"/>
        <w:jc w:val="both"/>
        <w:rPr>
          <w:rFonts w:eastAsia="宋体"/>
          <w:bCs/>
          <w:color w:val="000000" w:themeColor="text1"/>
          <w:lang w:val="en-US"/>
        </w:rPr>
      </w:pPr>
      <w:r w:rsidRPr="004621B8">
        <w:rPr>
          <w:rFonts w:eastAsia="宋体"/>
          <w:b/>
          <w:color w:val="000000" w:themeColor="text1"/>
          <w:lang w:val="en-US"/>
        </w:rPr>
        <w:t>Fig.</w:t>
      </w:r>
      <w:r w:rsidR="00EE3EF1">
        <w:rPr>
          <w:rFonts w:eastAsia="宋体"/>
          <w:b/>
          <w:color w:val="000000" w:themeColor="text1"/>
          <w:lang w:val="en-US"/>
        </w:rPr>
        <w:t xml:space="preserve"> S</w:t>
      </w:r>
      <w:r w:rsidR="00EE3EF1">
        <w:rPr>
          <w:rFonts w:eastAsia="宋体"/>
          <w:b/>
          <w:color w:val="000000" w:themeColor="text1"/>
          <w:lang w:val="en-US" w:eastAsia="zh-CN"/>
        </w:rPr>
        <w:t>1</w:t>
      </w:r>
      <w:r w:rsidR="00EE3EF1">
        <w:rPr>
          <w:rFonts w:eastAsia="宋体"/>
          <w:kern w:val="2"/>
          <w:lang w:val="en-US" w:eastAsia="zh-CN"/>
        </w:rPr>
        <w:t xml:space="preserve"> </w:t>
      </w:r>
      <w:r w:rsidR="00824B97" w:rsidRPr="00824B97">
        <w:rPr>
          <w:rFonts w:eastAsia="宋体"/>
          <w:bCs/>
          <w:color w:val="000000" w:themeColor="text1"/>
          <w:lang w:val="en-US"/>
        </w:rPr>
        <w:t>(</w:t>
      </w:r>
      <w:r w:rsidR="00824B97" w:rsidRPr="004621B8">
        <w:rPr>
          <w:rFonts w:eastAsia="宋体"/>
          <w:b/>
          <w:color w:val="000000" w:themeColor="text1"/>
          <w:lang w:val="en-US"/>
        </w:rPr>
        <w:t>a</w:t>
      </w:r>
      <w:r w:rsidR="00824B97" w:rsidRPr="00824B97">
        <w:rPr>
          <w:rFonts w:eastAsia="宋体"/>
          <w:bCs/>
          <w:color w:val="000000" w:themeColor="text1"/>
          <w:lang w:val="en-US"/>
        </w:rPr>
        <w:t>) XRD patterns of Ti</w:t>
      </w:r>
      <w:r w:rsidR="00824B97" w:rsidRPr="009E515E">
        <w:rPr>
          <w:rFonts w:eastAsia="宋体"/>
          <w:bCs/>
          <w:color w:val="000000" w:themeColor="text1"/>
          <w:vertAlign w:val="subscript"/>
          <w:lang w:val="en-US"/>
        </w:rPr>
        <w:t>3</w:t>
      </w:r>
      <w:r w:rsidR="00824B97" w:rsidRPr="00824B97">
        <w:rPr>
          <w:rFonts w:eastAsia="宋体"/>
          <w:bCs/>
          <w:color w:val="000000" w:themeColor="text1"/>
          <w:lang w:val="en-US"/>
        </w:rPr>
        <w:t>AlC</w:t>
      </w:r>
      <w:r w:rsidR="00824B97" w:rsidRPr="009E515E">
        <w:rPr>
          <w:rFonts w:eastAsia="宋体"/>
          <w:bCs/>
          <w:color w:val="000000" w:themeColor="text1"/>
          <w:vertAlign w:val="subscript"/>
          <w:lang w:val="en-US"/>
        </w:rPr>
        <w:t>2</w:t>
      </w:r>
      <w:r w:rsidR="00824B97" w:rsidRPr="00824B97">
        <w:rPr>
          <w:rFonts w:eastAsia="宋体"/>
          <w:bCs/>
          <w:color w:val="000000" w:themeColor="text1"/>
          <w:lang w:val="en-US"/>
        </w:rPr>
        <w:t xml:space="preserve"> MAX powders and Ti</w:t>
      </w:r>
      <w:r w:rsidR="00824B97" w:rsidRPr="009E515E">
        <w:rPr>
          <w:rFonts w:eastAsia="宋体"/>
          <w:bCs/>
          <w:color w:val="000000" w:themeColor="text1"/>
          <w:vertAlign w:val="subscript"/>
          <w:lang w:val="en-US"/>
        </w:rPr>
        <w:t>3</w:t>
      </w:r>
      <w:r w:rsidR="00824B97" w:rsidRPr="00824B97">
        <w:rPr>
          <w:rFonts w:eastAsia="宋体"/>
          <w:bCs/>
          <w:color w:val="000000" w:themeColor="text1"/>
          <w:lang w:val="en-US"/>
        </w:rPr>
        <w:t>C</w:t>
      </w:r>
      <w:r w:rsidR="00824B97" w:rsidRPr="009E515E">
        <w:rPr>
          <w:rFonts w:eastAsia="宋体"/>
          <w:bCs/>
          <w:color w:val="000000" w:themeColor="text1"/>
          <w:vertAlign w:val="subscript"/>
          <w:lang w:val="en-US"/>
        </w:rPr>
        <w:t>2</w:t>
      </w:r>
      <w:r w:rsidR="00824B97" w:rsidRPr="00824B97">
        <w:rPr>
          <w:rFonts w:eastAsia="宋体"/>
          <w:bCs/>
          <w:color w:val="000000" w:themeColor="text1"/>
          <w:lang w:val="en-US"/>
        </w:rPr>
        <w:t>T</w:t>
      </w:r>
      <w:r w:rsidR="00824B97" w:rsidRPr="000569A8">
        <w:rPr>
          <w:rFonts w:eastAsia="宋体"/>
          <w:bCs/>
          <w:color w:val="000000" w:themeColor="text1"/>
          <w:vertAlign w:val="subscript"/>
          <w:lang w:val="en-US"/>
        </w:rPr>
        <w:t>x</w:t>
      </w:r>
      <w:r w:rsidR="00824B97" w:rsidRPr="00824B97">
        <w:rPr>
          <w:rFonts w:eastAsia="宋体"/>
          <w:bCs/>
          <w:color w:val="000000" w:themeColor="text1"/>
          <w:lang w:val="en-US"/>
        </w:rPr>
        <w:t xml:space="preserve"> </w:t>
      </w:r>
      <w:proofErr w:type="spellStart"/>
      <w:r w:rsidR="00824B97" w:rsidRPr="00824B97">
        <w:rPr>
          <w:rFonts w:eastAsia="宋体"/>
          <w:bCs/>
          <w:color w:val="000000" w:themeColor="text1"/>
          <w:lang w:val="en-US"/>
        </w:rPr>
        <w:t>MXene</w:t>
      </w:r>
      <w:proofErr w:type="spellEnd"/>
      <w:r w:rsidR="00824B97" w:rsidRPr="00824B97">
        <w:rPr>
          <w:rFonts w:eastAsia="宋体"/>
          <w:bCs/>
          <w:color w:val="000000" w:themeColor="text1"/>
          <w:lang w:val="en-US"/>
        </w:rPr>
        <w:t xml:space="preserve"> film (</w:t>
      </w:r>
      <w:r w:rsidR="00824B97" w:rsidRPr="004621B8">
        <w:rPr>
          <w:rFonts w:eastAsia="宋体"/>
          <w:b/>
          <w:color w:val="000000" w:themeColor="text1"/>
          <w:lang w:val="en-US"/>
        </w:rPr>
        <w:t>b</w:t>
      </w:r>
      <w:r w:rsidR="00824B97" w:rsidRPr="00824B97">
        <w:rPr>
          <w:rFonts w:eastAsia="宋体"/>
          <w:bCs/>
          <w:color w:val="000000" w:themeColor="text1"/>
          <w:lang w:val="en-US"/>
        </w:rPr>
        <w:t>) TEM image of Ti</w:t>
      </w:r>
      <w:r w:rsidR="00824B97" w:rsidRPr="009E515E">
        <w:rPr>
          <w:rFonts w:eastAsia="宋体"/>
          <w:bCs/>
          <w:color w:val="000000" w:themeColor="text1"/>
          <w:vertAlign w:val="subscript"/>
          <w:lang w:val="en-US"/>
        </w:rPr>
        <w:t>3</w:t>
      </w:r>
      <w:r w:rsidR="00824B97" w:rsidRPr="00824B97">
        <w:rPr>
          <w:rFonts w:eastAsia="宋体"/>
          <w:bCs/>
          <w:color w:val="000000" w:themeColor="text1"/>
          <w:lang w:val="en-US"/>
        </w:rPr>
        <w:t>C</w:t>
      </w:r>
      <w:r w:rsidR="00824B97" w:rsidRPr="009E515E">
        <w:rPr>
          <w:rFonts w:eastAsia="宋体"/>
          <w:bCs/>
          <w:color w:val="000000" w:themeColor="text1"/>
          <w:vertAlign w:val="subscript"/>
          <w:lang w:val="en-US"/>
        </w:rPr>
        <w:t>2</w:t>
      </w:r>
      <w:r w:rsidR="00824B97" w:rsidRPr="00824B97">
        <w:rPr>
          <w:rFonts w:eastAsia="宋体"/>
          <w:bCs/>
          <w:color w:val="000000" w:themeColor="text1"/>
          <w:lang w:val="en-US"/>
        </w:rPr>
        <w:t>T</w:t>
      </w:r>
      <w:r w:rsidR="00824B97" w:rsidRPr="009E515E">
        <w:rPr>
          <w:rFonts w:eastAsia="宋体"/>
          <w:bCs/>
          <w:color w:val="000000" w:themeColor="text1"/>
          <w:vertAlign w:val="subscript"/>
          <w:lang w:val="en-US"/>
        </w:rPr>
        <w:t>x</w:t>
      </w:r>
      <w:r w:rsidR="00824B97" w:rsidRPr="00824B97">
        <w:rPr>
          <w:rFonts w:eastAsia="宋体"/>
          <w:bCs/>
          <w:color w:val="000000" w:themeColor="text1"/>
          <w:lang w:val="en-US"/>
        </w:rPr>
        <w:t xml:space="preserve"> </w:t>
      </w:r>
      <w:proofErr w:type="spellStart"/>
      <w:r w:rsidR="00824B97" w:rsidRPr="00824B97">
        <w:rPr>
          <w:rFonts w:eastAsia="宋体"/>
          <w:bCs/>
          <w:color w:val="000000" w:themeColor="text1"/>
          <w:lang w:val="en-US"/>
        </w:rPr>
        <w:t>MXene</w:t>
      </w:r>
      <w:proofErr w:type="spellEnd"/>
      <w:r w:rsidR="00824B97" w:rsidRPr="00824B97">
        <w:rPr>
          <w:rFonts w:eastAsia="宋体"/>
          <w:bCs/>
          <w:color w:val="000000" w:themeColor="text1"/>
          <w:lang w:val="en-US"/>
        </w:rPr>
        <w:t xml:space="preserve"> flakes (</w:t>
      </w:r>
      <w:r w:rsidR="00824B97" w:rsidRPr="004621B8">
        <w:rPr>
          <w:rFonts w:eastAsia="宋体"/>
          <w:b/>
          <w:color w:val="000000" w:themeColor="text1"/>
          <w:lang w:val="en-US"/>
        </w:rPr>
        <w:t>c</w:t>
      </w:r>
      <w:r w:rsidR="00824B97" w:rsidRPr="00824B97">
        <w:rPr>
          <w:rFonts w:eastAsia="宋体"/>
          <w:bCs/>
          <w:color w:val="000000" w:themeColor="text1"/>
          <w:lang w:val="en-US"/>
        </w:rPr>
        <w:t>) AFM image and (</w:t>
      </w:r>
      <w:r w:rsidR="00824B97" w:rsidRPr="004621B8">
        <w:rPr>
          <w:rFonts w:eastAsia="宋体"/>
          <w:b/>
          <w:color w:val="000000" w:themeColor="text1"/>
          <w:lang w:val="en-US"/>
        </w:rPr>
        <w:t>d</w:t>
      </w:r>
      <w:r w:rsidR="00824B97" w:rsidRPr="00824B97">
        <w:rPr>
          <w:rFonts w:eastAsia="宋体"/>
          <w:bCs/>
          <w:color w:val="000000" w:themeColor="text1"/>
          <w:lang w:val="en-US"/>
        </w:rPr>
        <w:t>) height profiles of the Ti</w:t>
      </w:r>
      <w:r w:rsidR="00824B97" w:rsidRPr="009E515E">
        <w:rPr>
          <w:rFonts w:eastAsia="宋体"/>
          <w:bCs/>
          <w:color w:val="000000" w:themeColor="text1"/>
          <w:vertAlign w:val="subscript"/>
          <w:lang w:val="en-US"/>
        </w:rPr>
        <w:t>3</w:t>
      </w:r>
      <w:r w:rsidR="00824B97" w:rsidRPr="00824B97">
        <w:rPr>
          <w:rFonts w:eastAsia="宋体"/>
          <w:bCs/>
          <w:color w:val="000000" w:themeColor="text1"/>
          <w:lang w:val="en-US"/>
        </w:rPr>
        <w:t>C</w:t>
      </w:r>
      <w:r w:rsidR="00824B97" w:rsidRPr="009E515E">
        <w:rPr>
          <w:rFonts w:eastAsia="宋体"/>
          <w:bCs/>
          <w:color w:val="000000" w:themeColor="text1"/>
          <w:vertAlign w:val="subscript"/>
          <w:lang w:val="en-US"/>
        </w:rPr>
        <w:t>2</w:t>
      </w:r>
      <w:r w:rsidR="00824B97" w:rsidRPr="00824B97">
        <w:rPr>
          <w:rFonts w:eastAsia="宋体"/>
          <w:bCs/>
          <w:color w:val="000000" w:themeColor="text1"/>
          <w:lang w:val="en-US"/>
        </w:rPr>
        <w:t>T</w:t>
      </w:r>
      <w:r w:rsidR="00824B97" w:rsidRPr="009E515E">
        <w:rPr>
          <w:rFonts w:eastAsia="宋体"/>
          <w:bCs/>
          <w:color w:val="000000" w:themeColor="text1"/>
          <w:vertAlign w:val="subscript"/>
          <w:lang w:val="en-US"/>
        </w:rPr>
        <w:t>x</w:t>
      </w:r>
      <w:r w:rsidR="00824B97" w:rsidRPr="00824B97">
        <w:rPr>
          <w:rFonts w:eastAsia="宋体"/>
          <w:bCs/>
          <w:color w:val="000000" w:themeColor="text1"/>
          <w:lang w:val="en-US"/>
        </w:rPr>
        <w:t xml:space="preserve"> </w:t>
      </w:r>
      <w:proofErr w:type="spellStart"/>
      <w:r w:rsidR="00824B97" w:rsidRPr="00824B97">
        <w:rPr>
          <w:rFonts w:eastAsia="宋体"/>
          <w:bCs/>
          <w:color w:val="000000" w:themeColor="text1"/>
          <w:lang w:val="en-US"/>
        </w:rPr>
        <w:t>MXene</w:t>
      </w:r>
      <w:proofErr w:type="spellEnd"/>
      <w:r w:rsidR="00824B97" w:rsidRPr="00824B97">
        <w:rPr>
          <w:rFonts w:eastAsia="宋体"/>
          <w:bCs/>
          <w:color w:val="000000" w:themeColor="text1"/>
          <w:lang w:val="en-US"/>
        </w:rPr>
        <w:t xml:space="preserve"> flakes</w:t>
      </w:r>
    </w:p>
    <w:p w14:paraId="4B801603" w14:textId="77777777" w:rsidR="009457C3" w:rsidRPr="009457C3" w:rsidRDefault="00EE3EF1" w:rsidP="004621B8">
      <w:pPr>
        <w:widowControl w:val="0"/>
        <w:snapToGrid w:val="0"/>
        <w:spacing w:before="120" w:after="120"/>
        <w:jc w:val="center"/>
        <w:rPr>
          <w:rFonts w:eastAsia="宋体"/>
          <w:kern w:val="2"/>
          <w:lang w:val="en-US" w:eastAsia="zh-CN"/>
        </w:rPr>
      </w:pPr>
      <w:r>
        <w:rPr>
          <w:rFonts w:eastAsia="宋体"/>
          <w:bCs/>
          <w:kern w:val="2"/>
          <w:lang w:val="en-US" w:eastAsia="zh-CN"/>
        </w:rPr>
        <w:br w:type="page"/>
      </w:r>
      <w:r w:rsidR="00730EAB">
        <w:rPr>
          <w:rFonts w:eastAsia="宋体"/>
          <w:noProof/>
          <w:kern w:val="2"/>
          <w:lang w:val="en-US" w:eastAsia="zh-CN"/>
        </w:rPr>
        <w:lastRenderedPageBreak/>
        <w:drawing>
          <wp:inline distT="0" distB="0" distL="0" distR="0" wp14:anchorId="2A7B8FF0" wp14:editId="70A0F8F9">
            <wp:extent cx="3872230" cy="4513342"/>
            <wp:effectExtent l="0" t="0" r="0" b="1905"/>
            <wp:docPr id="18922853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285311" name="图片 1892285311"/>
                    <pic:cNvPicPr/>
                  </pic:nvPicPr>
                  <pic:blipFill rotWithShape="1">
                    <a:blip r:embed="rId11" cstate="print">
                      <a:extLst>
                        <a:ext uri="{28A0092B-C50C-407E-A947-70E740481C1C}">
                          <a14:useLocalDpi xmlns:a14="http://schemas.microsoft.com/office/drawing/2010/main"/>
                        </a:ext>
                      </a:extLst>
                    </a:blip>
                    <a:srcRect t="1782"/>
                    <a:stretch/>
                  </pic:blipFill>
                  <pic:spPr bwMode="auto">
                    <a:xfrm>
                      <a:off x="0" y="0"/>
                      <a:ext cx="3872757" cy="4513956"/>
                    </a:xfrm>
                    <a:prstGeom prst="rect">
                      <a:avLst/>
                    </a:prstGeom>
                    <a:ln>
                      <a:noFill/>
                    </a:ln>
                    <a:extLst>
                      <a:ext uri="{53640926-AAD7-44D8-BBD7-CCE9431645EC}">
                        <a14:shadowObscured xmlns:a14="http://schemas.microsoft.com/office/drawing/2010/main"/>
                      </a:ext>
                    </a:extLst>
                  </pic:spPr>
                </pic:pic>
              </a:graphicData>
            </a:graphic>
          </wp:inline>
        </w:drawing>
      </w:r>
    </w:p>
    <w:p w14:paraId="2379B20B" w14:textId="3D06D229" w:rsidR="009457C3" w:rsidRPr="009457C3" w:rsidRDefault="004621B8" w:rsidP="004621B8">
      <w:pPr>
        <w:widowControl w:val="0"/>
        <w:snapToGrid w:val="0"/>
        <w:spacing w:before="120" w:after="120"/>
        <w:jc w:val="both"/>
        <w:rPr>
          <w:rFonts w:eastAsia="宋体"/>
          <w:kern w:val="2"/>
          <w:vertAlign w:val="subscript"/>
          <w:lang w:val="en-US" w:eastAsia="zh-CN"/>
        </w:rPr>
      </w:pPr>
      <w:bookmarkStart w:id="18" w:name="_Hlk144385695"/>
      <w:bookmarkStart w:id="19" w:name="_Hlk170722630"/>
      <w:r w:rsidRPr="004621B8">
        <w:rPr>
          <w:rFonts w:eastAsia="宋体"/>
          <w:b/>
          <w:color w:val="000000" w:themeColor="text1"/>
          <w:lang w:val="en-US"/>
        </w:rPr>
        <w:t>Fig.</w:t>
      </w:r>
      <w:r w:rsidR="00EE3EF1">
        <w:rPr>
          <w:rFonts w:eastAsia="宋体"/>
          <w:b/>
          <w:color w:val="000000" w:themeColor="text1"/>
          <w:lang w:val="en-US"/>
        </w:rPr>
        <w:t xml:space="preserve"> S</w:t>
      </w:r>
      <w:r w:rsidR="00EE3EF1">
        <w:rPr>
          <w:rFonts w:eastAsia="宋体"/>
          <w:b/>
          <w:color w:val="000000" w:themeColor="text1"/>
          <w:lang w:val="en-US" w:eastAsia="zh-CN"/>
        </w:rPr>
        <w:t>2</w:t>
      </w:r>
      <w:r w:rsidR="00EE3EF1">
        <w:rPr>
          <w:rFonts w:eastAsia="宋体"/>
          <w:kern w:val="2"/>
          <w:lang w:val="en-US" w:eastAsia="zh-CN"/>
        </w:rPr>
        <w:t xml:space="preserve"> </w:t>
      </w:r>
      <w:bookmarkEnd w:id="18"/>
      <w:r w:rsidR="00E71524" w:rsidRPr="00E71524">
        <w:rPr>
          <w:rFonts w:eastAsia="宋体"/>
          <w:kern w:val="2"/>
          <w:lang w:val="en-US" w:eastAsia="zh-CN"/>
        </w:rPr>
        <w:t xml:space="preserve">The synthesis process of </w:t>
      </w:r>
      <w:proofErr w:type="gramStart"/>
      <w:r w:rsidR="00E71524" w:rsidRPr="00E71524">
        <w:rPr>
          <w:rFonts w:eastAsia="宋体"/>
          <w:kern w:val="2"/>
          <w:lang w:val="en-US" w:eastAsia="zh-CN"/>
        </w:rPr>
        <w:t>poly(</w:t>
      </w:r>
      <w:proofErr w:type="spellStart"/>
      <w:proofErr w:type="gramEnd"/>
      <w:r w:rsidR="00E71524" w:rsidRPr="00E71524">
        <w:rPr>
          <w:rFonts w:eastAsia="宋体"/>
          <w:kern w:val="2"/>
          <w:lang w:val="en-US" w:eastAsia="zh-CN"/>
        </w:rPr>
        <w:t>amic</w:t>
      </w:r>
      <w:proofErr w:type="spellEnd"/>
      <w:r w:rsidR="00E71524" w:rsidRPr="00E71524">
        <w:rPr>
          <w:rFonts w:eastAsia="宋体"/>
          <w:kern w:val="2"/>
          <w:lang w:val="en-US" w:eastAsia="zh-CN"/>
        </w:rPr>
        <w:t xml:space="preserve"> acid) (PAA) and poly(</w:t>
      </w:r>
      <w:proofErr w:type="spellStart"/>
      <w:r w:rsidR="00E71524" w:rsidRPr="00E71524">
        <w:rPr>
          <w:rFonts w:eastAsia="宋体"/>
          <w:kern w:val="2"/>
          <w:lang w:val="en-US" w:eastAsia="zh-CN"/>
        </w:rPr>
        <w:t>amic</w:t>
      </w:r>
      <w:proofErr w:type="spellEnd"/>
      <w:r w:rsidR="00E71524" w:rsidRPr="00E71524">
        <w:rPr>
          <w:rFonts w:eastAsia="宋体"/>
          <w:kern w:val="2"/>
          <w:lang w:val="en-US" w:eastAsia="zh-CN"/>
        </w:rPr>
        <w:t xml:space="preserve"> acid) </w:t>
      </w:r>
      <w:r w:rsidR="00C10F84">
        <w:rPr>
          <w:rFonts w:eastAsia="宋体" w:hint="eastAsia"/>
          <w:kern w:val="2"/>
          <w:lang w:val="en-US" w:eastAsia="zh-CN"/>
        </w:rPr>
        <w:t xml:space="preserve">ammonium </w:t>
      </w:r>
      <w:r w:rsidR="00E71524" w:rsidRPr="00E71524">
        <w:rPr>
          <w:rFonts w:eastAsia="宋体"/>
          <w:kern w:val="2"/>
          <w:lang w:val="en-US" w:eastAsia="zh-CN"/>
        </w:rPr>
        <w:t>salt (PAS)</w:t>
      </w:r>
    </w:p>
    <w:p w14:paraId="15BADA01" w14:textId="77777777" w:rsidR="009457C3" w:rsidRPr="009457C3" w:rsidRDefault="00142C0E" w:rsidP="004621B8">
      <w:pPr>
        <w:spacing w:before="120" w:after="120"/>
        <w:jc w:val="center"/>
        <w:rPr>
          <w:rFonts w:eastAsia="宋体"/>
          <w:kern w:val="2"/>
          <w:lang w:val="en-US" w:eastAsia="zh-CN"/>
        </w:rPr>
      </w:pPr>
      <w:r>
        <w:rPr>
          <w:rFonts w:eastAsia="宋体"/>
          <w:noProof/>
          <w:kern w:val="2"/>
          <w:lang w:val="en-US" w:eastAsia="zh-CN"/>
        </w:rPr>
        <w:drawing>
          <wp:inline distT="0" distB="0" distL="0" distR="0" wp14:anchorId="4802EDBC" wp14:editId="153F3D9B">
            <wp:extent cx="2643447" cy="1440873"/>
            <wp:effectExtent l="0" t="0" r="0" b="0"/>
            <wp:docPr id="14165351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535129" name="图片 1416535129"/>
                    <pic:cNvPicPr/>
                  </pic:nvPicPr>
                  <pic:blipFill>
                    <a:blip r:embed="rId12" cstate="print">
                      <a:extLst>
                        <a:ext uri="{28A0092B-C50C-407E-A947-70E740481C1C}">
                          <a14:useLocalDpi xmlns:a14="http://schemas.microsoft.com/office/drawing/2010/main"/>
                        </a:ext>
                      </a:extLst>
                    </a:blip>
                    <a:stretch>
                      <a:fillRect/>
                    </a:stretch>
                  </pic:blipFill>
                  <pic:spPr>
                    <a:xfrm>
                      <a:off x="0" y="0"/>
                      <a:ext cx="2643447" cy="1440873"/>
                    </a:xfrm>
                    <a:prstGeom prst="rect">
                      <a:avLst/>
                    </a:prstGeom>
                  </pic:spPr>
                </pic:pic>
              </a:graphicData>
            </a:graphic>
          </wp:inline>
        </w:drawing>
      </w:r>
    </w:p>
    <w:p w14:paraId="244C4CDA" w14:textId="6A7C4A63" w:rsidR="009457C3" w:rsidRDefault="004621B8" w:rsidP="004621B8">
      <w:pPr>
        <w:widowControl w:val="0"/>
        <w:snapToGrid w:val="0"/>
        <w:spacing w:before="120" w:after="120"/>
        <w:jc w:val="both"/>
        <w:rPr>
          <w:rFonts w:eastAsia="宋体"/>
          <w:kern w:val="2"/>
          <w:lang w:val="en-US" w:eastAsia="zh-CN"/>
        </w:rPr>
      </w:pPr>
      <w:r w:rsidRPr="004621B8">
        <w:rPr>
          <w:rFonts w:eastAsia="宋体"/>
          <w:b/>
          <w:color w:val="000000" w:themeColor="text1"/>
          <w:lang w:val="en-US"/>
        </w:rPr>
        <w:t>Fig.</w:t>
      </w:r>
      <w:r w:rsidR="00EE3EF1">
        <w:rPr>
          <w:rFonts w:eastAsia="宋体"/>
          <w:b/>
          <w:color w:val="000000" w:themeColor="text1"/>
          <w:lang w:val="en-US"/>
        </w:rPr>
        <w:t xml:space="preserve"> S</w:t>
      </w:r>
      <w:r w:rsidR="00EE3EF1">
        <w:rPr>
          <w:rFonts w:eastAsia="宋体" w:hint="eastAsia"/>
          <w:b/>
          <w:color w:val="000000" w:themeColor="text1"/>
          <w:lang w:val="en-US" w:eastAsia="zh-CN"/>
        </w:rPr>
        <w:t>3</w:t>
      </w:r>
      <w:r w:rsidR="00EE3EF1">
        <w:rPr>
          <w:rFonts w:eastAsia="宋体"/>
          <w:kern w:val="2"/>
          <w:lang w:val="en-US" w:eastAsia="zh-CN"/>
        </w:rPr>
        <w:t xml:space="preserve"> </w:t>
      </w:r>
      <w:r w:rsidR="00D25957" w:rsidRPr="00D25957">
        <w:rPr>
          <w:rFonts w:eastAsia="宋体"/>
          <w:kern w:val="2"/>
          <w:lang w:val="en-US" w:eastAsia="zh-CN"/>
        </w:rPr>
        <w:t>Schematic diagram of self-made freeze-drying mold</w:t>
      </w:r>
    </w:p>
    <w:p w14:paraId="3D3EA164" w14:textId="77777777" w:rsidR="003F1963" w:rsidRPr="009457C3" w:rsidRDefault="003F1963" w:rsidP="004621B8">
      <w:pPr>
        <w:widowControl w:val="0"/>
        <w:snapToGrid w:val="0"/>
        <w:spacing w:before="120" w:after="120"/>
        <w:jc w:val="both"/>
        <w:rPr>
          <w:rFonts w:eastAsia="宋体"/>
          <w:bCs/>
          <w:kern w:val="2"/>
          <w:lang w:val="en-US" w:eastAsia="zh-CN"/>
        </w:rPr>
      </w:pPr>
    </w:p>
    <w:p w14:paraId="3F6B40B7" w14:textId="77777777" w:rsidR="009457C3" w:rsidRPr="009457C3" w:rsidRDefault="002B7539" w:rsidP="004621B8">
      <w:pPr>
        <w:widowControl w:val="0"/>
        <w:snapToGrid w:val="0"/>
        <w:spacing w:before="120" w:after="120"/>
        <w:jc w:val="both"/>
        <w:rPr>
          <w:rFonts w:eastAsia="宋体"/>
          <w:kern w:val="2"/>
          <w:vertAlign w:val="subscript"/>
          <w:lang w:val="en-US" w:eastAsia="zh-CN"/>
        </w:rPr>
      </w:pPr>
      <w:r>
        <w:rPr>
          <w:rFonts w:eastAsia="宋体" w:hint="eastAsia"/>
          <w:noProof/>
          <w:kern w:val="2"/>
          <w:vertAlign w:val="subscript"/>
          <w:lang w:val="en-US" w:eastAsia="zh-CN"/>
        </w:rPr>
        <w:drawing>
          <wp:inline distT="0" distB="0" distL="0" distR="0" wp14:anchorId="3DDC6353" wp14:editId="3190AA9D">
            <wp:extent cx="5760720" cy="1238885"/>
            <wp:effectExtent l="0" t="0" r="0" b="0"/>
            <wp:docPr id="43482164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21642" name="图片 434821642"/>
                    <pic:cNvPicPr/>
                  </pic:nvPicPr>
                  <pic:blipFill>
                    <a:blip r:embed="rId13" cstate="print">
                      <a:extLst>
                        <a:ext uri="{28A0092B-C50C-407E-A947-70E740481C1C}">
                          <a14:useLocalDpi xmlns:a14="http://schemas.microsoft.com/office/drawing/2010/main"/>
                        </a:ext>
                      </a:extLst>
                    </a:blip>
                    <a:stretch>
                      <a:fillRect/>
                    </a:stretch>
                  </pic:blipFill>
                  <pic:spPr>
                    <a:xfrm>
                      <a:off x="0" y="0"/>
                      <a:ext cx="5760720" cy="1238885"/>
                    </a:xfrm>
                    <a:prstGeom prst="rect">
                      <a:avLst/>
                    </a:prstGeom>
                  </pic:spPr>
                </pic:pic>
              </a:graphicData>
            </a:graphic>
          </wp:inline>
        </w:drawing>
      </w:r>
    </w:p>
    <w:p w14:paraId="2D6B5FC3" w14:textId="79AA84D6" w:rsidR="009457C3" w:rsidRPr="009457C3" w:rsidRDefault="004621B8" w:rsidP="004621B8">
      <w:pPr>
        <w:widowControl w:val="0"/>
        <w:snapToGrid w:val="0"/>
        <w:spacing w:before="120" w:after="120"/>
        <w:jc w:val="both"/>
        <w:rPr>
          <w:rFonts w:eastAsia="宋体"/>
          <w:bCs/>
          <w:color w:val="000000" w:themeColor="text1"/>
          <w:lang w:val="en-US" w:eastAsia="zh-CN"/>
        </w:rPr>
      </w:pPr>
      <w:r w:rsidRPr="004621B8">
        <w:rPr>
          <w:rFonts w:eastAsia="宋体"/>
          <w:b/>
          <w:color w:val="000000" w:themeColor="text1"/>
          <w:lang w:val="en-US"/>
        </w:rPr>
        <w:t>Fig.</w:t>
      </w:r>
      <w:r w:rsidR="002B7539">
        <w:rPr>
          <w:rFonts w:eastAsia="宋体" w:hint="eastAsia"/>
          <w:b/>
          <w:color w:val="000000" w:themeColor="text1"/>
          <w:lang w:val="en-GB" w:eastAsia="zh-CN"/>
        </w:rPr>
        <w:t xml:space="preserve"> S</w:t>
      </w:r>
      <w:r w:rsidR="002B7539">
        <w:rPr>
          <w:rFonts w:eastAsia="宋体" w:hint="eastAsia"/>
          <w:b/>
          <w:color w:val="000000" w:themeColor="text1"/>
          <w:lang w:val="en-US" w:eastAsia="zh-CN"/>
        </w:rPr>
        <w:t>4</w:t>
      </w:r>
      <w:r w:rsidR="002B7539" w:rsidRPr="002B7539">
        <w:rPr>
          <w:rFonts w:eastAsia="宋体"/>
          <w:bCs/>
          <w:color w:val="000000" w:themeColor="text1"/>
          <w:lang w:val="en-US" w:eastAsia="zh-CN"/>
        </w:rPr>
        <w:t xml:space="preserve"> Schematic diagram of the process for preparing three-layer </w:t>
      </w:r>
      <w:proofErr w:type="spellStart"/>
      <w:r w:rsidR="00B20121">
        <w:rPr>
          <w:rFonts w:eastAsia="宋体"/>
          <w:bCs/>
          <w:color w:val="000000" w:themeColor="text1"/>
          <w:lang w:val="en-US" w:eastAsia="zh-CN"/>
        </w:rPr>
        <w:t>heterolayered</w:t>
      </w:r>
      <w:proofErr w:type="spellEnd"/>
      <w:r w:rsidR="002B7539" w:rsidRPr="002B7539">
        <w:rPr>
          <w:rFonts w:eastAsia="宋体"/>
          <w:bCs/>
          <w:color w:val="000000" w:themeColor="text1"/>
          <w:lang w:val="en-US" w:eastAsia="zh-CN"/>
        </w:rPr>
        <w:t xml:space="preserve"> structures by </w:t>
      </w:r>
      <w:r w:rsidR="0061239B">
        <w:rPr>
          <w:rFonts w:eastAsia="宋体" w:hint="eastAsia"/>
          <w:bCs/>
          <w:color w:val="000000" w:themeColor="text1"/>
          <w:lang w:val="en-US" w:eastAsia="zh-CN"/>
        </w:rPr>
        <w:t xml:space="preserve">stepwise </w:t>
      </w:r>
      <w:r w:rsidR="002B7539" w:rsidRPr="002B7539">
        <w:rPr>
          <w:rFonts w:eastAsia="宋体"/>
          <w:bCs/>
          <w:color w:val="000000" w:themeColor="text1"/>
          <w:lang w:val="en-US" w:eastAsia="zh-CN"/>
        </w:rPr>
        <w:t>freezing</w:t>
      </w:r>
    </w:p>
    <w:p w14:paraId="07276A6A" w14:textId="77777777" w:rsidR="009457C3" w:rsidRPr="009457C3" w:rsidRDefault="00FD41F5" w:rsidP="004621B8">
      <w:pPr>
        <w:spacing w:before="120" w:after="120"/>
        <w:rPr>
          <w:rFonts w:eastAsia="宋体"/>
          <w:bCs/>
          <w:color w:val="000000" w:themeColor="text1"/>
          <w:lang w:val="en-US" w:eastAsia="zh-CN"/>
        </w:rPr>
      </w:pPr>
      <w:r>
        <w:rPr>
          <w:rFonts w:eastAsia="宋体"/>
          <w:bCs/>
          <w:color w:val="000000" w:themeColor="text1"/>
          <w:lang w:val="en-US" w:eastAsia="zh-CN"/>
        </w:rPr>
        <w:br w:type="page"/>
      </w:r>
    </w:p>
    <w:p w14:paraId="481F11D6" w14:textId="77777777" w:rsidR="009457C3" w:rsidRPr="009457C3" w:rsidRDefault="002B7539" w:rsidP="004621B8">
      <w:pPr>
        <w:widowControl w:val="0"/>
        <w:snapToGrid w:val="0"/>
        <w:spacing w:before="120" w:after="120"/>
        <w:jc w:val="both"/>
        <w:rPr>
          <w:lang w:val="en-GB"/>
        </w:rPr>
      </w:pPr>
      <w:r>
        <w:rPr>
          <w:noProof/>
          <w:lang w:val="en-GB"/>
        </w:rPr>
        <w:lastRenderedPageBreak/>
        <w:drawing>
          <wp:inline distT="0" distB="0" distL="0" distR="0" wp14:anchorId="0F0C7D60" wp14:editId="5D470132">
            <wp:extent cx="5760720" cy="1638300"/>
            <wp:effectExtent l="0" t="0" r="0" b="0"/>
            <wp:docPr id="167588259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882591" name="图片 1675882591"/>
                    <pic:cNvPicPr/>
                  </pic:nvPicPr>
                  <pic:blipFill>
                    <a:blip r:embed="rId14" cstate="print">
                      <a:extLst>
                        <a:ext uri="{28A0092B-C50C-407E-A947-70E740481C1C}">
                          <a14:useLocalDpi xmlns:a14="http://schemas.microsoft.com/office/drawing/2010/main"/>
                        </a:ext>
                      </a:extLst>
                    </a:blip>
                    <a:stretch>
                      <a:fillRect/>
                    </a:stretch>
                  </pic:blipFill>
                  <pic:spPr>
                    <a:xfrm>
                      <a:off x="0" y="0"/>
                      <a:ext cx="5760720" cy="1638300"/>
                    </a:xfrm>
                    <a:prstGeom prst="rect">
                      <a:avLst/>
                    </a:prstGeom>
                  </pic:spPr>
                </pic:pic>
              </a:graphicData>
            </a:graphic>
          </wp:inline>
        </w:drawing>
      </w:r>
    </w:p>
    <w:p w14:paraId="01E90BAD" w14:textId="10F84C71" w:rsidR="009457C3" w:rsidRDefault="004621B8" w:rsidP="003F1963">
      <w:pPr>
        <w:widowControl w:val="0"/>
        <w:snapToGrid w:val="0"/>
        <w:spacing w:before="120" w:after="120"/>
        <w:jc w:val="both"/>
        <w:rPr>
          <w:rFonts w:eastAsia="宋体"/>
          <w:bCs/>
          <w:color w:val="000000" w:themeColor="text1"/>
          <w:lang w:val="en-US" w:eastAsia="zh-CN"/>
        </w:rPr>
      </w:pPr>
      <w:bookmarkStart w:id="20" w:name="OLE_LINK6"/>
      <w:r w:rsidRPr="004621B8">
        <w:rPr>
          <w:rFonts w:eastAsia="宋体"/>
          <w:b/>
          <w:color w:val="000000" w:themeColor="text1"/>
          <w:lang w:val="en-US"/>
        </w:rPr>
        <w:t>Fig.</w:t>
      </w:r>
      <w:r w:rsidR="00EE3EF1">
        <w:rPr>
          <w:rFonts w:eastAsia="宋体" w:hint="eastAsia"/>
          <w:b/>
          <w:color w:val="000000" w:themeColor="text1"/>
          <w:lang w:val="en-GB" w:eastAsia="zh-CN"/>
        </w:rPr>
        <w:t xml:space="preserve"> S</w:t>
      </w:r>
      <w:r w:rsidR="00FD41F5">
        <w:rPr>
          <w:rFonts w:eastAsia="宋体" w:hint="eastAsia"/>
          <w:b/>
          <w:color w:val="000000" w:themeColor="text1"/>
          <w:lang w:val="en-US" w:eastAsia="zh-CN"/>
        </w:rPr>
        <w:t>5</w:t>
      </w:r>
      <w:bookmarkEnd w:id="20"/>
      <w:r w:rsidR="00EE3EF1">
        <w:rPr>
          <w:rFonts w:eastAsia="宋体"/>
          <w:bCs/>
          <w:color w:val="000000" w:themeColor="text1"/>
          <w:lang w:val="en-GB" w:eastAsia="zh-CN"/>
        </w:rPr>
        <w:t xml:space="preserve"> </w:t>
      </w:r>
      <w:r w:rsidR="00FD41F5" w:rsidRPr="00FD41F5">
        <w:rPr>
          <w:rFonts w:eastAsia="宋体"/>
          <w:bCs/>
          <w:color w:val="000000" w:themeColor="text1"/>
          <w:lang w:val="en-US" w:eastAsia="zh-CN"/>
        </w:rPr>
        <w:t xml:space="preserve">The </w:t>
      </w:r>
      <w:proofErr w:type="spellStart"/>
      <w:r w:rsidR="00FD41F5" w:rsidRPr="00FD41F5">
        <w:rPr>
          <w:rFonts w:eastAsia="宋体"/>
          <w:bCs/>
          <w:color w:val="000000" w:themeColor="text1"/>
          <w:lang w:val="en-US" w:eastAsia="zh-CN"/>
        </w:rPr>
        <w:t>MXene</w:t>
      </w:r>
      <w:proofErr w:type="spellEnd"/>
      <w:r w:rsidR="00FD41F5" w:rsidRPr="00FD41F5">
        <w:rPr>
          <w:rFonts w:eastAsia="宋体"/>
          <w:bCs/>
          <w:color w:val="000000" w:themeColor="text1"/>
          <w:lang w:val="en-US" w:eastAsia="zh-CN"/>
        </w:rPr>
        <w:t xml:space="preserve">/PI aerogel was prepared by </w:t>
      </w:r>
      <w:r w:rsidR="00420B71">
        <w:rPr>
          <w:rFonts w:eastAsia="宋体" w:hint="eastAsia"/>
          <w:bCs/>
          <w:color w:val="000000" w:themeColor="text1"/>
          <w:lang w:val="en-US" w:eastAsia="zh-CN"/>
        </w:rPr>
        <w:t>stepwise</w:t>
      </w:r>
      <w:r w:rsidR="00FD41F5" w:rsidRPr="00FD41F5">
        <w:rPr>
          <w:rFonts w:eastAsia="宋体"/>
          <w:bCs/>
          <w:color w:val="000000" w:themeColor="text1"/>
          <w:lang w:val="en-US" w:eastAsia="zh-CN"/>
        </w:rPr>
        <w:t xml:space="preserve"> freezing. The first layer of ice crystals grew from bottom to top in liquid nitrogen. The second layer of ice crystals grew randomly in the refrigerator. The third layer of ice crystals grew </w:t>
      </w:r>
      <w:r w:rsidR="00B20121">
        <w:rPr>
          <w:rFonts w:eastAsia="宋体"/>
          <w:bCs/>
          <w:color w:val="000000" w:themeColor="text1"/>
          <w:lang w:val="en-US" w:eastAsia="zh-CN"/>
        </w:rPr>
        <w:t>horizontal</w:t>
      </w:r>
      <w:r w:rsidR="00FD41F5" w:rsidRPr="00FD41F5">
        <w:rPr>
          <w:rFonts w:eastAsia="宋体"/>
          <w:bCs/>
          <w:color w:val="000000" w:themeColor="text1"/>
          <w:lang w:val="en-US" w:eastAsia="zh-CN"/>
        </w:rPr>
        <w:t>ly along the left copper plate</w:t>
      </w:r>
    </w:p>
    <w:p w14:paraId="2099475F" w14:textId="77777777" w:rsidR="003F1963" w:rsidRPr="009457C3" w:rsidRDefault="003F1963" w:rsidP="003F1963">
      <w:pPr>
        <w:widowControl w:val="0"/>
        <w:snapToGrid w:val="0"/>
        <w:spacing w:before="120" w:after="120"/>
        <w:jc w:val="both"/>
        <w:rPr>
          <w:rStyle w:val="transsent"/>
          <w:rFonts w:eastAsia="微软雅黑"/>
          <w:b/>
          <w:bCs/>
          <w:noProof/>
          <w:lang w:eastAsia="zh-CN"/>
        </w:rPr>
      </w:pPr>
    </w:p>
    <w:p w14:paraId="75254E65" w14:textId="77777777" w:rsidR="009457C3" w:rsidRPr="009457C3" w:rsidRDefault="00511BCA" w:rsidP="004621B8">
      <w:pPr>
        <w:spacing w:before="120" w:after="120"/>
        <w:jc w:val="center"/>
        <w:rPr>
          <w:rStyle w:val="transsent"/>
          <w:rFonts w:eastAsia="微软雅黑"/>
          <w:b/>
          <w:bCs/>
          <w:noProof/>
          <w:lang w:eastAsia="zh-CN"/>
        </w:rPr>
      </w:pPr>
      <w:r>
        <w:rPr>
          <w:rFonts w:eastAsia="微软雅黑"/>
          <w:b/>
          <w:bCs/>
          <w:noProof/>
          <w:lang w:eastAsia="zh-CN"/>
        </w:rPr>
        <w:drawing>
          <wp:inline distT="0" distB="0" distL="0" distR="0" wp14:anchorId="0E1D73C1" wp14:editId="1458FD66">
            <wp:extent cx="3800310" cy="2241982"/>
            <wp:effectExtent l="0" t="0" r="0" b="6350"/>
            <wp:docPr id="44872726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727266" name="图片 448727266"/>
                    <pic:cNvPicPr/>
                  </pic:nvPicPr>
                  <pic:blipFill>
                    <a:blip r:embed="rId15" cstate="print">
                      <a:extLst>
                        <a:ext uri="{28A0092B-C50C-407E-A947-70E740481C1C}">
                          <a14:useLocalDpi xmlns:a14="http://schemas.microsoft.com/office/drawing/2010/main"/>
                        </a:ext>
                      </a:extLst>
                    </a:blip>
                    <a:stretch>
                      <a:fillRect/>
                    </a:stretch>
                  </pic:blipFill>
                  <pic:spPr>
                    <a:xfrm>
                      <a:off x="0" y="0"/>
                      <a:ext cx="3803289" cy="2243739"/>
                    </a:xfrm>
                    <a:prstGeom prst="rect">
                      <a:avLst/>
                    </a:prstGeom>
                  </pic:spPr>
                </pic:pic>
              </a:graphicData>
            </a:graphic>
          </wp:inline>
        </w:drawing>
      </w:r>
    </w:p>
    <w:p w14:paraId="0C7913CD" w14:textId="163392FD" w:rsidR="009457C3" w:rsidRDefault="004621B8" w:rsidP="004621B8">
      <w:pPr>
        <w:spacing w:before="120" w:after="120"/>
        <w:rPr>
          <w:rFonts w:eastAsia="宋体"/>
          <w:bCs/>
          <w:color w:val="000000" w:themeColor="text1"/>
          <w:lang w:val="en-GB" w:eastAsia="zh-CN"/>
        </w:rPr>
      </w:pPr>
      <w:r w:rsidRPr="004621B8">
        <w:rPr>
          <w:rFonts w:eastAsia="宋体"/>
          <w:b/>
          <w:color w:val="000000" w:themeColor="text1"/>
          <w:lang w:val="en-US"/>
        </w:rPr>
        <w:t>Fig.</w:t>
      </w:r>
      <w:r w:rsidR="00511BCA">
        <w:rPr>
          <w:rFonts w:eastAsia="宋体" w:hint="eastAsia"/>
          <w:b/>
          <w:color w:val="000000" w:themeColor="text1"/>
          <w:lang w:val="en-GB" w:eastAsia="zh-CN"/>
        </w:rPr>
        <w:t xml:space="preserve"> S</w:t>
      </w:r>
      <w:r w:rsidR="00511BCA">
        <w:rPr>
          <w:rFonts w:eastAsia="宋体" w:hint="eastAsia"/>
          <w:b/>
          <w:color w:val="000000" w:themeColor="text1"/>
          <w:lang w:val="en-US" w:eastAsia="zh-CN"/>
        </w:rPr>
        <w:t>6</w:t>
      </w:r>
      <w:r w:rsidR="00511BCA" w:rsidRPr="00511BCA">
        <w:rPr>
          <w:bCs/>
        </w:rPr>
        <w:t xml:space="preserve"> </w:t>
      </w:r>
      <w:r w:rsidR="00511BCA" w:rsidRPr="00511BCA">
        <w:rPr>
          <w:rFonts w:eastAsia="宋体"/>
          <w:bCs/>
          <w:color w:val="000000" w:themeColor="text1"/>
          <w:lang w:val="en-GB" w:eastAsia="zh-CN"/>
        </w:rPr>
        <w:t>(</w:t>
      </w:r>
      <w:r w:rsidR="00511BCA" w:rsidRPr="003F1963">
        <w:rPr>
          <w:rFonts w:eastAsia="宋体"/>
          <w:b/>
          <w:color w:val="000000" w:themeColor="text1"/>
          <w:lang w:val="en-GB" w:eastAsia="zh-CN"/>
        </w:rPr>
        <w:t>a</w:t>
      </w:r>
      <w:r w:rsidR="00511BCA" w:rsidRPr="00511BCA">
        <w:rPr>
          <w:rFonts w:eastAsia="宋体"/>
          <w:bCs/>
          <w:color w:val="000000" w:themeColor="text1"/>
          <w:lang w:val="en-GB" w:eastAsia="zh-CN"/>
        </w:rPr>
        <w:t>) Front view and (</w:t>
      </w:r>
      <w:r w:rsidR="00511BCA" w:rsidRPr="003F1963">
        <w:rPr>
          <w:rFonts w:eastAsia="宋体"/>
          <w:b/>
          <w:color w:val="000000" w:themeColor="text1"/>
          <w:lang w:val="en-GB" w:eastAsia="zh-CN"/>
        </w:rPr>
        <w:t>b</w:t>
      </w:r>
      <w:r w:rsidR="00511BCA" w:rsidRPr="00511BCA">
        <w:rPr>
          <w:rFonts w:eastAsia="宋体"/>
          <w:bCs/>
          <w:color w:val="000000" w:themeColor="text1"/>
          <w:lang w:val="en-GB" w:eastAsia="zh-CN"/>
        </w:rPr>
        <w:t>) top view photos of the C-</w:t>
      </w:r>
      <w:proofErr w:type="spellStart"/>
      <w:r w:rsidR="00511BCA" w:rsidRPr="00511BCA">
        <w:rPr>
          <w:rFonts w:eastAsia="宋体"/>
          <w:bCs/>
          <w:color w:val="000000" w:themeColor="text1"/>
          <w:lang w:val="en-GB" w:eastAsia="zh-CN"/>
        </w:rPr>
        <w:t>MXene</w:t>
      </w:r>
      <w:proofErr w:type="spellEnd"/>
      <w:r w:rsidR="00511BCA" w:rsidRPr="00511BCA">
        <w:rPr>
          <w:rFonts w:eastAsia="宋体"/>
          <w:bCs/>
          <w:color w:val="000000" w:themeColor="text1"/>
          <w:lang w:val="en-GB" w:eastAsia="zh-CN"/>
        </w:rPr>
        <w:t>/PI aerogel supporting a 500 g weight</w:t>
      </w:r>
    </w:p>
    <w:p w14:paraId="539ABD6A" w14:textId="77777777" w:rsidR="003F1963" w:rsidRPr="009457C3" w:rsidRDefault="003F1963" w:rsidP="004621B8">
      <w:pPr>
        <w:spacing w:before="120" w:after="120"/>
        <w:rPr>
          <w:rStyle w:val="transsent"/>
          <w:rFonts w:eastAsia="微软雅黑"/>
          <w:b/>
          <w:bCs/>
          <w:noProof/>
          <w:lang w:eastAsia="zh-CN"/>
        </w:rPr>
      </w:pPr>
    </w:p>
    <w:p w14:paraId="4948CAEB" w14:textId="77777777" w:rsidR="009457C3" w:rsidRPr="009457C3" w:rsidRDefault="006C23F5" w:rsidP="004621B8">
      <w:pPr>
        <w:widowControl w:val="0"/>
        <w:snapToGrid w:val="0"/>
        <w:spacing w:before="120" w:after="120"/>
        <w:jc w:val="both"/>
        <w:rPr>
          <w:lang w:val="en-GB"/>
        </w:rPr>
      </w:pPr>
      <w:r>
        <w:rPr>
          <w:noProof/>
          <w:lang w:val="en-GB"/>
        </w:rPr>
        <w:drawing>
          <wp:inline distT="0" distB="0" distL="0" distR="0" wp14:anchorId="62D4945D" wp14:editId="4B3D1005">
            <wp:extent cx="5760720" cy="2416175"/>
            <wp:effectExtent l="0" t="0" r="0" b="3175"/>
            <wp:docPr id="183332283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322830" name="图片 1833322830"/>
                    <pic:cNvPicPr/>
                  </pic:nvPicPr>
                  <pic:blipFill>
                    <a:blip r:embed="rId16" cstate="print">
                      <a:extLst>
                        <a:ext uri="{28A0092B-C50C-407E-A947-70E740481C1C}">
                          <a14:useLocalDpi xmlns:a14="http://schemas.microsoft.com/office/drawing/2010/main"/>
                        </a:ext>
                      </a:extLst>
                    </a:blip>
                    <a:stretch>
                      <a:fillRect/>
                    </a:stretch>
                  </pic:blipFill>
                  <pic:spPr>
                    <a:xfrm>
                      <a:off x="0" y="0"/>
                      <a:ext cx="5760720" cy="2416175"/>
                    </a:xfrm>
                    <a:prstGeom prst="rect">
                      <a:avLst/>
                    </a:prstGeom>
                  </pic:spPr>
                </pic:pic>
              </a:graphicData>
            </a:graphic>
          </wp:inline>
        </w:drawing>
      </w:r>
    </w:p>
    <w:p w14:paraId="1E702CBA" w14:textId="5D6F699D" w:rsidR="009457C3" w:rsidRPr="009457C3" w:rsidRDefault="004621B8" w:rsidP="004621B8">
      <w:pPr>
        <w:widowControl w:val="0"/>
        <w:snapToGrid w:val="0"/>
        <w:spacing w:before="120" w:after="120"/>
        <w:jc w:val="both"/>
        <w:rPr>
          <w:rFonts w:eastAsia="宋体"/>
          <w:bCs/>
          <w:color w:val="000000" w:themeColor="text1"/>
          <w:lang w:val="en-GB" w:eastAsia="zh-CN"/>
        </w:rPr>
      </w:pPr>
      <w:r w:rsidRPr="004621B8">
        <w:rPr>
          <w:rFonts w:eastAsia="宋体"/>
          <w:b/>
          <w:color w:val="000000" w:themeColor="text1"/>
          <w:lang w:val="en-US"/>
        </w:rPr>
        <w:t>Fig.</w:t>
      </w:r>
      <w:r w:rsidR="00EE3EF1">
        <w:rPr>
          <w:rFonts w:eastAsia="宋体" w:hint="eastAsia"/>
          <w:b/>
          <w:color w:val="000000" w:themeColor="text1"/>
          <w:lang w:val="en-GB" w:eastAsia="zh-CN"/>
        </w:rPr>
        <w:t xml:space="preserve"> S</w:t>
      </w:r>
      <w:r w:rsidR="00F372F8">
        <w:rPr>
          <w:rFonts w:eastAsia="宋体" w:hint="eastAsia"/>
          <w:b/>
          <w:color w:val="000000" w:themeColor="text1"/>
          <w:lang w:val="en-US" w:eastAsia="zh-CN"/>
        </w:rPr>
        <w:t>7</w:t>
      </w:r>
      <w:r w:rsidR="006C23F5" w:rsidRPr="006C23F5">
        <w:t xml:space="preserve"> </w:t>
      </w:r>
      <w:r w:rsidR="006C23F5" w:rsidRPr="006C23F5">
        <w:rPr>
          <w:rFonts w:eastAsia="宋体"/>
          <w:bCs/>
          <w:color w:val="000000" w:themeColor="text1"/>
          <w:lang w:val="en-GB" w:eastAsia="zh-CN"/>
        </w:rPr>
        <w:t xml:space="preserve">The </w:t>
      </w:r>
      <w:r w:rsidR="00404D28">
        <w:rPr>
          <w:rFonts w:eastAsia="宋体" w:hint="eastAsia"/>
          <w:bCs/>
          <w:color w:val="000000" w:themeColor="text1"/>
          <w:lang w:val="en-GB" w:eastAsia="zh-CN"/>
        </w:rPr>
        <w:t>c</w:t>
      </w:r>
      <w:r w:rsidR="00404D28" w:rsidRPr="00404D28">
        <w:rPr>
          <w:rFonts w:eastAsia="宋体"/>
          <w:bCs/>
          <w:color w:val="000000" w:themeColor="text1"/>
          <w:lang w:val="en-GB" w:eastAsia="zh-CN"/>
        </w:rPr>
        <w:t>ross-sectional</w:t>
      </w:r>
      <w:r w:rsidR="00E87059">
        <w:rPr>
          <w:rFonts w:eastAsia="宋体" w:hint="eastAsia"/>
          <w:bCs/>
          <w:color w:val="000000" w:themeColor="text1"/>
          <w:lang w:val="en-GB" w:eastAsia="zh-CN"/>
        </w:rPr>
        <w:t xml:space="preserve"> </w:t>
      </w:r>
      <w:r w:rsidR="006C23F5" w:rsidRPr="006C23F5">
        <w:rPr>
          <w:rFonts w:eastAsia="宋体"/>
          <w:bCs/>
          <w:color w:val="000000" w:themeColor="text1"/>
          <w:lang w:val="en-GB" w:eastAsia="zh-CN"/>
        </w:rPr>
        <w:t>SEM images of the radial sections of the three layers</w:t>
      </w:r>
    </w:p>
    <w:p w14:paraId="0BBED36B" w14:textId="77777777" w:rsidR="009457C3" w:rsidRPr="009457C3" w:rsidRDefault="00C227C5" w:rsidP="004621B8">
      <w:pPr>
        <w:spacing w:before="120" w:after="120"/>
        <w:rPr>
          <w:rFonts w:eastAsia="宋体"/>
          <w:bCs/>
          <w:color w:val="000000" w:themeColor="text1"/>
          <w:lang w:val="en-GB" w:eastAsia="zh-CN"/>
        </w:rPr>
      </w:pPr>
      <w:r>
        <w:rPr>
          <w:rFonts w:eastAsia="宋体"/>
          <w:bCs/>
          <w:color w:val="000000" w:themeColor="text1"/>
          <w:lang w:val="en-GB" w:eastAsia="zh-CN"/>
        </w:rPr>
        <w:br w:type="page"/>
      </w:r>
    </w:p>
    <w:p w14:paraId="42492545" w14:textId="77777777" w:rsidR="009457C3" w:rsidRPr="009457C3" w:rsidRDefault="008E25D6" w:rsidP="004621B8">
      <w:pPr>
        <w:spacing w:before="120" w:after="120"/>
        <w:rPr>
          <w:rFonts w:eastAsia="宋体"/>
          <w:bCs/>
          <w:color w:val="000000" w:themeColor="text1"/>
          <w:lang w:val="en-GB" w:eastAsia="zh-CN"/>
        </w:rPr>
      </w:pPr>
      <w:r>
        <w:rPr>
          <w:rFonts w:eastAsia="宋体"/>
          <w:bCs/>
          <w:noProof/>
          <w:color w:val="000000" w:themeColor="text1"/>
          <w:lang w:val="en-GB" w:eastAsia="zh-CN"/>
        </w:rPr>
        <w:lastRenderedPageBreak/>
        <w:drawing>
          <wp:inline distT="0" distB="0" distL="0" distR="0" wp14:anchorId="308B6AE2" wp14:editId="7E5F5FC5">
            <wp:extent cx="5760720" cy="1403985"/>
            <wp:effectExtent l="0" t="0" r="0" b="0"/>
            <wp:docPr id="130103904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039045" name="图片 1301039045"/>
                    <pic:cNvPicPr/>
                  </pic:nvPicPr>
                  <pic:blipFill>
                    <a:blip r:embed="rId17" cstate="print">
                      <a:extLst>
                        <a:ext uri="{28A0092B-C50C-407E-A947-70E740481C1C}">
                          <a14:useLocalDpi xmlns:a14="http://schemas.microsoft.com/office/drawing/2010/main"/>
                        </a:ext>
                      </a:extLst>
                    </a:blip>
                    <a:stretch>
                      <a:fillRect/>
                    </a:stretch>
                  </pic:blipFill>
                  <pic:spPr>
                    <a:xfrm>
                      <a:off x="0" y="0"/>
                      <a:ext cx="5760720" cy="1403985"/>
                    </a:xfrm>
                    <a:prstGeom prst="rect">
                      <a:avLst/>
                    </a:prstGeom>
                  </pic:spPr>
                </pic:pic>
              </a:graphicData>
            </a:graphic>
          </wp:inline>
        </w:drawing>
      </w:r>
    </w:p>
    <w:p w14:paraId="46564CC8" w14:textId="04A84E15" w:rsidR="009457C3" w:rsidRDefault="004621B8" w:rsidP="004621B8">
      <w:pPr>
        <w:spacing w:before="120" w:after="120"/>
        <w:rPr>
          <w:rFonts w:eastAsia="宋体"/>
        </w:rPr>
      </w:pPr>
      <w:r w:rsidRPr="004621B8">
        <w:rPr>
          <w:rFonts w:eastAsia="宋体"/>
          <w:b/>
          <w:bCs/>
          <w:color w:val="000000" w:themeColor="text1"/>
          <w:lang w:val="en-US"/>
        </w:rPr>
        <w:t>Fig.</w:t>
      </w:r>
      <w:r w:rsidR="008E25D6" w:rsidRPr="00E27A5B">
        <w:rPr>
          <w:rFonts w:eastAsiaTheme="minorEastAsia" w:hint="eastAsia"/>
          <w:b/>
          <w:bCs/>
          <w:lang w:val="en-GB" w:eastAsia="zh-CN"/>
        </w:rPr>
        <w:t xml:space="preserve"> S</w:t>
      </w:r>
      <w:r w:rsidR="008E25D6">
        <w:rPr>
          <w:rFonts w:eastAsiaTheme="minorEastAsia" w:hint="eastAsia"/>
          <w:b/>
          <w:bCs/>
          <w:lang w:val="en-US" w:eastAsia="zh-CN"/>
        </w:rPr>
        <w:t>8</w:t>
      </w:r>
      <w:r w:rsidR="008E25D6">
        <w:rPr>
          <w:rFonts w:eastAsiaTheme="minorEastAsia" w:hint="eastAsia"/>
          <w:b/>
          <w:bCs/>
          <w:lang w:val="en-GB" w:eastAsia="zh-CN"/>
        </w:rPr>
        <w:t xml:space="preserve"> </w:t>
      </w:r>
      <w:r w:rsidR="008E25D6">
        <w:rPr>
          <w:rFonts w:eastAsia="宋体" w:hint="eastAsia"/>
        </w:rPr>
        <w:t>Photo</w:t>
      </w:r>
      <w:r w:rsidR="008E25D6" w:rsidRPr="004C2F3D">
        <w:rPr>
          <w:rFonts w:eastAsia="宋体" w:hint="eastAsia"/>
        </w:rPr>
        <w:t>s of the mechanical torsion test for the C-MXene/PI aerogel</w:t>
      </w:r>
    </w:p>
    <w:p w14:paraId="47C83C24" w14:textId="77777777" w:rsidR="003F1963" w:rsidRDefault="003F1963" w:rsidP="004621B8">
      <w:pPr>
        <w:spacing w:before="120" w:after="120"/>
        <w:rPr>
          <w:rFonts w:eastAsia="宋体"/>
        </w:rPr>
      </w:pPr>
    </w:p>
    <w:p w14:paraId="652334E5" w14:textId="77777777" w:rsidR="003F1963" w:rsidRPr="009457C3" w:rsidRDefault="003F1963" w:rsidP="004621B8">
      <w:pPr>
        <w:spacing w:before="120" w:after="120"/>
        <w:rPr>
          <w:rFonts w:eastAsia="宋体"/>
          <w:bCs/>
          <w:color w:val="000000" w:themeColor="text1"/>
          <w:lang w:eastAsia="zh-CN"/>
        </w:rPr>
      </w:pPr>
    </w:p>
    <w:p w14:paraId="78281646" w14:textId="77777777" w:rsidR="009457C3" w:rsidRPr="009457C3" w:rsidRDefault="00E13B42" w:rsidP="004621B8">
      <w:pPr>
        <w:spacing w:before="120" w:after="120"/>
        <w:jc w:val="center"/>
        <w:rPr>
          <w:rFonts w:eastAsia="宋体"/>
          <w:bCs/>
          <w:color w:val="000000" w:themeColor="text1"/>
          <w:lang w:val="en-GB" w:eastAsia="zh-CN"/>
        </w:rPr>
      </w:pPr>
      <w:r>
        <w:rPr>
          <w:rFonts w:eastAsia="宋体"/>
          <w:bCs/>
          <w:noProof/>
          <w:color w:val="000000" w:themeColor="text1"/>
          <w:lang w:val="en-GB" w:eastAsia="zh-CN"/>
        </w:rPr>
        <w:drawing>
          <wp:inline distT="0" distB="0" distL="0" distR="0" wp14:anchorId="4F467CD1" wp14:editId="15193F91">
            <wp:extent cx="4929511" cy="2101755"/>
            <wp:effectExtent l="0" t="0" r="0" b="0"/>
            <wp:docPr id="8294744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74431" name="图片 829474431"/>
                    <pic:cNvPicPr/>
                  </pic:nvPicPr>
                  <pic:blipFill>
                    <a:blip r:embed="rId18" cstate="print">
                      <a:extLst>
                        <a:ext uri="{28A0092B-C50C-407E-A947-70E740481C1C}">
                          <a14:useLocalDpi xmlns:a14="http://schemas.microsoft.com/office/drawing/2010/main"/>
                        </a:ext>
                      </a:extLst>
                    </a:blip>
                    <a:stretch>
                      <a:fillRect/>
                    </a:stretch>
                  </pic:blipFill>
                  <pic:spPr>
                    <a:xfrm>
                      <a:off x="0" y="0"/>
                      <a:ext cx="4933204" cy="2103329"/>
                    </a:xfrm>
                    <a:prstGeom prst="rect">
                      <a:avLst/>
                    </a:prstGeom>
                  </pic:spPr>
                </pic:pic>
              </a:graphicData>
            </a:graphic>
          </wp:inline>
        </w:drawing>
      </w:r>
    </w:p>
    <w:p w14:paraId="0A62DD27" w14:textId="4EF0BBCC" w:rsidR="009457C3" w:rsidRDefault="004621B8" w:rsidP="004621B8">
      <w:pPr>
        <w:spacing w:before="120" w:after="120"/>
        <w:rPr>
          <w:rFonts w:eastAsiaTheme="minorEastAsia"/>
          <w:lang w:eastAsia="zh-CN"/>
        </w:rPr>
      </w:pPr>
      <w:r w:rsidRPr="004621B8">
        <w:rPr>
          <w:rFonts w:eastAsia="宋体"/>
          <w:b/>
          <w:bCs/>
          <w:color w:val="000000" w:themeColor="text1"/>
          <w:lang w:val="en-US"/>
        </w:rPr>
        <w:t>Fig.</w:t>
      </w:r>
      <w:r w:rsidR="00E27A5B" w:rsidRPr="00E27A5B">
        <w:rPr>
          <w:rFonts w:eastAsiaTheme="minorEastAsia" w:hint="eastAsia"/>
          <w:b/>
          <w:bCs/>
          <w:lang w:val="en-GB" w:eastAsia="zh-CN"/>
        </w:rPr>
        <w:t xml:space="preserve"> S</w:t>
      </w:r>
      <w:r w:rsidR="00C57018">
        <w:rPr>
          <w:rFonts w:eastAsiaTheme="minorEastAsia" w:hint="eastAsia"/>
          <w:b/>
          <w:bCs/>
          <w:lang w:val="en-US" w:eastAsia="zh-CN"/>
        </w:rPr>
        <w:t>9</w:t>
      </w:r>
      <w:r w:rsidR="00E27A5B" w:rsidRPr="00E27A5B">
        <w:rPr>
          <w:rFonts w:eastAsiaTheme="minorEastAsia"/>
          <w:lang w:eastAsia="zh-CN"/>
        </w:rPr>
        <w:t xml:space="preserve"> </w:t>
      </w:r>
      <w:r w:rsidR="00E13B42">
        <w:rPr>
          <w:rFonts w:eastAsiaTheme="minorEastAsia" w:hint="eastAsia"/>
          <w:lang w:eastAsia="zh-CN"/>
        </w:rPr>
        <w:t>T</w:t>
      </w:r>
      <w:r w:rsidR="00E13B42" w:rsidRPr="00E13B42">
        <w:rPr>
          <w:rFonts w:eastAsiaTheme="minorEastAsia"/>
          <w:lang w:eastAsia="zh-CN"/>
        </w:rPr>
        <w:t>he lattice fringes of the TiC (</w:t>
      </w:r>
      <w:r w:rsidR="00E13B42">
        <w:rPr>
          <w:rFonts w:eastAsiaTheme="minorEastAsia" w:hint="eastAsia"/>
          <w:lang w:eastAsia="zh-CN"/>
        </w:rPr>
        <w:t>111</w:t>
      </w:r>
      <w:r w:rsidR="00E13B42" w:rsidRPr="00E13B42">
        <w:rPr>
          <w:rFonts w:eastAsiaTheme="minorEastAsia"/>
          <w:lang w:eastAsia="zh-CN"/>
        </w:rPr>
        <w:t>) plane</w:t>
      </w:r>
    </w:p>
    <w:p w14:paraId="04615748" w14:textId="77777777" w:rsidR="003F1963" w:rsidRDefault="003F1963" w:rsidP="004621B8">
      <w:pPr>
        <w:spacing w:before="120" w:after="120"/>
        <w:rPr>
          <w:rFonts w:eastAsiaTheme="minorEastAsia"/>
          <w:lang w:eastAsia="zh-CN"/>
        </w:rPr>
      </w:pPr>
    </w:p>
    <w:p w14:paraId="021924F7" w14:textId="77777777" w:rsidR="003F1963" w:rsidRPr="009457C3" w:rsidRDefault="003F1963" w:rsidP="004621B8">
      <w:pPr>
        <w:spacing w:before="120" w:after="120"/>
        <w:rPr>
          <w:rFonts w:eastAsia="宋体"/>
          <w:bCs/>
          <w:color w:val="000000" w:themeColor="text1"/>
          <w:lang w:val="en-GB" w:eastAsia="zh-CN"/>
        </w:rPr>
      </w:pPr>
    </w:p>
    <w:p w14:paraId="37DF800A" w14:textId="77777777" w:rsidR="009457C3" w:rsidRPr="009457C3" w:rsidRDefault="00C227C5" w:rsidP="004621B8">
      <w:pPr>
        <w:pStyle w:val="SMHeading"/>
        <w:spacing w:before="120" w:after="120"/>
        <w:jc w:val="both"/>
        <w:rPr>
          <w:rFonts w:eastAsiaTheme="minorEastAsia"/>
          <w:b w:val="0"/>
          <w:bCs w:val="0"/>
          <w:lang w:val="en-GB" w:eastAsia="zh-CN"/>
        </w:rPr>
      </w:pPr>
      <w:r>
        <w:rPr>
          <w:rFonts w:eastAsiaTheme="minorEastAsia"/>
          <w:b w:val="0"/>
          <w:bCs w:val="0"/>
          <w:noProof/>
          <w:lang w:val="en-GB" w:eastAsia="zh-CN"/>
        </w:rPr>
        <w:drawing>
          <wp:inline distT="0" distB="0" distL="0" distR="0" wp14:anchorId="1059D615" wp14:editId="0805D154">
            <wp:extent cx="5760720" cy="2474595"/>
            <wp:effectExtent l="0" t="0" r="0" b="1905"/>
            <wp:docPr id="141098484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84849" name="图片 1410984849"/>
                    <pic:cNvPicPr/>
                  </pic:nvPicPr>
                  <pic:blipFill>
                    <a:blip r:embed="rId19" cstate="print">
                      <a:extLst>
                        <a:ext uri="{28A0092B-C50C-407E-A947-70E740481C1C}">
                          <a14:useLocalDpi xmlns:a14="http://schemas.microsoft.com/office/drawing/2010/main"/>
                        </a:ext>
                      </a:extLst>
                    </a:blip>
                    <a:stretch>
                      <a:fillRect/>
                    </a:stretch>
                  </pic:blipFill>
                  <pic:spPr>
                    <a:xfrm>
                      <a:off x="0" y="0"/>
                      <a:ext cx="5760720" cy="2474595"/>
                    </a:xfrm>
                    <a:prstGeom prst="rect">
                      <a:avLst/>
                    </a:prstGeom>
                  </pic:spPr>
                </pic:pic>
              </a:graphicData>
            </a:graphic>
          </wp:inline>
        </w:drawing>
      </w:r>
    </w:p>
    <w:p w14:paraId="18B6CCA5" w14:textId="6282B90A" w:rsidR="009457C3" w:rsidRPr="009457C3" w:rsidRDefault="004621B8" w:rsidP="004621B8">
      <w:pPr>
        <w:pStyle w:val="SMHeading"/>
        <w:spacing w:before="120" w:after="120"/>
        <w:jc w:val="both"/>
        <w:rPr>
          <w:rFonts w:eastAsiaTheme="minorEastAsia"/>
          <w:b w:val="0"/>
          <w:bCs w:val="0"/>
          <w:lang w:val="en-GB" w:eastAsia="zh-CN"/>
        </w:rPr>
      </w:pPr>
      <w:r w:rsidRPr="004621B8">
        <w:rPr>
          <w:rFonts w:eastAsia="宋体"/>
          <w:bCs w:val="0"/>
          <w:color w:val="000000" w:themeColor="text1"/>
          <w:lang w:val="en-US"/>
        </w:rPr>
        <w:t>Fig.</w:t>
      </w:r>
      <w:r w:rsidR="00EE3EF1">
        <w:rPr>
          <w:rFonts w:eastAsiaTheme="minorEastAsia" w:hint="eastAsia"/>
          <w:lang w:val="en-GB" w:eastAsia="zh-CN"/>
        </w:rPr>
        <w:t xml:space="preserve"> S</w:t>
      </w:r>
      <w:r w:rsidR="00C57018">
        <w:rPr>
          <w:rFonts w:eastAsiaTheme="minorEastAsia" w:hint="eastAsia"/>
          <w:lang w:val="en-US" w:eastAsia="zh-CN"/>
        </w:rPr>
        <w:t>10</w:t>
      </w:r>
      <w:r w:rsidR="00EE3EF1">
        <w:rPr>
          <w:rFonts w:eastAsiaTheme="minorEastAsia" w:hint="eastAsia"/>
          <w:lang w:val="en-GB" w:eastAsia="zh-CN"/>
        </w:rPr>
        <w:t xml:space="preserve"> </w:t>
      </w:r>
      <w:r w:rsidR="00A85DBD" w:rsidRPr="00A85DBD">
        <w:rPr>
          <w:rFonts w:eastAsiaTheme="minorEastAsia"/>
          <w:b w:val="0"/>
          <w:bCs w:val="0"/>
          <w:lang w:eastAsia="zh-CN"/>
        </w:rPr>
        <w:t>(</w:t>
      </w:r>
      <w:r w:rsidR="00A85DBD" w:rsidRPr="003F1963">
        <w:rPr>
          <w:rFonts w:eastAsiaTheme="minorEastAsia"/>
          <w:lang w:eastAsia="zh-CN"/>
        </w:rPr>
        <w:t>a</w:t>
      </w:r>
      <w:r w:rsidR="00A85DBD" w:rsidRPr="00A85DBD">
        <w:rPr>
          <w:rFonts w:eastAsiaTheme="minorEastAsia"/>
          <w:b w:val="0"/>
          <w:bCs w:val="0"/>
          <w:lang w:eastAsia="zh-CN"/>
        </w:rPr>
        <w:t>) XPS survey spectra and (</w:t>
      </w:r>
      <w:r w:rsidR="00A85DBD" w:rsidRPr="003F1963">
        <w:rPr>
          <w:rFonts w:eastAsiaTheme="minorEastAsia"/>
          <w:lang w:eastAsia="zh-CN"/>
        </w:rPr>
        <w:t>b</w:t>
      </w:r>
      <w:r w:rsidR="00A85DBD" w:rsidRPr="00A85DBD">
        <w:rPr>
          <w:rFonts w:eastAsiaTheme="minorEastAsia"/>
          <w:b w:val="0"/>
          <w:bCs w:val="0"/>
          <w:lang w:eastAsia="zh-CN"/>
        </w:rPr>
        <w:t>) High-resolution XPS spectra of Ti 2p for MXene, MP and CMP</w:t>
      </w:r>
      <w:r w:rsidR="00E27A5B">
        <w:rPr>
          <w:rFonts w:eastAsiaTheme="minorEastAsia"/>
          <w:b w:val="0"/>
          <w:bCs w:val="0"/>
          <w:lang w:val="en-GB" w:eastAsia="zh-CN"/>
        </w:rPr>
        <w:br w:type="page"/>
      </w:r>
    </w:p>
    <w:p w14:paraId="15EBC0B6" w14:textId="77777777" w:rsidR="009457C3" w:rsidRPr="009457C3" w:rsidRDefault="00B17B52" w:rsidP="004621B8">
      <w:pPr>
        <w:pStyle w:val="SMHeading"/>
        <w:spacing w:before="120" w:after="120"/>
        <w:jc w:val="center"/>
        <w:rPr>
          <w:rFonts w:eastAsiaTheme="minorEastAsia"/>
          <w:b w:val="0"/>
          <w:bCs w:val="0"/>
          <w:lang w:eastAsia="zh-CN"/>
        </w:rPr>
      </w:pPr>
      <w:r>
        <w:rPr>
          <w:rFonts w:eastAsiaTheme="minorEastAsia"/>
          <w:b w:val="0"/>
          <w:bCs w:val="0"/>
          <w:noProof/>
          <w:lang w:eastAsia="zh-CN"/>
        </w:rPr>
        <w:lastRenderedPageBreak/>
        <w:drawing>
          <wp:inline distT="0" distB="0" distL="0" distR="0" wp14:anchorId="253001F7" wp14:editId="054E105C">
            <wp:extent cx="5311977" cy="2263094"/>
            <wp:effectExtent l="0" t="0" r="3175" b="4445"/>
            <wp:docPr id="11886995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699593" name="图片 1188699593"/>
                    <pic:cNvPicPr/>
                  </pic:nvPicPr>
                  <pic:blipFill>
                    <a:blip r:embed="rId20" cstate="print">
                      <a:extLst>
                        <a:ext uri="{28A0092B-C50C-407E-A947-70E740481C1C}">
                          <a14:useLocalDpi xmlns:a14="http://schemas.microsoft.com/office/drawing/2010/main"/>
                        </a:ext>
                      </a:extLst>
                    </a:blip>
                    <a:stretch>
                      <a:fillRect/>
                    </a:stretch>
                  </pic:blipFill>
                  <pic:spPr>
                    <a:xfrm>
                      <a:off x="0" y="0"/>
                      <a:ext cx="5313611" cy="2263790"/>
                    </a:xfrm>
                    <a:prstGeom prst="rect">
                      <a:avLst/>
                    </a:prstGeom>
                  </pic:spPr>
                </pic:pic>
              </a:graphicData>
            </a:graphic>
          </wp:inline>
        </w:drawing>
      </w:r>
    </w:p>
    <w:p w14:paraId="651866E7" w14:textId="3A7E1B01" w:rsidR="009457C3" w:rsidRPr="009457C3" w:rsidRDefault="004621B8" w:rsidP="003F1963">
      <w:pPr>
        <w:pStyle w:val="SMHeading"/>
        <w:spacing w:before="120" w:after="120"/>
        <w:rPr>
          <w:rFonts w:eastAsiaTheme="minorEastAsia"/>
          <w:lang w:val="en-GB" w:eastAsia="zh-CN"/>
        </w:rPr>
      </w:pPr>
      <w:r w:rsidRPr="004621B8">
        <w:rPr>
          <w:rFonts w:eastAsia="宋体"/>
          <w:bCs w:val="0"/>
          <w:color w:val="000000" w:themeColor="text1"/>
          <w:lang w:val="en-US"/>
        </w:rPr>
        <w:t>Fig.</w:t>
      </w:r>
      <w:r w:rsidR="00E05AA6">
        <w:rPr>
          <w:rFonts w:eastAsiaTheme="minorEastAsia" w:hint="eastAsia"/>
          <w:lang w:val="en-GB" w:eastAsia="zh-CN"/>
        </w:rPr>
        <w:t xml:space="preserve"> S</w:t>
      </w:r>
      <w:r w:rsidR="00C57018">
        <w:rPr>
          <w:rFonts w:eastAsiaTheme="minorEastAsia" w:hint="eastAsia"/>
          <w:lang w:val="en-US" w:eastAsia="zh-CN"/>
        </w:rPr>
        <w:t>11</w:t>
      </w:r>
      <w:r w:rsidR="00E05AA6" w:rsidRPr="00E05AA6">
        <w:t xml:space="preserve"> </w:t>
      </w:r>
      <w:r w:rsidR="00E05AA6" w:rsidRPr="00E05AA6">
        <w:rPr>
          <w:rFonts w:eastAsiaTheme="minorEastAsia"/>
          <w:b w:val="0"/>
          <w:bCs w:val="0"/>
          <w:lang w:val="en-GB" w:eastAsia="zh-CN"/>
        </w:rPr>
        <w:t>(</w:t>
      </w:r>
      <w:r w:rsidR="00E05AA6" w:rsidRPr="003F1963">
        <w:rPr>
          <w:rFonts w:eastAsiaTheme="minorEastAsia"/>
          <w:lang w:val="en-GB" w:eastAsia="zh-CN"/>
        </w:rPr>
        <w:t>a</w:t>
      </w:r>
      <w:r w:rsidR="00E05AA6" w:rsidRPr="00E05AA6">
        <w:rPr>
          <w:rFonts w:eastAsiaTheme="minorEastAsia"/>
          <w:b w:val="0"/>
          <w:bCs w:val="0"/>
          <w:lang w:val="en-GB" w:eastAsia="zh-CN"/>
        </w:rPr>
        <w:t xml:space="preserve">) The cross-section SEM images of </w:t>
      </w:r>
      <w:proofErr w:type="spellStart"/>
      <w:r w:rsidR="00E05AA6" w:rsidRPr="00E05AA6">
        <w:rPr>
          <w:rFonts w:eastAsiaTheme="minorEastAsia"/>
          <w:b w:val="0"/>
          <w:bCs w:val="0"/>
          <w:lang w:val="en-GB" w:eastAsia="zh-CN"/>
        </w:rPr>
        <w:t>heterolayered</w:t>
      </w:r>
      <w:proofErr w:type="spellEnd"/>
      <w:r w:rsidR="00E05AA6" w:rsidRPr="00E05AA6">
        <w:rPr>
          <w:rFonts w:eastAsiaTheme="minorEastAsia"/>
          <w:b w:val="0"/>
          <w:bCs w:val="0"/>
          <w:lang w:val="en-GB" w:eastAsia="zh-CN"/>
        </w:rPr>
        <w:t xml:space="preserve"> CMP aerogel. (</w:t>
      </w:r>
      <w:r w:rsidR="00E05AA6" w:rsidRPr="003F1963">
        <w:rPr>
          <w:rFonts w:eastAsiaTheme="minorEastAsia"/>
          <w:lang w:val="en-GB" w:eastAsia="zh-CN"/>
        </w:rPr>
        <w:t>b</w:t>
      </w:r>
      <w:r w:rsidR="00E05AA6" w:rsidRPr="00E05AA6">
        <w:rPr>
          <w:rFonts w:eastAsiaTheme="minorEastAsia"/>
          <w:b w:val="0"/>
          <w:bCs w:val="0"/>
          <w:lang w:val="en-GB" w:eastAsia="zh-CN"/>
        </w:rPr>
        <w:t xml:space="preserve">) Photo of the </w:t>
      </w:r>
      <w:proofErr w:type="spellStart"/>
      <w:r w:rsidR="00E05AA6" w:rsidRPr="00E05AA6">
        <w:rPr>
          <w:rFonts w:eastAsiaTheme="minorEastAsia"/>
          <w:b w:val="0"/>
          <w:bCs w:val="0"/>
          <w:lang w:val="en-GB" w:eastAsia="zh-CN"/>
        </w:rPr>
        <w:t>heterolayered</w:t>
      </w:r>
      <w:proofErr w:type="spellEnd"/>
      <w:r w:rsidR="00E05AA6" w:rsidRPr="00E05AA6">
        <w:rPr>
          <w:rFonts w:eastAsiaTheme="minorEastAsia"/>
          <w:b w:val="0"/>
          <w:bCs w:val="0"/>
          <w:lang w:val="en-GB" w:eastAsia="zh-CN"/>
        </w:rPr>
        <w:t xml:space="preserve"> CMP aerogel measured with a ruler</w:t>
      </w:r>
    </w:p>
    <w:p w14:paraId="7430A24D" w14:textId="77777777" w:rsidR="009457C3" w:rsidRPr="009457C3" w:rsidRDefault="009457C3" w:rsidP="004621B8">
      <w:pPr>
        <w:pStyle w:val="SMHeading"/>
        <w:spacing w:before="120" w:after="120"/>
        <w:jc w:val="center"/>
        <w:rPr>
          <w:rFonts w:eastAsiaTheme="minorEastAsia"/>
          <w:b w:val="0"/>
          <w:bCs w:val="0"/>
          <w:lang w:eastAsia="zh-CN"/>
        </w:rPr>
      </w:pPr>
    </w:p>
    <w:p w14:paraId="1737649D" w14:textId="77777777" w:rsidR="009457C3" w:rsidRPr="009457C3" w:rsidRDefault="00A25AA2" w:rsidP="004621B8">
      <w:pPr>
        <w:spacing w:before="120" w:after="120"/>
        <w:jc w:val="center"/>
        <w:rPr>
          <w:rFonts w:eastAsia="等线"/>
          <w:kern w:val="26"/>
          <w:lang w:eastAsia="zh-CN"/>
        </w:rPr>
      </w:pPr>
      <w:r>
        <w:rPr>
          <w:rFonts w:eastAsia="等线"/>
          <w:noProof/>
          <w:kern w:val="26"/>
          <w:lang w:eastAsia="zh-CN"/>
        </w:rPr>
        <w:drawing>
          <wp:inline distT="0" distB="0" distL="0" distR="0" wp14:anchorId="2442EDEF" wp14:editId="623C4826">
            <wp:extent cx="5404919" cy="4476693"/>
            <wp:effectExtent l="0" t="0" r="5715" b="635"/>
            <wp:docPr id="5779009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00966" name="图片 577900966"/>
                    <pic:cNvPicPr/>
                  </pic:nvPicPr>
                  <pic:blipFill>
                    <a:blip r:embed="rId21" cstate="print">
                      <a:extLst>
                        <a:ext uri="{28A0092B-C50C-407E-A947-70E740481C1C}">
                          <a14:useLocalDpi xmlns:a14="http://schemas.microsoft.com/office/drawing/2010/main"/>
                        </a:ext>
                      </a:extLst>
                    </a:blip>
                    <a:stretch>
                      <a:fillRect/>
                    </a:stretch>
                  </pic:blipFill>
                  <pic:spPr>
                    <a:xfrm>
                      <a:off x="0" y="0"/>
                      <a:ext cx="5407981" cy="4479229"/>
                    </a:xfrm>
                    <a:prstGeom prst="rect">
                      <a:avLst/>
                    </a:prstGeom>
                  </pic:spPr>
                </pic:pic>
              </a:graphicData>
            </a:graphic>
          </wp:inline>
        </w:drawing>
      </w:r>
    </w:p>
    <w:p w14:paraId="16A98190" w14:textId="08809269" w:rsidR="009457C3" w:rsidRPr="009457C3" w:rsidRDefault="004621B8" w:rsidP="004621B8">
      <w:pPr>
        <w:pStyle w:val="SMHeading"/>
        <w:spacing w:before="120" w:after="120"/>
        <w:jc w:val="both"/>
        <w:rPr>
          <w:rFonts w:eastAsia="等线"/>
          <w:b w:val="0"/>
          <w:bCs w:val="0"/>
          <w:kern w:val="2"/>
          <w:lang w:val="en-US" w:eastAsia="zh-CN"/>
          <w14:ligatures w14:val="standardContextual"/>
        </w:rPr>
      </w:pPr>
      <w:r w:rsidRPr="004621B8">
        <w:rPr>
          <w:rFonts w:eastAsia="宋体"/>
          <w:bCs w:val="0"/>
          <w:color w:val="000000" w:themeColor="text1"/>
          <w:lang w:val="en-US"/>
        </w:rPr>
        <w:t>Fig.</w:t>
      </w:r>
      <w:r w:rsidR="00EE3EF1">
        <w:rPr>
          <w:rFonts w:eastAsiaTheme="minorEastAsia" w:hint="eastAsia"/>
          <w:lang w:val="en-GB" w:eastAsia="zh-CN"/>
        </w:rPr>
        <w:t xml:space="preserve"> S</w:t>
      </w:r>
      <w:r w:rsidR="004F4B40">
        <w:rPr>
          <w:rFonts w:eastAsiaTheme="minorEastAsia" w:hint="eastAsia"/>
          <w:lang w:val="en-US" w:eastAsia="zh-CN"/>
        </w:rPr>
        <w:t>1</w:t>
      </w:r>
      <w:r w:rsidR="00C57018">
        <w:rPr>
          <w:rFonts w:eastAsiaTheme="minorEastAsia" w:hint="eastAsia"/>
          <w:lang w:val="en-US" w:eastAsia="zh-CN"/>
        </w:rPr>
        <w:t>2</w:t>
      </w:r>
      <w:r w:rsidR="00EE3EF1">
        <w:rPr>
          <w:rFonts w:eastAsiaTheme="minorEastAsia" w:hint="eastAsia"/>
          <w:lang w:val="en-GB" w:eastAsia="zh-CN"/>
        </w:rPr>
        <w:t xml:space="preserve"> </w:t>
      </w:r>
      <w:r w:rsidR="002765D2" w:rsidRPr="002765D2">
        <w:rPr>
          <w:rFonts w:eastAsia="等线"/>
          <w:b w:val="0"/>
          <w:bCs w:val="0"/>
          <w:kern w:val="2"/>
          <w:lang w:val="en-US" w:eastAsia="zh-CN"/>
          <w14:ligatures w14:val="standardContextual"/>
        </w:rPr>
        <w:t>EMI SE</w:t>
      </w:r>
      <w:r w:rsidR="002765D2" w:rsidRPr="002765D2">
        <w:rPr>
          <w:rFonts w:eastAsia="等线"/>
          <w:b w:val="0"/>
          <w:bCs w:val="0"/>
          <w:kern w:val="2"/>
          <w:vertAlign w:val="subscript"/>
          <w:lang w:val="en-US" w:eastAsia="zh-CN"/>
          <w14:ligatures w14:val="standardContextual"/>
        </w:rPr>
        <w:t>T</w:t>
      </w:r>
      <w:r w:rsidR="002765D2" w:rsidRPr="002765D2">
        <w:rPr>
          <w:rFonts w:eastAsia="等线"/>
          <w:b w:val="0"/>
          <w:bCs w:val="0"/>
          <w:kern w:val="2"/>
          <w:lang w:val="en-US" w:eastAsia="zh-CN"/>
          <w14:ligatures w14:val="standardContextual"/>
        </w:rPr>
        <w:t>, SE</w:t>
      </w:r>
      <w:r w:rsidR="002765D2" w:rsidRPr="002765D2">
        <w:rPr>
          <w:rFonts w:eastAsia="等线"/>
          <w:b w:val="0"/>
          <w:bCs w:val="0"/>
          <w:kern w:val="2"/>
          <w:vertAlign w:val="subscript"/>
          <w:lang w:val="en-US" w:eastAsia="zh-CN"/>
          <w14:ligatures w14:val="standardContextual"/>
        </w:rPr>
        <w:t>R</w:t>
      </w:r>
      <w:r w:rsidR="002765D2" w:rsidRPr="002765D2">
        <w:rPr>
          <w:rFonts w:eastAsia="等线"/>
          <w:b w:val="0"/>
          <w:bCs w:val="0"/>
          <w:kern w:val="2"/>
          <w:lang w:val="en-US" w:eastAsia="zh-CN"/>
          <w14:ligatures w14:val="standardContextual"/>
        </w:rPr>
        <w:t>, and SE</w:t>
      </w:r>
      <w:r w:rsidR="002765D2" w:rsidRPr="002765D2">
        <w:rPr>
          <w:rFonts w:eastAsia="等线"/>
          <w:b w:val="0"/>
          <w:bCs w:val="0"/>
          <w:kern w:val="2"/>
          <w:vertAlign w:val="subscript"/>
          <w:lang w:val="en-US" w:eastAsia="zh-CN"/>
          <w14:ligatures w14:val="standardContextual"/>
        </w:rPr>
        <w:t xml:space="preserve">A </w:t>
      </w:r>
      <w:r w:rsidR="002765D2" w:rsidRPr="002765D2">
        <w:rPr>
          <w:rFonts w:eastAsia="等线"/>
          <w:b w:val="0"/>
          <w:bCs w:val="0"/>
          <w:kern w:val="2"/>
          <w:lang w:val="en-US" w:eastAsia="zh-CN"/>
          <w14:ligatures w14:val="standardContextual"/>
        </w:rPr>
        <w:t>of the (</w:t>
      </w:r>
      <w:r w:rsidR="002765D2" w:rsidRPr="003F1963">
        <w:rPr>
          <w:rFonts w:eastAsia="等线"/>
          <w:kern w:val="2"/>
          <w:lang w:val="en-US" w:eastAsia="zh-CN"/>
          <w14:ligatures w14:val="standardContextual"/>
        </w:rPr>
        <w:t>a</w:t>
      </w:r>
      <w:r w:rsidR="002765D2" w:rsidRPr="002765D2">
        <w:rPr>
          <w:rFonts w:eastAsia="等线"/>
          <w:b w:val="0"/>
          <w:bCs w:val="0"/>
          <w:kern w:val="2"/>
          <w:lang w:val="en-US" w:eastAsia="zh-CN"/>
          <w14:ligatures w14:val="standardContextual"/>
        </w:rPr>
        <w:t xml:space="preserve">) </w:t>
      </w:r>
      <w:r w:rsidR="00B20121">
        <w:rPr>
          <w:rFonts w:eastAsia="宋体"/>
          <w:b w:val="0"/>
          <w:bCs w:val="0"/>
          <w:kern w:val="2"/>
          <w:lang w:val="en-US" w:eastAsia="zh-CN"/>
          <w14:ligatures w14:val="standardContextual"/>
        </w:rPr>
        <w:t>vertical</w:t>
      </w:r>
      <w:r w:rsidR="002765D2" w:rsidRPr="002765D2">
        <w:rPr>
          <w:rFonts w:eastAsia="等线"/>
          <w:b w:val="0"/>
          <w:bCs w:val="0"/>
          <w:kern w:val="2"/>
          <w:lang w:val="en-US" w:eastAsia="zh-CN"/>
          <w14:ligatures w14:val="standardContextual"/>
        </w:rPr>
        <w:t xml:space="preserve"> </w:t>
      </w:r>
      <w:bookmarkStart w:id="21" w:name="OLE_LINK13"/>
      <w:r w:rsidR="002765D2" w:rsidRPr="002765D2">
        <w:rPr>
          <w:rFonts w:eastAsia="等线"/>
          <w:b w:val="0"/>
          <w:bCs w:val="0"/>
          <w:kern w:val="2"/>
          <w:lang w:val="en-US" w:eastAsia="zh-CN"/>
          <w14:ligatures w14:val="standardContextual"/>
        </w:rPr>
        <w:t xml:space="preserve">structure </w:t>
      </w:r>
      <w:proofErr w:type="spellStart"/>
      <w:r w:rsidR="002765D2" w:rsidRPr="002765D2">
        <w:rPr>
          <w:rFonts w:eastAsia="等线"/>
          <w:b w:val="0"/>
          <w:bCs w:val="0"/>
          <w:kern w:val="2"/>
          <w:lang w:val="en-US" w:eastAsia="zh-CN"/>
          <w14:ligatures w14:val="standardContextual"/>
        </w:rPr>
        <w:t>MXene</w:t>
      </w:r>
      <w:proofErr w:type="spellEnd"/>
      <w:r w:rsidR="002765D2" w:rsidRPr="002765D2">
        <w:rPr>
          <w:rFonts w:eastAsia="等线"/>
          <w:b w:val="0"/>
          <w:bCs w:val="0"/>
          <w:kern w:val="2"/>
          <w:lang w:val="en-US" w:eastAsia="zh-CN"/>
          <w14:ligatures w14:val="standardContextual"/>
        </w:rPr>
        <w:t>/PI aerogel</w:t>
      </w:r>
      <w:bookmarkEnd w:id="21"/>
      <w:r w:rsidR="002765D2" w:rsidRPr="002765D2">
        <w:rPr>
          <w:rFonts w:eastAsia="等线"/>
          <w:b w:val="0"/>
          <w:bCs w:val="0"/>
          <w:kern w:val="2"/>
          <w:lang w:val="en-US" w:eastAsia="zh-CN"/>
          <w14:ligatures w14:val="standardContextual"/>
        </w:rPr>
        <w:t>, (</w:t>
      </w:r>
      <w:r w:rsidR="002765D2" w:rsidRPr="003F1963">
        <w:rPr>
          <w:rFonts w:eastAsia="等线"/>
          <w:kern w:val="2"/>
          <w:lang w:val="en-US" w:eastAsia="zh-CN"/>
          <w14:ligatures w14:val="standardContextual"/>
        </w:rPr>
        <w:t>b</w:t>
      </w:r>
      <w:r w:rsidR="002765D2" w:rsidRPr="002765D2">
        <w:rPr>
          <w:rFonts w:eastAsia="等线"/>
          <w:b w:val="0"/>
          <w:bCs w:val="0"/>
          <w:kern w:val="2"/>
          <w:lang w:val="en-US" w:eastAsia="zh-CN"/>
          <w14:ligatures w14:val="standardContextual"/>
        </w:rPr>
        <w:t xml:space="preserve">) </w:t>
      </w:r>
      <w:r w:rsidR="002765D2" w:rsidRPr="002765D2">
        <w:rPr>
          <w:rFonts w:eastAsia="宋体"/>
          <w:b w:val="0"/>
          <w:bCs w:val="0"/>
          <w:kern w:val="2"/>
          <w:lang w:val="en-US" w:eastAsia="zh-CN"/>
          <w14:ligatures w14:val="standardContextual"/>
        </w:rPr>
        <w:t>disordered</w:t>
      </w:r>
      <w:r w:rsidR="002765D2" w:rsidRPr="002765D2">
        <w:rPr>
          <w:rFonts w:eastAsia="等线"/>
          <w:b w:val="0"/>
          <w:bCs w:val="0"/>
          <w:kern w:val="2"/>
          <w:lang w:val="en-US" w:eastAsia="zh-CN"/>
          <w14:ligatures w14:val="standardContextual"/>
        </w:rPr>
        <w:t xml:space="preserve"> structure </w:t>
      </w:r>
      <w:proofErr w:type="spellStart"/>
      <w:r w:rsidR="002765D2" w:rsidRPr="002765D2">
        <w:rPr>
          <w:rFonts w:eastAsia="等线"/>
          <w:b w:val="0"/>
          <w:bCs w:val="0"/>
          <w:kern w:val="2"/>
          <w:lang w:val="en-US" w:eastAsia="zh-CN"/>
          <w14:ligatures w14:val="standardContextual"/>
        </w:rPr>
        <w:t>MXene</w:t>
      </w:r>
      <w:proofErr w:type="spellEnd"/>
      <w:r w:rsidR="002765D2" w:rsidRPr="002765D2">
        <w:rPr>
          <w:rFonts w:eastAsia="等线"/>
          <w:b w:val="0"/>
          <w:bCs w:val="0"/>
          <w:kern w:val="2"/>
          <w:lang w:val="en-US" w:eastAsia="zh-CN"/>
          <w14:ligatures w14:val="standardContextual"/>
        </w:rPr>
        <w:t>/PI aerogel and (</w:t>
      </w:r>
      <w:r w:rsidR="002765D2" w:rsidRPr="003F1963">
        <w:rPr>
          <w:rFonts w:eastAsia="等线"/>
          <w:kern w:val="2"/>
          <w:lang w:val="en-US" w:eastAsia="zh-CN"/>
          <w14:ligatures w14:val="standardContextual"/>
        </w:rPr>
        <w:t>c</w:t>
      </w:r>
      <w:r w:rsidR="002765D2" w:rsidRPr="002765D2">
        <w:rPr>
          <w:rFonts w:eastAsia="等线"/>
          <w:b w:val="0"/>
          <w:bCs w:val="0"/>
          <w:kern w:val="2"/>
          <w:lang w:val="en-US" w:eastAsia="zh-CN"/>
          <w14:ligatures w14:val="standardContextual"/>
        </w:rPr>
        <w:t xml:space="preserve">) </w:t>
      </w:r>
      <w:r w:rsidR="00B20121">
        <w:rPr>
          <w:rFonts w:eastAsia="宋体"/>
          <w:b w:val="0"/>
          <w:bCs w:val="0"/>
          <w:kern w:val="2"/>
          <w:lang w:val="en-US" w:eastAsia="zh-CN"/>
          <w14:ligatures w14:val="standardContextual"/>
        </w:rPr>
        <w:t>horizontal</w:t>
      </w:r>
      <w:r w:rsidR="002765D2" w:rsidRPr="002765D2">
        <w:rPr>
          <w:rFonts w:eastAsia="等线"/>
          <w:b w:val="0"/>
          <w:bCs w:val="0"/>
          <w:kern w:val="2"/>
          <w:lang w:val="en-US" w:eastAsia="zh-CN"/>
          <w14:ligatures w14:val="standardContextual"/>
        </w:rPr>
        <w:t xml:space="preserve"> structure </w:t>
      </w:r>
      <w:proofErr w:type="spellStart"/>
      <w:r w:rsidR="002765D2" w:rsidRPr="002765D2">
        <w:rPr>
          <w:rFonts w:eastAsia="等线"/>
          <w:b w:val="0"/>
          <w:bCs w:val="0"/>
          <w:kern w:val="2"/>
          <w:lang w:val="en-US" w:eastAsia="zh-CN"/>
          <w14:ligatures w14:val="standardContextual"/>
        </w:rPr>
        <w:t>MXene</w:t>
      </w:r>
      <w:proofErr w:type="spellEnd"/>
      <w:r w:rsidR="002765D2" w:rsidRPr="002765D2">
        <w:rPr>
          <w:rFonts w:eastAsia="等线"/>
          <w:b w:val="0"/>
          <w:bCs w:val="0"/>
          <w:kern w:val="2"/>
          <w:lang w:val="en-US" w:eastAsia="zh-CN"/>
          <w14:ligatures w14:val="standardContextual"/>
        </w:rPr>
        <w:t>/PI aerogel</w:t>
      </w:r>
      <w:r w:rsidR="00B5556B">
        <w:rPr>
          <w:rFonts w:eastAsia="等线" w:hint="eastAsia"/>
          <w:b w:val="0"/>
          <w:bCs w:val="0"/>
          <w:kern w:val="2"/>
          <w:lang w:val="en-US" w:eastAsia="zh-CN"/>
          <w14:ligatures w14:val="standardContextual"/>
        </w:rPr>
        <w:t>.</w:t>
      </w:r>
      <w:r w:rsidR="002765D2" w:rsidRPr="002765D2">
        <w:rPr>
          <w:rFonts w:eastAsia="等线"/>
          <w:b w:val="0"/>
          <w:bCs w:val="0"/>
          <w:kern w:val="2"/>
          <w:lang w:val="en-US" w:eastAsia="zh-CN"/>
          <w14:ligatures w14:val="standardContextual"/>
        </w:rPr>
        <w:t xml:space="preserve"> (</w:t>
      </w:r>
      <w:r w:rsidR="002765D2" w:rsidRPr="003F1963">
        <w:rPr>
          <w:rFonts w:eastAsia="等线"/>
          <w:kern w:val="2"/>
          <w:lang w:val="en-US" w:eastAsia="zh-CN"/>
          <w14:ligatures w14:val="standardContextual"/>
        </w:rPr>
        <w:t>d</w:t>
      </w:r>
      <w:r w:rsidR="002765D2" w:rsidRPr="002765D2">
        <w:rPr>
          <w:rFonts w:eastAsia="等线"/>
          <w:b w:val="0"/>
          <w:bCs w:val="0"/>
          <w:kern w:val="2"/>
          <w:lang w:val="en-US" w:eastAsia="zh-CN"/>
          <w14:ligatures w14:val="standardContextual"/>
        </w:rPr>
        <w:t xml:space="preserve">) </w:t>
      </w:r>
      <w:r w:rsidR="00B5556B">
        <w:rPr>
          <w:rFonts w:eastAsia="等线" w:hint="eastAsia"/>
          <w:b w:val="0"/>
          <w:bCs w:val="0"/>
          <w:kern w:val="2"/>
          <w:lang w:val="en-US" w:eastAsia="zh-CN"/>
          <w14:ligatures w14:val="standardContextual"/>
        </w:rPr>
        <w:t>C</w:t>
      </w:r>
      <w:r w:rsidR="002765D2" w:rsidRPr="002765D2">
        <w:rPr>
          <w:rFonts w:eastAsia="等线"/>
          <w:b w:val="0"/>
          <w:bCs w:val="0"/>
          <w:kern w:val="2"/>
          <w:lang w:val="en-US" w:eastAsia="zh-CN"/>
          <w14:ligatures w14:val="standardContextual"/>
        </w:rPr>
        <w:t xml:space="preserve">oefficients of </w:t>
      </w:r>
      <w:r w:rsidR="00B20121">
        <w:rPr>
          <w:rFonts w:eastAsia="宋体"/>
          <w:b w:val="0"/>
          <w:bCs w:val="0"/>
          <w:kern w:val="2"/>
          <w:lang w:val="en-US" w:eastAsia="zh-CN"/>
          <w14:ligatures w14:val="standardContextual"/>
        </w:rPr>
        <w:t>vertical</w:t>
      </w:r>
      <w:r w:rsidR="002765D2" w:rsidRPr="002765D2">
        <w:rPr>
          <w:rFonts w:eastAsia="宋体"/>
          <w:b w:val="0"/>
          <w:bCs w:val="0"/>
          <w:kern w:val="2"/>
          <w:lang w:val="en-US" w:eastAsia="zh-CN"/>
          <w14:ligatures w14:val="standardContextual"/>
        </w:rPr>
        <w:t>,</w:t>
      </w:r>
      <w:r w:rsidR="002765D2" w:rsidRPr="002765D2">
        <w:rPr>
          <w:rFonts w:eastAsia="等线"/>
          <w:b w:val="0"/>
          <w:bCs w:val="0"/>
          <w:kern w:val="2"/>
          <w:lang w:val="en-US" w:eastAsia="zh-CN"/>
          <w14:ligatures w14:val="standardContextual"/>
        </w:rPr>
        <w:t xml:space="preserve"> </w:t>
      </w:r>
      <w:proofErr w:type="gramStart"/>
      <w:r w:rsidR="002765D2" w:rsidRPr="002765D2">
        <w:rPr>
          <w:rFonts w:eastAsia="宋体"/>
          <w:b w:val="0"/>
          <w:bCs w:val="0"/>
          <w:kern w:val="2"/>
          <w:lang w:val="en-US" w:eastAsia="zh-CN"/>
          <w14:ligatures w14:val="standardContextual"/>
        </w:rPr>
        <w:t>disordered</w:t>
      </w:r>
      <w:proofErr w:type="gramEnd"/>
      <w:r w:rsidR="002765D2" w:rsidRPr="002765D2">
        <w:rPr>
          <w:rFonts w:eastAsia="等线"/>
          <w:b w:val="0"/>
          <w:bCs w:val="0"/>
          <w:kern w:val="2"/>
          <w:lang w:val="en-US" w:eastAsia="zh-CN"/>
          <w14:ligatures w14:val="standardContextual"/>
        </w:rPr>
        <w:t xml:space="preserve"> and </w:t>
      </w:r>
      <w:r w:rsidR="00B20121">
        <w:rPr>
          <w:rFonts w:eastAsia="宋体"/>
          <w:b w:val="0"/>
          <w:bCs w:val="0"/>
          <w:kern w:val="2"/>
          <w:lang w:val="en-US" w:eastAsia="zh-CN"/>
          <w14:ligatures w14:val="standardContextual"/>
        </w:rPr>
        <w:t>horizontal</w:t>
      </w:r>
      <w:r w:rsidR="002765D2" w:rsidRPr="002765D2">
        <w:rPr>
          <w:rFonts w:eastAsia="等线"/>
          <w:b w:val="0"/>
          <w:bCs w:val="0"/>
          <w:kern w:val="2"/>
          <w:lang w:val="en-US" w:eastAsia="zh-CN"/>
          <w14:ligatures w14:val="standardContextual"/>
        </w:rPr>
        <w:t xml:space="preserve"> structure </w:t>
      </w:r>
      <w:proofErr w:type="spellStart"/>
      <w:r w:rsidR="002765D2" w:rsidRPr="002765D2">
        <w:rPr>
          <w:rFonts w:eastAsia="等线"/>
          <w:b w:val="0"/>
          <w:bCs w:val="0"/>
          <w:kern w:val="2"/>
          <w:lang w:val="en-US" w:eastAsia="zh-CN"/>
          <w14:ligatures w14:val="standardContextual"/>
        </w:rPr>
        <w:t>MXene</w:t>
      </w:r>
      <w:proofErr w:type="spellEnd"/>
      <w:r w:rsidR="002765D2" w:rsidRPr="002765D2">
        <w:rPr>
          <w:rFonts w:eastAsia="等线"/>
          <w:b w:val="0"/>
          <w:bCs w:val="0"/>
          <w:kern w:val="2"/>
          <w:lang w:val="en-US" w:eastAsia="zh-CN"/>
          <w14:ligatures w14:val="standardContextual"/>
        </w:rPr>
        <w:t>/PI aerogel</w:t>
      </w:r>
    </w:p>
    <w:p w14:paraId="3B8A8A69" w14:textId="77777777" w:rsidR="009457C3" w:rsidRPr="009457C3" w:rsidRDefault="00E47072" w:rsidP="004621B8">
      <w:pPr>
        <w:spacing w:before="120" w:after="120"/>
        <w:rPr>
          <w:rFonts w:eastAsia="等线"/>
          <w:kern w:val="2"/>
          <w:lang w:val="en-US" w:eastAsia="zh-CN"/>
          <w14:ligatures w14:val="standardContextual"/>
        </w:rPr>
      </w:pPr>
      <w:r>
        <w:rPr>
          <w:rFonts w:eastAsia="等线"/>
          <w:b/>
          <w:bCs/>
          <w:kern w:val="2"/>
          <w:lang w:val="en-US" w:eastAsia="zh-CN"/>
          <w14:ligatures w14:val="standardContextual"/>
        </w:rPr>
        <w:br w:type="page"/>
      </w:r>
    </w:p>
    <w:p w14:paraId="13863C5A" w14:textId="77777777" w:rsidR="009457C3" w:rsidRPr="009457C3" w:rsidRDefault="00A25AA2" w:rsidP="004621B8">
      <w:pPr>
        <w:spacing w:before="120" w:after="120"/>
        <w:jc w:val="center"/>
        <w:rPr>
          <w:rFonts w:eastAsia="等线"/>
          <w:kern w:val="26"/>
          <w:lang w:val="en-GB"/>
        </w:rPr>
      </w:pPr>
      <w:r>
        <w:rPr>
          <w:rFonts w:eastAsia="等线"/>
          <w:noProof/>
          <w:kern w:val="26"/>
          <w:lang w:val="en-GB"/>
        </w:rPr>
        <w:lastRenderedPageBreak/>
        <w:drawing>
          <wp:inline distT="0" distB="0" distL="0" distR="0" wp14:anchorId="510F0B16" wp14:editId="3DA8C255">
            <wp:extent cx="5387104" cy="4572388"/>
            <wp:effectExtent l="0" t="0" r="4445" b="0"/>
            <wp:docPr id="61985904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859044" name="图片 619859044"/>
                    <pic:cNvPicPr/>
                  </pic:nvPicPr>
                  <pic:blipFill>
                    <a:blip r:embed="rId22" cstate="print">
                      <a:extLst>
                        <a:ext uri="{28A0092B-C50C-407E-A947-70E740481C1C}">
                          <a14:useLocalDpi xmlns:a14="http://schemas.microsoft.com/office/drawing/2010/main"/>
                        </a:ext>
                      </a:extLst>
                    </a:blip>
                    <a:stretch>
                      <a:fillRect/>
                    </a:stretch>
                  </pic:blipFill>
                  <pic:spPr>
                    <a:xfrm>
                      <a:off x="0" y="0"/>
                      <a:ext cx="5390178" cy="4574997"/>
                    </a:xfrm>
                    <a:prstGeom prst="rect">
                      <a:avLst/>
                    </a:prstGeom>
                  </pic:spPr>
                </pic:pic>
              </a:graphicData>
            </a:graphic>
          </wp:inline>
        </w:drawing>
      </w:r>
    </w:p>
    <w:p w14:paraId="4BA7949B" w14:textId="2AF826A5" w:rsidR="009457C3" w:rsidRPr="009457C3" w:rsidRDefault="004621B8" w:rsidP="004621B8">
      <w:pPr>
        <w:pStyle w:val="SMHeading"/>
        <w:spacing w:before="120" w:after="120"/>
        <w:jc w:val="both"/>
        <w:rPr>
          <w:rFonts w:eastAsiaTheme="minorEastAsia"/>
          <w:lang w:val="en-GB" w:eastAsia="zh-CN"/>
        </w:rPr>
      </w:pPr>
      <w:r w:rsidRPr="004621B8">
        <w:rPr>
          <w:rFonts w:eastAsia="宋体"/>
          <w:bCs w:val="0"/>
          <w:color w:val="000000" w:themeColor="text1"/>
          <w:lang w:val="en-US"/>
        </w:rPr>
        <w:t>Fig.</w:t>
      </w:r>
      <w:r w:rsidR="00EE3EF1">
        <w:rPr>
          <w:rFonts w:eastAsiaTheme="minorEastAsia" w:hint="eastAsia"/>
          <w:lang w:val="en-GB" w:eastAsia="zh-CN"/>
        </w:rPr>
        <w:t xml:space="preserve"> S</w:t>
      </w:r>
      <w:r w:rsidR="00EE3EF1">
        <w:rPr>
          <w:rFonts w:eastAsiaTheme="minorEastAsia" w:hint="eastAsia"/>
          <w:lang w:val="en-US" w:eastAsia="zh-CN"/>
        </w:rPr>
        <w:t>1</w:t>
      </w:r>
      <w:r w:rsidR="00C57018">
        <w:rPr>
          <w:rFonts w:eastAsiaTheme="minorEastAsia" w:hint="eastAsia"/>
          <w:lang w:val="en-US" w:eastAsia="zh-CN"/>
        </w:rPr>
        <w:t>3</w:t>
      </w:r>
      <w:r w:rsidR="00EE3EF1">
        <w:rPr>
          <w:rFonts w:eastAsiaTheme="minorEastAsia" w:hint="eastAsia"/>
          <w:lang w:eastAsia="zh-CN"/>
        </w:rPr>
        <w:t xml:space="preserve"> </w:t>
      </w:r>
      <w:r w:rsidR="00E47072" w:rsidRPr="00E47072">
        <w:rPr>
          <w:b w:val="0"/>
          <w:bCs w:val="0"/>
        </w:rPr>
        <w:t>EMI SE</w:t>
      </w:r>
      <w:r w:rsidR="00E47072" w:rsidRPr="00E47072">
        <w:rPr>
          <w:b w:val="0"/>
          <w:bCs w:val="0"/>
          <w:vertAlign w:val="subscript"/>
        </w:rPr>
        <w:t>T</w:t>
      </w:r>
      <w:r w:rsidR="00E47072" w:rsidRPr="00E47072">
        <w:rPr>
          <w:b w:val="0"/>
          <w:bCs w:val="0"/>
        </w:rPr>
        <w:t>, SE</w:t>
      </w:r>
      <w:r w:rsidR="00E47072" w:rsidRPr="00E47072">
        <w:rPr>
          <w:b w:val="0"/>
          <w:bCs w:val="0"/>
          <w:vertAlign w:val="subscript"/>
        </w:rPr>
        <w:t>R</w:t>
      </w:r>
      <w:r w:rsidR="00E47072" w:rsidRPr="00E47072">
        <w:rPr>
          <w:b w:val="0"/>
          <w:bCs w:val="0"/>
        </w:rPr>
        <w:t>, and SE</w:t>
      </w:r>
      <w:r w:rsidR="00E47072" w:rsidRPr="00E47072">
        <w:rPr>
          <w:b w:val="0"/>
          <w:bCs w:val="0"/>
          <w:vertAlign w:val="subscript"/>
        </w:rPr>
        <w:t xml:space="preserve">A </w:t>
      </w:r>
      <w:r w:rsidR="00E47072" w:rsidRPr="00E47072">
        <w:rPr>
          <w:b w:val="0"/>
          <w:bCs w:val="0"/>
        </w:rPr>
        <w:t>of the (</w:t>
      </w:r>
      <w:r w:rsidR="00E47072" w:rsidRPr="003F1963">
        <w:t>a</w:t>
      </w:r>
      <w:r w:rsidR="00E47072" w:rsidRPr="00E47072">
        <w:rPr>
          <w:b w:val="0"/>
          <w:bCs w:val="0"/>
        </w:rPr>
        <w:t xml:space="preserve">) </w:t>
      </w:r>
      <w:r w:rsidR="00B20121">
        <w:rPr>
          <w:rFonts w:eastAsia="宋体"/>
          <w:b w:val="0"/>
          <w:bCs w:val="0"/>
        </w:rPr>
        <w:t>vertical</w:t>
      </w:r>
      <w:r w:rsidR="00E47072" w:rsidRPr="00E47072">
        <w:rPr>
          <w:b w:val="0"/>
          <w:bCs w:val="0"/>
        </w:rPr>
        <w:t xml:space="preserve"> structure C-MXene/PI aerogel, (</w:t>
      </w:r>
      <w:r w:rsidR="00E47072" w:rsidRPr="003F1963">
        <w:t>b</w:t>
      </w:r>
      <w:r w:rsidR="00E47072" w:rsidRPr="00E47072">
        <w:rPr>
          <w:b w:val="0"/>
          <w:bCs w:val="0"/>
        </w:rPr>
        <w:t xml:space="preserve">) </w:t>
      </w:r>
      <w:r w:rsidR="00E47072" w:rsidRPr="00E47072">
        <w:rPr>
          <w:rFonts w:eastAsia="宋体"/>
          <w:b w:val="0"/>
          <w:bCs w:val="0"/>
        </w:rPr>
        <w:t>disordered</w:t>
      </w:r>
      <w:r w:rsidR="00E47072" w:rsidRPr="00E47072">
        <w:rPr>
          <w:b w:val="0"/>
          <w:bCs w:val="0"/>
        </w:rPr>
        <w:t xml:space="preserve"> structure C-MXene/PI aerogel and (</w:t>
      </w:r>
      <w:r w:rsidR="00E47072" w:rsidRPr="003F1963">
        <w:t>c</w:t>
      </w:r>
      <w:r w:rsidR="00E47072" w:rsidRPr="00E47072">
        <w:rPr>
          <w:b w:val="0"/>
          <w:bCs w:val="0"/>
        </w:rPr>
        <w:t xml:space="preserve">) </w:t>
      </w:r>
      <w:r w:rsidR="00B20121">
        <w:rPr>
          <w:rFonts w:eastAsia="宋体"/>
          <w:b w:val="0"/>
          <w:bCs w:val="0"/>
        </w:rPr>
        <w:t>horizontal</w:t>
      </w:r>
      <w:r w:rsidR="00E47072" w:rsidRPr="00E47072">
        <w:rPr>
          <w:b w:val="0"/>
          <w:bCs w:val="0"/>
        </w:rPr>
        <w:t xml:space="preserve"> structure C-MXene/PI aerogel</w:t>
      </w:r>
      <w:r w:rsidR="005C1084">
        <w:rPr>
          <w:rFonts w:eastAsiaTheme="minorEastAsia" w:hint="eastAsia"/>
          <w:b w:val="0"/>
          <w:bCs w:val="0"/>
          <w:lang w:eastAsia="zh-CN"/>
        </w:rPr>
        <w:t>.</w:t>
      </w:r>
      <w:r w:rsidR="00E47072" w:rsidRPr="00E47072">
        <w:rPr>
          <w:b w:val="0"/>
          <w:bCs w:val="0"/>
        </w:rPr>
        <w:t xml:space="preserve"> (</w:t>
      </w:r>
      <w:r w:rsidR="00E47072" w:rsidRPr="003F1963">
        <w:t>d</w:t>
      </w:r>
      <w:r w:rsidR="00E47072" w:rsidRPr="00E47072">
        <w:rPr>
          <w:b w:val="0"/>
          <w:bCs w:val="0"/>
        </w:rPr>
        <w:t xml:space="preserve">) </w:t>
      </w:r>
      <w:r w:rsidR="005C1084">
        <w:rPr>
          <w:rFonts w:eastAsiaTheme="minorEastAsia" w:hint="eastAsia"/>
          <w:b w:val="0"/>
          <w:bCs w:val="0"/>
          <w:lang w:eastAsia="zh-CN"/>
        </w:rPr>
        <w:t>C</w:t>
      </w:r>
      <w:r w:rsidR="00E47072" w:rsidRPr="00E47072">
        <w:rPr>
          <w:b w:val="0"/>
          <w:bCs w:val="0"/>
        </w:rPr>
        <w:t xml:space="preserve">oefficients of </w:t>
      </w:r>
      <w:r w:rsidR="00B20121">
        <w:rPr>
          <w:rFonts w:eastAsia="宋体"/>
          <w:b w:val="0"/>
          <w:bCs w:val="0"/>
        </w:rPr>
        <w:t>vertical</w:t>
      </w:r>
      <w:r w:rsidR="00E47072" w:rsidRPr="00E47072">
        <w:rPr>
          <w:rFonts w:eastAsia="宋体"/>
          <w:b w:val="0"/>
          <w:bCs w:val="0"/>
        </w:rPr>
        <w:t>,</w:t>
      </w:r>
      <w:r w:rsidR="00E47072" w:rsidRPr="00E47072">
        <w:rPr>
          <w:b w:val="0"/>
          <w:bCs w:val="0"/>
        </w:rPr>
        <w:t xml:space="preserve"> </w:t>
      </w:r>
      <w:r w:rsidR="00E47072" w:rsidRPr="00E47072">
        <w:rPr>
          <w:rFonts w:eastAsia="宋体"/>
          <w:b w:val="0"/>
          <w:bCs w:val="0"/>
        </w:rPr>
        <w:t>disordered</w:t>
      </w:r>
      <w:r w:rsidR="00E47072" w:rsidRPr="00E47072">
        <w:rPr>
          <w:b w:val="0"/>
          <w:bCs w:val="0"/>
        </w:rPr>
        <w:t xml:space="preserve"> and </w:t>
      </w:r>
      <w:r w:rsidR="00B20121">
        <w:rPr>
          <w:rFonts w:eastAsia="宋体"/>
          <w:b w:val="0"/>
          <w:bCs w:val="0"/>
        </w:rPr>
        <w:t>horizontal</w:t>
      </w:r>
      <w:r w:rsidR="00E47072" w:rsidRPr="00E47072">
        <w:rPr>
          <w:b w:val="0"/>
          <w:bCs w:val="0"/>
        </w:rPr>
        <w:t xml:space="preserve"> structure C-MXene/PI aerogel</w:t>
      </w:r>
    </w:p>
    <w:p w14:paraId="5F27C284" w14:textId="77777777" w:rsidR="009457C3" w:rsidRPr="009457C3" w:rsidRDefault="00A25AA2" w:rsidP="004621B8">
      <w:pPr>
        <w:spacing w:before="120" w:after="120"/>
        <w:jc w:val="center"/>
        <w:rPr>
          <w:rFonts w:eastAsia="等线"/>
          <w:kern w:val="26"/>
          <w:lang w:val="en-GB" w:eastAsia="zh-CN"/>
        </w:rPr>
      </w:pPr>
      <w:r>
        <w:rPr>
          <w:rFonts w:eastAsia="等线"/>
          <w:noProof/>
          <w:kern w:val="26"/>
          <w:lang w:val="en-GB" w:eastAsia="zh-CN"/>
        </w:rPr>
        <w:drawing>
          <wp:inline distT="0" distB="0" distL="0" distR="0" wp14:anchorId="3B8E26FD" wp14:editId="33BDB91A">
            <wp:extent cx="3759958" cy="3194639"/>
            <wp:effectExtent l="0" t="0" r="0" b="6350"/>
            <wp:docPr id="175804470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44702" name="图片 1758044702"/>
                    <pic:cNvPicPr/>
                  </pic:nvPicPr>
                  <pic:blipFill>
                    <a:blip r:embed="rId23" cstate="print">
                      <a:extLst>
                        <a:ext uri="{28A0092B-C50C-407E-A947-70E740481C1C}">
                          <a14:useLocalDpi xmlns:a14="http://schemas.microsoft.com/office/drawing/2010/main"/>
                        </a:ext>
                      </a:extLst>
                    </a:blip>
                    <a:stretch>
                      <a:fillRect/>
                    </a:stretch>
                  </pic:blipFill>
                  <pic:spPr>
                    <a:xfrm>
                      <a:off x="0" y="0"/>
                      <a:ext cx="3769271" cy="3202551"/>
                    </a:xfrm>
                    <a:prstGeom prst="rect">
                      <a:avLst/>
                    </a:prstGeom>
                  </pic:spPr>
                </pic:pic>
              </a:graphicData>
            </a:graphic>
          </wp:inline>
        </w:drawing>
      </w:r>
    </w:p>
    <w:p w14:paraId="1DD87B59" w14:textId="20AB98E4" w:rsidR="009457C3" w:rsidRPr="009457C3" w:rsidRDefault="004621B8" w:rsidP="004621B8">
      <w:pPr>
        <w:pStyle w:val="SMHeading"/>
        <w:spacing w:before="120" w:after="120"/>
        <w:jc w:val="both"/>
        <w:rPr>
          <w:rFonts w:eastAsiaTheme="minorEastAsia"/>
          <w:b w:val="0"/>
          <w:lang w:val="en-GB" w:eastAsia="zh-CN"/>
        </w:rPr>
      </w:pPr>
      <w:r w:rsidRPr="004621B8">
        <w:rPr>
          <w:rFonts w:eastAsia="宋体"/>
          <w:bCs w:val="0"/>
          <w:color w:val="000000" w:themeColor="text1"/>
          <w:lang w:val="en-US"/>
        </w:rPr>
        <w:t>Fig.</w:t>
      </w:r>
      <w:r w:rsidR="00EE3EF1">
        <w:rPr>
          <w:rFonts w:eastAsiaTheme="minorEastAsia" w:hint="eastAsia"/>
          <w:bCs w:val="0"/>
          <w:lang w:val="en-GB" w:eastAsia="zh-CN"/>
        </w:rPr>
        <w:t xml:space="preserve"> S</w:t>
      </w:r>
      <w:r w:rsidR="00EE3EF1">
        <w:rPr>
          <w:rFonts w:eastAsiaTheme="minorEastAsia" w:hint="eastAsia"/>
          <w:bCs w:val="0"/>
          <w:lang w:val="en-US" w:eastAsia="zh-CN"/>
        </w:rPr>
        <w:t>1</w:t>
      </w:r>
      <w:r w:rsidR="00C57018">
        <w:rPr>
          <w:rFonts w:eastAsiaTheme="minorEastAsia" w:hint="eastAsia"/>
          <w:bCs w:val="0"/>
          <w:lang w:val="en-US" w:eastAsia="zh-CN"/>
        </w:rPr>
        <w:t>4</w:t>
      </w:r>
      <w:r w:rsidR="00EE3EF1">
        <w:rPr>
          <w:rFonts w:eastAsiaTheme="minorEastAsia" w:hint="eastAsia"/>
          <w:b w:val="0"/>
          <w:lang w:eastAsia="zh-CN"/>
        </w:rPr>
        <w:t xml:space="preserve"> </w:t>
      </w:r>
      <w:r w:rsidR="00E47072" w:rsidRPr="00E47072">
        <w:rPr>
          <w:rFonts w:eastAsiaTheme="minorEastAsia"/>
          <w:b w:val="0"/>
          <w:lang w:eastAsia="zh-CN"/>
        </w:rPr>
        <w:t>EMI SE of MP with different structures</w:t>
      </w:r>
    </w:p>
    <w:p w14:paraId="5C64B954" w14:textId="77777777" w:rsidR="009457C3" w:rsidRPr="009457C3" w:rsidRDefault="00E47072" w:rsidP="004621B8">
      <w:pPr>
        <w:spacing w:before="120" w:after="120"/>
        <w:rPr>
          <w:rFonts w:eastAsiaTheme="minorEastAsia"/>
          <w:b/>
          <w:lang w:val="en-GB" w:eastAsia="zh-CN"/>
        </w:rPr>
      </w:pPr>
      <w:r>
        <w:rPr>
          <w:rFonts w:eastAsiaTheme="minorEastAsia"/>
          <w:b/>
          <w:lang w:val="en-GB" w:eastAsia="zh-CN"/>
        </w:rPr>
        <w:br w:type="page"/>
      </w:r>
    </w:p>
    <w:p w14:paraId="1F26B923" w14:textId="77777777" w:rsidR="009457C3" w:rsidRPr="009457C3" w:rsidRDefault="009457C3" w:rsidP="004621B8">
      <w:pPr>
        <w:spacing w:before="120" w:after="120"/>
        <w:rPr>
          <w:rFonts w:eastAsiaTheme="minorEastAsia"/>
          <w:bCs/>
          <w:kern w:val="32"/>
          <w:lang w:val="en-GB" w:eastAsia="zh-CN"/>
        </w:rPr>
      </w:pPr>
    </w:p>
    <w:p w14:paraId="31C2C376" w14:textId="77777777" w:rsidR="009457C3" w:rsidRPr="009457C3" w:rsidRDefault="00A7139C" w:rsidP="004621B8">
      <w:pPr>
        <w:pStyle w:val="SMHeading"/>
        <w:spacing w:before="120" w:after="120"/>
        <w:jc w:val="center"/>
        <w:rPr>
          <w:rFonts w:eastAsiaTheme="minorEastAsia"/>
          <w:b w:val="0"/>
          <w:lang w:val="en-GB" w:eastAsia="zh-CN"/>
        </w:rPr>
      </w:pPr>
      <w:r>
        <w:rPr>
          <w:rFonts w:eastAsiaTheme="minorEastAsia"/>
          <w:b w:val="0"/>
          <w:noProof/>
          <w:lang w:val="en-GB" w:eastAsia="zh-CN"/>
        </w:rPr>
        <w:drawing>
          <wp:inline distT="0" distB="0" distL="0" distR="0" wp14:anchorId="0CBAE797" wp14:editId="76663481">
            <wp:extent cx="3589361" cy="2836039"/>
            <wp:effectExtent l="0" t="0" r="0" b="0"/>
            <wp:docPr id="119906320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63209" name="图片 1199063209"/>
                    <pic:cNvPicPr/>
                  </pic:nvPicPr>
                  <pic:blipFill>
                    <a:blip r:embed="rId24" cstate="print">
                      <a:extLst>
                        <a:ext uri="{28A0092B-C50C-407E-A947-70E740481C1C}">
                          <a14:useLocalDpi xmlns:a14="http://schemas.microsoft.com/office/drawing/2010/main"/>
                        </a:ext>
                      </a:extLst>
                    </a:blip>
                    <a:stretch>
                      <a:fillRect/>
                    </a:stretch>
                  </pic:blipFill>
                  <pic:spPr>
                    <a:xfrm>
                      <a:off x="0" y="0"/>
                      <a:ext cx="3593644" cy="2839423"/>
                    </a:xfrm>
                    <a:prstGeom prst="rect">
                      <a:avLst/>
                    </a:prstGeom>
                  </pic:spPr>
                </pic:pic>
              </a:graphicData>
            </a:graphic>
          </wp:inline>
        </w:drawing>
      </w:r>
    </w:p>
    <w:p w14:paraId="76A046E8" w14:textId="39354543" w:rsidR="009457C3" w:rsidRPr="009457C3" w:rsidRDefault="004621B8" w:rsidP="003F1963">
      <w:pPr>
        <w:pStyle w:val="SMHeading"/>
        <w:spacing w:before="120" w:after="120"/>
        <w:jc w:val="both"/>
        <w:rPr>
          <w:rFonts w:eastAsiaTheme="minorEastAsia"/>
          <w:b w:val="0"/>
          <w:lang w:val="en-GB" w:eastAsia="zh-CN"/>
        </w:rPr>
      </w:pPr>
      <w:r w:rsidRPr="004621B8">
        <w:rPr>
          <w:rFonts w:eastAsia="宋体"/>
          <w:bCs w:val="0"/>
          <w:color w:val="000000" w:themeColor="text1"/>
          <w:lang w:val="en-US"/>
        </w:rPr>
        <w:t>Fig.</w:t>
      </w:r>
      <w:r w:rsidR="00A7139C">
        <w:rPr>
          <w:rFonts w:eastAsiaTheme="minorEastAsia" w:hint="eastAsia"/>
          <w:bCs w:val="0"/>
          <w:lang w:val="en-GB" w:eastAsia="zh-CN"/>
        </w:rPr>
        <w:t xml:space="preserve"> S</w:t>
      </w:r>
      <w:r w:rsidR="00A7139C">
        <w:rPr>
          <w:rFonts w:eastAsiaTheme="minorEastAsia" w:hint="eastAsia"/>
          <w:bCs w:val="0"/>
          <w:lang w:val="en-US" w:eastAsia="zh-CN"/>
        </w:rPr>
        <w:t>1</w:t>
      </w:r>
      <w:r w:rsidR="00C57018">
        <w:rPr>
          <w:rFonts w:eastAsiaTheme="minorEastAsia" w:hint="eastAsia"/>
          <w:bCs w:val="0"/>
          <w:lang w:val="en-US" w:eastAsia="zh-CN"/>
        </w:rPr>
        <w:t>5</w:t>
      </w:r>
      <w:r w:rsidR="00811A9D" w:rsidRPr="00811A9D">
        <w:t xml:space="preserve"> </w:t>
      </w:r>
      <w:r w:rsidR="00811A9D" w:rsidRPr="00811A9D">
        <w:rPr>
          <w:rFonts w:eastAsiaTheme="minorEastAsia"/>
          <w:b w:val="0"/>
          <w:lang w:val="en-GB" w:eastAsia="zh-CN"/>
        </w:rPr>
        <w:t xml:space="preserve">The electrical conductivities of </w:t>
      </w:r>
      <w:r w:rsidR="00375CAE" w:rsidRPr="00375CAE">
        <w:rPr>
          <w:rFonts w:eastAsiaTheme="minorEastAsia"/>
          <w:b w:val="0"/>
          <w:lang w:val="en-GB" w:eastAsia="zh-CN"/>
        </w:rPr>
        <w:t xml:space="preserve">the vertical, </w:t>
      </w:r>
      <w:proofErr w:type="gramStart"/>
      <w:r w:rsidR="00375CAE" w:rsidRPr="00375CAE">
        <w:rPr>
          <w:rFonts w:eastAsiaTheme="minorEastAsia"/>
          <w:b w:val="0"/>
          <w:lang w:val="en-GB" w:eastAsia="zh-CN"/>
        </w:rPr>
        <w:t>disordered</w:t>
      </w:r>
      <w:proofErr w:type="gramEnd"/>
      <w:r w:rsidR="00375CAE" w:rsidRPr="00375CAE">
        <w:rPr>
          <w:rFonts w:eastAsiaTheme="minorEastAsia"/>
          <w:b w:val="0"/>
          <w:lang w:val="en-GB" w:eastAsia="zh-CN"/>
        </w:rPr>
        <w:t xml:space="preserve"> and horizontal structural </w:t>
      </w:r>
      <w:r w:rsidR="00811A9D" w:rsidRPr="00811A9D">
        <w:rPr>
          <w:rFonts w:eastAsiaTheme="minorEastAsia"/>
          <w:b w:val="0"/>
          <w:lang w:val="en-GB" w:eastAsia="zh-CN"/>
        </w:rPr>
        <w:t>layers of MP and CMP</w:t>
      </w:r>
    </w:p>
    <w:p w14:paraId="424D8548" w14:textId="77777777" w:rsidR="009457C3" w:rsidRPr="009457C3" w:rsidRDefault="00C57018" w:rsidP="004621B8">
      <w:pPr>
        <w:spacing w:before="120" w:after="120"/>
        <w:rPr>
          <w:rFonts w:eastAsiaTheme="minorEastAsia"/>
          <w:bCs/>
          <w:kern w:val="32"/>
          <w:lang w:val="en-GB" w:eastAsia="zh-CN"/>
        </w:rPr>
      </w:pPr>
      <w:r>
        <w:rPr>
          <w:rFonts w:eastAsiaTheme="minorEastAsia"/>
          <w:bCs/>
          <w:noProof/>
          <w:kern w:val="32"/>
          <w:lang w:val="en-GB" w:eastAsia="zh-CN"/>
        </w:rPr>
        <w:drawing>
          <wp:inline distT="0" distB="0" distL="0" distR="0" wp14:anchorId="23F92A53" wp14:editId="4DCD1110">
            <wp:extent cx="5317168" cy="4492515"/>
            <wp:effectExtent l="0" t="0" r="0" b="3810"/>
            <wp:docPr id="16544019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401925" name="图片 1654401925"/>
                    <pic:cNvPicPr/>
                  </pic:nvPicPr>
                  <pic:blipFill>
                    <a:blip r:embed="rId25" cstate="print">
                      <a:extLst>
                        <a:ext uri="{28A0092B-C50C-407E-A947-70E740481C1C}">
                          <a14:useLocalDpi xmlns:a14="http://schemas.microsoft.com/office/drawing/2010/main"/>
                        </a:ext>
                      </a:extLst>
                    </a:blip>
                    <a:stretch>
                      <a:fillRect/>
                    </a:stretch>
                  </pic:blipFill>
                  <pic:spPr>
                    <a:xfrm>
                      <a:off x="0" y="0"/>
                      <a:ext cx="5321545" cy="4496213"/>
                    </a:xfrm>
                    <a:prstGeom prst="rect">
                      <a:avLst/>
                    </a:prstGeom>
                  </pic:spPr>
                </pic:pic>
              </a:graphicData>
            </a:graphic>
          </wp:inline>
        </w:drawing>
      </w:r>
    </w:p>
    <w:p w14:paraId="7A7127A6" w14:textId="78235D86" w:rsidR="009457C3" w:rsidRPr="009457C3" w:rsidRDefault="004621B8" w:rsidP="004621B8">
      <w:pPr>
        <w:spacing w:before="120" w:after="120"/>
        <w:jc w:val="both"/>
        <w:rPr>
          <w:rFonts w:eastAsiaTheme="minorEastAsia"/>
          <w:b/>
          <w:kern w:val="32"/>
          <w:lang w:val="en-US" w:eastAsia="zh-CN"/>
        </w:rPr>
      </w:pPr>
      <w:r w:rsidRPr="004621B8">
        <w:rPr>
          <w:rFonts w:eastAsia="宋体"/>
          <w:b/>
          <w:bCs/>
          <w:color w:val="000000" w:themeColor="text1"/>
          <w:lang w:val="en-US"/>
        </w:rPr>
        <w:t>Fig.</w:t>
      </w:r>
      <w:r w:rsidR="00C57018" w:rsidRPr="00C57018">
        <w:rPr>
          <w:rFonts w:eastAsiaTheme="minorEastAsia" w:hint="eastAsia"/>
          <w:b/>
          <w:bCs/>
          <w:lang w:val="en-GB" w:eastAsia="zh-CN"/>
        </w:rPr>
        <w:t xml:space="preserve"> S</w:t>
      </w:r>
      <w:r w:rsidR="00C57018" w:rsidRPr="00C57018">
        <w:rPr>
          <w:rFonts w:eastAsiaTheme="minorEastAsia" w:hint="eastAsia"/>
          <w:b/>
          <w:bCs/>
          <w:lang w:val="en-US" w:eastAsia="zh-CN"/>
        </w:rPr>
        <w:t>1</w:t>
      </w:r>
      <w:r w:rsidR="00C57018">
        <w:rPr>
          <w:rFonts w:eastAsiaTheme="minorEastAsia" w:hint="eastAsia"/>
          <w:b/>
          <w:bCs/>
          <w:lang w:val="en-US" w:eastAsia="zh-CN"/>
        </w:rPr>
        <w:t>6</w:t>
      </w:r>
      <w:r w:rsidR="00C57018" w:rsidRPr="00C57018">
        <w:rPr>
          <w:rFonts w:eastAsiaTheme="minorEastAsia" w:hint="eastAsia"/>
          <w:b/>
          <w:bCs/>
          <w:kern w:val="32"/>
          <w:lang w:val="en-US" w:eastAsia="zh-CN"/>
        </w:rPr>
        <w:t xml:space="preserve"> </w:t>
      </w:r>
      <w:r w:rsidR="00C57018" w:rsidRPr="00C57018">
        <w:rPr>
          <w:rFonts w:eastAsiaTheme="minorEastAsia" w:hint="eastAsia"/>
          <w:bCs/>
          <w:kern w:val="32"/>
          <w:lang w:val="en-US" w:eastAsia="zh-CN"/>
        </w:rPr>
        <w:t>(</w:t>
      </w:r>
      <w:r w:rsidR="00C57018" w:rsidRPr="003F1963">
        <w:rPr>
          <w:rFonts w:eastAsiaTheme="minorEastAsia" w:hint="eastAsia"/>
          <w:b/>
          <w:kern w:val="32"/>
          <w:lang w:val="en-US" w:eastAsia="zh-CN"/>
        </w:rPr>
        <w:t>a</w:t>
      </w:r>
      <w:r w:rsidR="00C57018" w:rsidRPr="00C57018">
        <w:rPr>
          <w:rFonts w:eastAsiaTheme="minorEastAsia" w:hint="eastAsia"/>
          <w:bCs/>
          <w:kern w:val="32"/>
          <w:lang w:val="en-US" w:eastAsia="zh-CN"/>
        </w:rPr>
        <w:t xml:space="preserve">) </w:t>
      </w:r>
      <w:bookmarkStart w:id="22" w:name="_Hlk213013231"/>
      <w:r w:rsidR="00C57018" w:rsidRPr="00C57018">
        <w:rPr>
          <w:rFonts w:eastAsiaTheme="minorEastAsia" w:hint="eastAsia"/>
          <w:bCs/>
          <w:kern w:val="32"/>
          <w:lang w:val="en-US" w:eastAsia="zh-CN"/>
        </w:rPr>
        <w:t>EMI SE</w:t>
      </w:r>
      <w:bookmarkEnd w:id="22"/>
      <w:r w:rsidR="00C57018" w:rsidRPr="00C57018">
        <w:rPr>
          <w:rFonts w:eastAsiaTheme="minorEastAsia" w:hint="eastAsia"/>
          <w:bCs/>
          <w:kern w:val="32"/>
          <w:lang w:val="en-US" w:eastAsia="zh-CN"/>
        </w:rPr>
        <w:t xml:space="preserve"> of CMP after exposure at 40-50% humidity and different temperatures for varying durations. (</w:t>
      </w:r>
      <w:r w:rsidR="00C57018" w:rsidRPr="003F1963">
        <w:rPr>
          <w:rFonts w:eastAsiaTheme="minorEastAsia" w:hint="eastAsia"/>
          <w:b/>
          <w:kern w:val="32"/>
          <w:lang w:val="en-US" w:eastAsia="zh-CN"/>
        </w:rPr>
        <w:t>b</w:t>
      </w:r>
      <w:r w:rsidR="00C57018" w:rsidRPr="00C57018">
        <w:rPr>
          <w:rFonts w:eastAsiaTheme="minorEastAsia" w:hint="eastAsia"/>
          <w:bCs/>
          <w:kern w:val="32"/>
          <w:lang w:val="en-US" w:eastAsia="zh-CN"/>
        </w:rPr>
        <w:t>) EMI SE of CMP after exposure at 80-90% humidity and different temperatures for varying durations. (</w:t>
      </w:r>
      <w:r w:rsidR="00C57018" w:rsidRPr="003F1963">
        <w:rPr>
          <w:rFonts w:eastAsiaTheme="minorEastAsia" w:hint="eastAsia"/>
          <w:b/>
          <w:kern w:val="32"/>
          <w:lang w:val="en-US" w:eastAsia="zh-CN"/>
        </w:rPr>
        <w:t>c</w:t>
      </w:r>
      <w:r w:rsidR="00C57018" w:rsidRPr="00C57018">
        <w:rPr>
          <w:rFonts w:eastAsiaTheme="minorEastAsia" w:hint="eastAsia"/>
          <w:bCs/>
          <w:kern w:val="32"/>
          <w:lang w:val="en-US" w:eastAsia="zh-CN"/>
        </w:rPr>
        <w:t>) XRD patterns of the pristine CMP sample and after 10 days of exposure in a damp-heat environment</w:t>
      </w:r>
    </w:p>
    <w:p w14:paraId="4D0E1509" w14:textId="77777777" w:rsidR="009457C3" w:rsidRPr="009457C3" w:rsidRDefault="00A25AA2" w:rsidP="004621B8">
      <w:pPr>
        <w:spacing w:before="120" w:after="120"/>
        <w:jc w:val="center"/>
        <w:rPr>
          <w:rFonts w:eastAsia="等线"/>
          <w:kern w:val="26"/>
          <w:lang w:val="en-GB" w:eastAsia="zh-CN"/>
        </w:rPr>
      </w:pPr>
      <w:r>
        <w:rPr>
          <w:rFonts w:eastAsia="等线"/>
          <w:noProof/>
          <w:kern w:val="26"/>
          <w:lang w:val="en-GB" w:eastAsia="zh-CN"/>
        </w:rPr>
        <w:lastRenderedPageBreak/>
        <w:drawing>
          <wp:inline distT="0" distB="0" distL="0" distR="0" wp14:anchorId="697192E6" wp14:editId="32A5F754">
            <wp:extent cx="4380932" cy="3610695"/>
            <wp:effectExtent l="0" t="0" r="635" b="8890"/>
            <wp:docPr id="164394287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942875" name="图片 1643942875"/>
                    <pic:cNvPicPr/>
                  </pic:nvPicPr>
                  <pic:blipFill>
                    <a:blip r:embed="rId26" cstate="print">
                      <a:extLst>
                        <a:ext uri="{28A0092B-C50C-407E-A947-70E740481C1C}">
                          <a14:useLocalDpi xmlns:a14="http://schemas.microsoft.com/office/drawing/2010/main"/>
                        </a:ext>
                      </a:extLst>
                    </a:blip>
                    <a:stretch>
                      <a:fillRect/>
                    </a:stretch>
                  </pic:blipFill>
                  <pic:spPr>
                    <a:xfrm>
                      <a:off x="0" y="0"/>
                      <a:ext cx="4385012" cy="3614058"/>
                    </a:xfrm>
                    <a:prstGeom prst="rect">
                      <a:avLst/>
                    </a:prstGeom>
                  </pic:spPr>
                </pic:pic>
              </a:graphicData>
            </a:graphic>
          </wp:inline>
        </w:drawing>
      </w:r>
    </w:p>
    <w:p w14:paraId="6237946C" w14:textId="4046C113" w:rsidR="009457C3" w:rsidRPr="009457C3" w:rsidRDefault="004621B8" w:rsidP="003F1963">
      <w:pPr>
        <w:pStyle w:val="SMHeading"/>
        <w:spacing w:before="120" w:after="120"/>
        <w:jc w:val="both"/>
        <w:rPr>
          <w:rFonts w:eastAsiaTheme="minorEastAsia"/>
          <w:lang w:val="en-GB" w:eastAsia="zh-CN"/>
        </w:rPr>
      </w:pPr>
      <w:r w:rsidRPr="004621B8">
        <w:rPr>
          <w:rFonts w:eastAsia="宋体"/>
          <w:bCs w:val="0"/>
          <w:color w:val="000000" w:themeColor="text1"/>
          <w:lang w:val="en-US"/>
        </w:rPr>
        <w:t>Fig.</w:t>
      </w:r>
      <w:r w:rsidR="00EE3EF1">
        <w:rPr>
          <w:rFonts w:eastAsiaTheme="minorEastAsia" w:hint="eastAsia"/>
          <w:lang w:val="en-GB" w:eastAsia="zh-CN"/>
        </w:rPr>
        <w:t xml:space="preserve"> S1</w:t>
      </w:r>
      <w:r w:rsidR="001B607C">
        <w:rPr>
          <w:rFonts w:eastAsiaTheme="minorEastAsia" w:hint="eastAsia"/>
          <w:lang w:val="en-US" w:eastAsia="zh-CN"/>
        </w:rPr>
        <w:t>7</w:t>
      </w:r>
      <w:r w:rsidR="00EE3EF1">
        <w:rPr>
          <w:rFonts w:eastAsiaTheme="minorEastAsia" w:hint="eastAsia"/>
          <w:lang w:val="en-GB" w:eastAsia="zh-CN"/>
        </w:rPr>
        <w:t xml:space="preserve"> </w:t>
      </w:r>
      <w:r w:rsidR="00E47072" w:rsidRPr="00E47072">
        <w:rPr>
          <w:rFonts w:eastAsiaTheme="minorEastAsia"/>
          <w:b w:val="0"/>
          <w:bCs w:val="0"/>
          <w:lang w:val="en-US" w:eastAsia="zh-CN"/>
        </w:rPr>
        <w:t>EMI SE</w:t>
      </w:r>
      <w:r w:rsidR="00E47072" w:rsidRPr="00E47072">
        <w:rPr>
          <w:rFonts w:eastAsiaTheme="minorEastAsia"/>
          <w:b w:val="0"/>
          <w:bCs w:val="0"/>
          <w:vertAlign w:val="subscript"/>
          <w:lang w:val="en-US" w:eastAsia="zh-CN"/>
        </w:rPr>
        <w:t>T</w:t>
      </w:r>
      <w:r w:rsidR="00E47072" w:rsidRPr="00E47072">
        <w:rPr>
          <w:rFonts w:eastAsiaTheme="minorEastAsia"/>
          <w:b w:val="0"/>
          <w:bCs w:val="0"/>
          <w:lang w:val="en-US" w:eastAsia="zh-CN"/>
        </w:rPr>
        <w:t>, SE</w:t>
      </w:r>
      <w:r w:rsidR="00E47072" w:rsidRPr="00E47072">
        <w:rPr>
          <w:rFonts w:eastAsiaTheme="minorEastAsia"/>
          <w:b w:val="0"/>
          <w:bCs w:val="0"/>
          <w:vertAlign w:val="subscript"/>
          <w:lang w:val="en-US" w:eastAsia="zh-CN"/>
        </w:rPr>
        <w:t>R</w:t>
      </w:r>
      <w:r w:rsidR="00E47072" w:rsidRPr="00E47072">
        <w:rPr>
          <w:rFonts w:eastAsiaTheme="minorEastAsia"/>
          <w:b w:val="0"/>
          <w:bCs w:val="0"/>
          <w:lang w:val="en-US" w:eastAsia="zh-CN"/>
        </w:rPr>
        <w:t>, and SE</w:t>
      </w:r>
      <w:r w:rsidR="00E47072" w:rsidRPr="00E47072">
        <w:rPr>
          <w:rFonts w:eastAsiaTheme="minorEastAsia"/>
          <w:b w:val="0"/>
          <w:bCs w:val="0"/>
          <w:vertAlign w:val="subscript"/>
          <w:lang w:val="en-US" w:eastAsia="zh-CN"/>
        </w:rPr>
        <w:t>A</w:t>
      </w:r>
      <w:r w:rsidR="00E47072" w:rsidRPr="00E47072">
        <w:rPr>
          <w:rFonts w:eastAsiaTheme="minorEastAsia"/>
          <w:b w:val="0"/>
          <w:bCs w:val="0"/>
          <w:lang w:val="en-US" w:eastAsia="zh-CN"/>
        </w:rPr>
        <w:t xml:space="preserve"> of the (</w:t>
      </w:r>
      <w:r w:rsidR="00E47072" w:rsidRPr="003F1963">
        <w:rPr>
          <w:rFonts w:eastAsiaTheme="minorEastAsia"/>
          <w:lang w:val="en-US" w:eastAsia="zh-CN"/>
        </w:rPr>
        <w:t>a</w:t>
      </w:r>
      <w:r w:rsidR="00E47072" w:rsidRPr="00E47072">
        <w:rPr>
          <w:rFonts w:eastAsiaTheme="minorEastAsia"/>
          <w:b w:val="0"/>
          <w:bCs w:val="0"/>
          <w:lang w:val="en-US" w:eastAsia="zh-CN"/>
        </w:rPr>
        <w:t>) MP-T, (</w:t>
      </w:r>
      <w:r w:rsidR="00E47072" w:rsidRPr="003F1963">
        <w:rPr>
          <w:rFonts w:eastAsiaTheme="minorEastAsia"/>
          <w:lang w:val="en-US" w:eastAsia="zh-CN"/>
        </w:rPr>
        <w:t>b</w:t>
      </w:r>
      <w:r w:rsidR="00E47072" w:rsidRPr="00E47072">
        <w:rPr>
          <w:rFonts w:eastAsiaTheme="minorEastAsia"/>
          <w:b w:val="0"/>
          <w:bCs w:val="0"/>
          <w:lang w:val="en-US" w:eastAsia="zh-CN"/>
        </w:rPr>
        <w:t>) MP-B and (</w:t>
      </w:r>
      <w:r w:rsidR="00E47072" w:rsidRPr="003F1963">
        <w:rPr>
          <w:rFonts w:eastAsiaTheme="minorEastAsia"/>
          <w:lang w:val="en-US" w:eastAsia="zh-CN"/>
        </w:rPr>
        <w:t>c</w:t>
      </w:r>
      <w:r w:rsidR="00E47072" w:rsidRPr="00E47072">
        <w:rPr>
          <w:rFonts w:eastAsiaTheme="minorEastAsia"/>
          <w:b w:val="0"/>
          <w:bCs w:val="0"/>
          <w:lang w:val="en-US" w:eastAsia="zh-CN"/>
        </w:rPr>
        <w:t>) MP-BG</w:t>
      </w:r>
      <w:r w:rsidR="00D84F64">
        <w:rPr>
          <w:rFonts w:eastAsiaTheme="minorEastAsia" w:hint="eastAsia"/>
          <w:b w:val="0"/>
          <w:bCs w:val="0"/>
          <w:lang w:val="en-US" w:eastAsia="zh-CN"/>
        </w:rPr>
        <w:t>.</w:t>
      </w:r>
      <w:r w:rsidR="00E47072" w:rsidRPr="00E47072">
        <w:rPr>
          <w:rFonts w:eastAsiaTheme="minorEastAsia"/>
          <w:b w:val="0"/>
          <w:bCs w:val="0"/>
          <w:lang w:val="en-US" w:eastAsia="zh-CN"/>
        </w:rPr>
        <w:t xml:space="preserve"> (d) </w:t>
      </w:r>
      <w:r w:rsidR="00D84F64">
        <w:rPr>
          <w:rFonts w:eastAsiaTheme="minorEastAsia" w:hint="eastAsia"/>
          <w:b w:val="0"/>
          <w:bCs w:val="0"/>
          <w:lang w:val="en-US" w:eastAsia="zh-CN"/>
        </w:rPr>
        <w:t>C</w:t>
      </w:r>
      <w:r w:rsidR="00E47072" w:rsidRPr="00E47072">
        <w:rPr>
          <w:rFonts w:eastAsiaTheme="minorEastAsia"/>
          <w:b w:val="0"/>
          <w:bCs w:val="0"/>
          <w:lang w:val="en-US" w:eastAsia="zh-CN"/>
        </w:rPr>
        <w:t>oefficients of MP-T, MP-B and MP-BG</w:t>
      </w:r>
    </w:p>
    <w:p w14:paraId="58740592" w14:textId="77777777" w:rsidR="009457C3" w:rsidRPr="009457C3" w:rsidRDefault="008327C7" w:rsidP="004621B8">
      <w:pPr>
        <w:spacing w:before="120" w:after="120"/>
        <w:jc w:val="center"/>
        <w:rPr>
          <w:rFonts w:eastAsia="等线"/>
          <w:kern w:val="26"/>
          <w:lang w:val="en-GB" w:eastAsia="zh-CN"/>
        </w:rPr>
      </w:pPr>
      <w:r>
        <w:rPr>
          <w:rFonts w:eastAsia="等线"/>
          <w:noProof/>
          <w:kern w:val="26"/>
          <w:lang w:val="en-GB" w:eastAsia="zh-CN"/>
        </w:rPr>
        <w:drawing>
          <wp:inline distT="0" distB="0" distL="0" distR="0" wp14:anchorId="16E70145" wp14:editId="5A23E88C">
            <wp:extent cx="2702257" cy="4431879"/>
            <wp:effectExtent l="0" t="0" r="3175" b="0"/>
            <wp:docPr id="183256510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65108" name="图片 1832565108"/>
                    <pic:cNvPicPr/>
                  </pic:nvPicPr>
                  <pic:blipFill>
                    <a:blip r:embed="rId27" cstate="print">
                      <a:extLst>
                        <a:ext uri="{28A0092B-C50C-407E-A947-70E740481C1C}">
                          <a14:useLocalDpi xmlns:a14="http://schemas.microsoft.com/office/drawing/2010/main"/>
                        </a:ext>
                      </a:extLst>
                    </a:blip>
                    <a:stretch>
                      <a:fillRect/>
                    </a:stretch>
                  </pic:blipFill>
                  <pic:spPr>
                    <a:xfrm>
                      <a:off x="0" y="0"/>
                      <a:ext cx="2715152" cy="4453027"/>
                    </a:xfrm>
                    <a:prstGeom prst="rect">
                      <a:avLst/>
                    </a:prstGeom>
                  </pic:spPr>
                </pic:pic>
              </a:graphicData>
            </a:graphic>
          </wp:inline>
        </w:drawing>
      </w:r>
    </w:p>
    <w:p w14:paraId="7492C403" w14:textId="5C519179" w:rsidR="009457C3" w:rsidRPr="009457C3" w:rsidRDefault="004621B8" w:rsidP="004621B8">
      <w:pPr>
        <w:pStyle w:val="SMHeading"/>
        <w:spacing w:before="120" w:after="120"/>
        <w:jc w:val="both"/>
        <w:rPr>
          <w:rFonts w:eastAsiaTheme="minorEastAsia"/>
          <w:b w:val="0"/>
          <w:bCs w:val="0"/>
          <w:lang w:val="en-GB" w:eastAsia="zh-CN"/>
        </w:rPr>
      </w:pPr>
      <w:r w:rsidRPr="004621B8">
        <w:rPr>
          <w:rFonts w:eastAsia="宋体"/>
          <w:bCs w:val="0"/>
          <w:color w:val="000000" w:themeColor="text1"/>
          <w:lang w:val="en-US"/>
        </w:rPr>
        <w:t>Fig.</w:t>
      </w:r>
      <w:r w:rsidR="00EE3EF1">
        <w:rPr>
          <w:rFonts w:eastAsiaTheme="minorEastAsia" w:hint="eastAsia"/>
          <w:lang w:val="en-GB" w:eastAsia="zh-CN"/>
        </w:rPr>
        <w:t xml:space="preserve"> S1</w:t>
      </w:r>
      <w:r w:rsidR="001B607C">
        <w:rPr>
          <w:rFonts w:eastAsiaTheme="minorEastAsia" w:hint="eastAsia"/>
          <w:lang w:val="en-US" w:eastAsia="zh-CN"/>
        </w:rPr>
        <w:t>8</w:t>
      </w:r>
      <w:r w:rsidR="00EE3EF1">
        <w:rPr>
          <w:rFonts w:eastAsiaTheme="minorEastAsia" w:hint="eastAsia"/>
          <w:b w:val="0"/>
          <w:bCs w:val="0"/>
          <w:lang w:val="en-GB" w:eastAsia="zh-CN"/>
        </w:rPr>
        <w:t xml:space="preserve"> </w:t>
      </w:r>
      <w:r w:rsidR="008327C7" w:rsidRPr="008327C7">
        <w:rPr>
          <w:rFonts w:eastAsiaTheme="minorEastAsia"/>
          <w:b w:val="0"/>
          <w:bCs w:val="0"/>
          <w:lang w:val="en-GB" w:eastAsia="zh-CN"/>
        </w:rPr>
        <w:t>The electric field (EF) distribution maps of (</w:t>
      </w:r>
      <w:r w:rsidR="008327C7" w:rsidRPr="003F1963">
        <w:rPr>
          <w:rFonts w:eastAsiaTheme="minorEastAsia"/>
          <w:lang w:val="en-GB" w:eastAsia="zh-CN"/>
        </w:rPr>
        <w:t>a</w:t>
      </w:r>
      <w:r w:rsidR="008327C7" w:rsidRPr="008327C7">
        <w:rPr>
          <w:rFonts w:eastAsiaTheme="minorEastAsia"/>
          <w:b w:val="0"/>
          <w:bCs w:val="0"/>
          <w:lang w:val="en-GB" w:eastAsia="zh-CN"/>
        </w:rPr>
        <w:t>) CMP-T, (</w:t>
      </w:r>
      <w:r w:rsidR="008327C7" w:rsidRPr="003F1963">
        <w:rPr>
          <w:rFonts w:eastAsiaTheme="minorEastAsia"/>
          <w:lang w:val="en-GB" w:eastAsia="zh-CN"/>
        </w:rPr>
        <w:t>b</w:t>
      </w:r>
      <w:r w:rsidR="008327C7" w:rsidRPr="008327C7">
        <w:rPr>
          <w:rFonts w:eastAsiaTheme="minorEastAsia"/>
          <w:b w:val="0"/>
          <w:bCs w:val="0"/>
          <w:lang w:val="en-GB" w:eastAsia="zh-CN"/>
        </w:rPr>
        <w:t>) CMP-B and (</w:t>
      </w:r>
      <w:r w:rsidR="008327C7" w:rsidRPr="003F1963">
        <w:rPr>
          <w:rFonts w:eastAsiaTheme="minorEastAsia"/>
          <w:lang w:val="en-GB" w:eastAsia="zh-CN"/>
        </w:rPr>
        <w:t>c</w:t>
      </w:r>
      <w:r w:rsidR="008327C7" w:rsidRPr="008327C7">
        <w:rPr>
          <w:rFonts w:eastAsiaTheme="minorEastAsia"/>
          <w:b w:val="0"/>
          <w:bCs w:val="0"/>
          <w:lang w:val="en-GB" w:eastAsia="zh-CN"/>
        </w:rPr>
        <w:t>) CMP-BG</w:t>
      </w:r>
    </w:p>
    <w:p w14:paraId="082B65F8" w14:textId="77777777" w:rsidR="009457C3" w:rsidRPr="009457C3" w:rsidRDefault="00EE3EF1" w:rsidP="004621B8">
      <w:pPr>
        <w:spacing w:before="120" w:after="120"/>
        <w:rPr>
          <w:rFonts w:eastAsiaTheme="minorEastAsia"/>
          <w:lang w:val="en-GB" w:eastAsia="zh-CN"/>
        </w:rPr>
      </w:pPr>
      <w:r>
        <w:rPr>
          <w:rFonts w:eastAsiaTheme="minorEastAsia" w:hint="eastAsia"/>
          <w:lang w:val="en-GB" w:eastAsia="zh-CN"/>
        </w:rPr>
        <w:br w:type="page"/>
      </w:r>
    </w:p>
    <w:p w14:paraId="5DEEE59D" w14:textId="77777777" w:rsidR="003F1963" w:rsidRDefault="001E5A9E" w:rsidP="003F1963">
      <w:pPr>
        <w:spacing w:before="120" w:after="120"/>
        <w:jc w:val="center"/>
        <w:rPr>
          <w:rFonts w:eastAsia="宋体"/>
          <w:b/>
          <w:bCs/>
          <w:color w:val="000000" w:themeColor="text1"/>
          <w:lang w:val="en-US"/>
        </w:rPr>
      </w:pPr>
      <w:r>
        <w:rPr>
          <w:rFonts w:eastAsia="等线"/>
          <w:noProof/>
          <w:kern w:val="26"/>
          <w:lang w:val="en-GB" w:eastAsia="zh-CN"/>
        </w:rPr>
        <w:lastRenderedPageBreak/>
        <w:drawing>
          <wp:inline distT="0" distB="0" distL="0" distR="0" wp14:anchorId="7CF78115" wp14:editId="3B9690A9">
            <wp:extent cx="2982126" cy="4974609"/>
            <wp:effectExtent l="0" t="0" r="8890" b="0"/>
            <wp:docPr id="110956811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68118" name="图片 1109568118"/>
                    <pic:cNvPicPr/>
                  </pic:nvPicPr>
                  <pic:blipFill>
                    <a:blip r:embed="rId28" cstate="print">
                      <a:extLst>
                        <a:ext uri="{28A0092B-C50C-407E-A947-70E740481C1C}">
                          <a14:useLocalDpi xmlns:a14="http://schemas.microsoft.com/office/drawing/2010/main"/>
                        </a:ext>
                      </a:extLst>
                    </a:blip>
                    <a:stretch>
                      <a:fillRect/>
                    </a:stretch>
                  </pic:blipFill>
                  <pic:spPr>
                    <a:xfrm>
                      <a:off x="0" y="0"/>
                      <a:ext cx="2987090" cy="4982890"/>
                    </a:xfrm>
                    <a:prstGeom prst="rect">
                      <a:avLst/>
                    </a:prstGeom>
                  </pic:spPr>
                </pic:pic>
              </a:graphicData>
            </a:graphic>
          </wp:inline>
        </w:drawing>
      </w:r>
    </w:p>
    <w:p w14:paraId="55B1304E" w14:textId="592845F5" w:rsidR="003F1963" w:rsidRPr="009457C3" w:rsidRDefault="004621B8" w:rsidP="003F1963">
      <w:pPr>
        <w:spacing w:before="120" w:after="120"/>
        <w:rPr>
          <w:rFonts w:eastAsiaTheme="minorEastAsia"/>
          <w:lang w:val="en-GB" w:eastAsia="zh-CN"/>
        </w:rPr>
      </w:pPr>
      <w:r w:rsidRPr="004621B8">
        <w:rPr>
          <w:rFonts w:eastAsia="宋体"/>
          <w:b/>
          <w:bCs/>
          <w:color w:val="000000" w:themeColor="text1"/>
          <w:lang w:val="en-US"/>
        </w:rPr>
        <w:t>Fig</w:t>
      </w:r>
      <w:r w:rsidRPr="003F1963">
        <w:rPr>
          <w:rFonts w:eastAsia="宋体"/>
          <w:color w:val="000000" w:themeColor="text1"/>
          <w:lang w:val="en-US"/>
        </w:rPr>
        <w:t>.</w:t>
      </w:r>
      <w:r w:rsidR="00EE3EF1" w:rsidRPr="003F1963">
        <w:rPr>
          <w:rFonts w:eastAsiaTheme="minorEastAsia" w:hint="eastAsia"/>
          <w:lang w:val="en-GB" w:eastAsia="zh-CN"/>
        </w:rPr>
        <w:t xml:space="preserve"> </w:t>
      </w:r>
      <w:r w:rsidR="00EE3EF1" w:rsidRPr="003F1963">
        <w:rPr>
          <w:rFonts w:eastAsiaTheme="minorEastAsia" w:hint="eastAsia"/>
          <w:b/>
          <w:bCs/>
          <w:lang w:val="en-GB" w:eastAsia="zh-CN"/>
        </w:rPr>
        <w:t>S1</w:t>
      </w:r>
      <w:r w:rsidR="001B607C" w:rsidRPr="003F1963">
        <w:rPr>
          <w:rFonts w:eastAsiaTheme="minorEastAsia" w:hint="eastAsia"/>
          <w:b/>
          <w:bCs/>
          <w:lang w:val="en-US" w:eastAsia="zh-CN"/>
        </w:rPr>
        <w:t>9</w:t>
      </w:r>
      <w:r w:rsidR="00EE3EF1" w:rsidRPr="001E5A9E">
        <w:rPr>
          <w:rFonts w:eastAsiaTheme="minorEastAsia" w:hint="eastAsia"/>
          <w:lang w:val="en-GB" w:eastAsia="zh-CN"/>
        </w:rPr>
        <w:t xml:space="preserve"> </w:t>
      </w:r>
      <w:r w:rsidR="001E5A9E" w:rsidRPr="001E5A9E">
        <w:rPr>
          <w:rFonts w:eastAsiaTheme="minorEastAsia"/>
          <w:lang w:val="en-US" w:eastAsia="zh-CN"/>
        </w:rPr>
        <w:t>The electrical energy density (EED) distribution maps of (</w:t>
      </w:r>
      <w:r w:rsidR="001E5A9E" w:rsidRPr="003F1963">
        <w:rPr>
          <w:rFonts w:eastAsiaTheme="minorEastAsia"/>
          <w:b/>
          <w:bCs/>
          <w:lang w:val="en-US" w:eastAsia="zh-CN"/>
        </w:rPr>
        <w:t>a</w:t>
      </w:r>
      <w:r w:rsidR="001E5A9E" w:rsidRPr="001E5A9E">
        <w:rPr>
          <w:rFonts w:eastAsiaTheme="minorEastAsia"/>
          <w:lang w:val="en-US" w:eastAsia="zh-CN"/>
        </w:rPr>
        <w:t>) CMP-T, (</w:t>
      </w:r>
      <w:r w:rsidR="001E5A9E" w:rsidRPr="003F1963">
        <w:rPr>
          <w:rFonts w:eastAsiaTheme="minorEastAsia"/>
          <w:b/>
          <w:bCs/>
          <w:lang w:val="en-US" w:eastAsia="zh-CN"/>
        </w:rPr>
        <w:t>b</w:t>
      </w:r>
      <w:r w:rsidR="001E5A9E" w:rsidRPr="001E5A9E">
        <w:rPr>
          <w:rFonts w:eastAsiaTheme="minorEastAsia"/>
          <w:lang w:val="en-US" w:eastAsia="zh-CN"/>
        </w:rPr>
        <w:t>) CMP-B and (</w:t>
      </w:r>
      <w:r w:rsidR="001E5A9E" w:rsidRPr="003F1963">
        <w:rPr>
          <w:rFonts w:eastAsiaTheme="minorEastAsia"/>
          <w:b/>
          <w:bCs/>
          <w:lang w:val="en-US" w:eastAsia="zh-CN"/>
        </w:rPr>
        <w:t>c</w:t>
      </w:r>
      <w:r w:rsidR="001E5A9E" w:rsidRPr="001E5A9E">
        <w:rPr>
          <w:rFonts w:eastAsiaTheme="minorEastAsia"/>
          <w:lang w:val="en-US" w:eastAsia="zh-CN"/>
        </w:rPr>
        <w:t>) CMP-BG</w:t>
      </w:r>
      <w:r w:rsidR="003F1963">
        <w:rPr>
          <w:rFonts w:eastAsiaTheme="minorEastAsia"/>
          <w:lang w:val="en-US" w:eastAsia="zh-CN"/>
        </w:rPr>
        <w:t xml:space="preserve"> </w:t>
      </w:r>
    </w:p>
    <w:p w14:paraId="784CE074" w14:textId="77777777" w:rsidR="009457C3" w:rsidRPr="009457C3" w:rsidRDefault="00BE21A0" w:rsidP="004621B8">
      <w:pPr>
        <w:pStyle w:val="SMHeading"/>
        <w:spacing w:before="120" w:after="120"/>
        <w:jc w:val="center"/>
        <w:rPr>
          <w:rFonts w:eastAsiaTheme="minorEastAsia"/>
          <w:lang w:val="en-GB" w:eastAsia="zh-CN"/>
        </w:rPr>
      </w:pPr>
      <w:r>
        <w:rPr>
          <w:rFonts w:eastAsiaTheme="minorEastAsia"/>
          <w:noProof/>
          <w:lang w:val="en-GB" w:eastAsia="zh-CN"/>
        </w:rPr>
        <w:drawing>
          <wp:inline distT="0" distB="0" distL="0" distR="0" wp14:anchorId="79413AC8" wp14:editId="610AEC26">
            <wp:extent cx="3678213" cy="2815422"/>
            <wp:effectExtent l="0" t="0" r="0" b="4445"/>
            <wp:docPr id="8944580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58080" name="图片 894458080"/>
                    <pic:cNvPicPr/>
                  </pic:nvPicPr>
                  <pic:blipFill>
                    <a:blip r:embed="rId29" cstate="print">
                      <a:extLst>
                        <a:ext uri="{28A0092B-C50C-407E-A947-70E740481C1C}">
                          <a14:useLocalDpi xmlns:a14="http://schemas.microsoft.com/office/drawing/2010/main"/>
                        </a:ext>
                      </a:extLst>
                    </a:blip>
                    <a:stretch>
                      <a:fillRect/>
                    </a:stretch>
                  </pic:blipFill>
                  <pic:spPr>
                    <a:xfrm>
                      <a:off x="0" y="0"/>
                      <a:ext cx="3679347" cy="2816290"/>
                    </a:xfrm>
                    <a:prstGeom prst="rect">
                      <a:avLst/>
                    </a:prstGeom>
                  </pic:spPr>
                </pic:pic>
              </a:graphicData>
            </a:graphic>
          </wp:inline>
        </w:drawing>
      </w:r>
    </w:p>
    <w:p w14:paraId="4AAB3B7A" w14:textId="03600187" w:rsidR="009457C3" w:rsidRPr="009457C3" w:rsidRDefault="004621B8" w:rsidP="004621B8">
      <w:pPr>
        <w:pStyle w:val="SMHeading"/>
        <w:spacing w:before="120" w:after="120"/>
        <w:rPr>
          <w:rFonts w:eastAsiaTheme="minorEastAsia"/>
          <w:b w:val="0"/>
          <w:bCs w:val="0"/>
          <w:lang w:val="en-GB" w:eastAsia="zh-CN"/>
        </w:rPr>
      </w:pPr>
      <w:r w:rsidRPr="004621B8">
        <w:rPr>
          <w:rFonts w:eastAsia="宋体"/>
          <w:bCs w:val="0"/>
          <w:color w:val="000000" w:themeColor="text1"/>
          <w:lang w:val="en-US"/>
        </w:rPr>
        <w:t>Fig.</w:t>
      </w:r>
      <w:r w:rsidR="00BE21A0">
        <w:rPr>
          <w:rFonts w:eastAsiaTheme="minorEastAsia" w:hint="eastAsia"/>
          <w:lang w:val="en-GB" w:eastAsia="zh-CN"/>
        </w:rPr>
        <w:t xml:space="preserve"> S20 </w:t>
      </w:r>
      <w:r w:rsidR="00BE21A0" w:rsidRPr="00BE21A0">
        <w:rPr>
          <w:rFonts w:eastAsiaTheme="minorEastAsia"/>
          <w:b w:val="0"/>
          <w:bCs w:val="0"/>
          <w:lang w:val="en-GB" w:eastAsia="zh-CN"/>
        </w:rPr>
        <w:t xml:space="preserve">The enlarged error bar illustration in </w:t>
      </w:r>
      <w:r w:rsidRPr="004621B8">
        <w:rPr>
          <w:rFonts w:eastAsiaTheme="minorEastAsia"/>
          <w:bCs w:val="0"/>
          <w:lang w:val="en-GB" w:eastAsia="zh-CN"/>
        </w:rPr>
        <w:t>Fig.</w:t>
      </w:r>
      <w:r w:rsidR="00BE21A0" w:rsidRPr="00BE21A0">
        <w:rPr>
          <w:rFonts w:eastAsiaTheme="minorEastAsia"/>
          <w:b w:val="0"/>
          <w:bCs w:val="0"/>
          <w:lang w:val="en-GB" w:eastAsia="zh-CN"/>
        </w:rPr>
        <w:t xml:space="preserve"> 2j</w:t>
      </w:r>
    </w:p>
    <w:p w14:paraId="2288D96D" w14:textId="77777777" w:rsidR="009457C3" w:rsidRPr="009457C3" w:rsidRDefault="00BE21A0" w:rsidP="004621B8">
      <w:pPr>
        <w:spacing w:before="120" w:after="120"/>
        <w:rPr>
          <w:rFonts w:eastAsiaTheme="minorEastAsia"/>
          <w:kern w:val="32"/>
          <w:lang w:val="en-GB" w:eastAsia="zh-CN"/>
        </w:rPr>
      </w:pPr>
      <w:r>
        <w:rPr>
          <w:rFonts w:eastAsiaTheme="minorEastAsia"/>
          <w:b/>
          <w:bCs/>
          <w:lang w:val="en-GB" w:eastAsia="zh-CN"/>
        </w:rPr>
        <w:br w:type="page"/>
      </w:r>
    </w:p>
    <w:p w14:paraId="16C922E3" w14:textId="77777777" w:rsidR="009457C3" w:rsidRPr="009457C3" w:rsidRDefault="001A02B3" w:rsidP="004621B8">
      <w:pPr>
        <w:spacing w:before="120" w:after="120"/>
        <w:jc w:val="center"/>
        <w:rPr>
          <w:rFonts w:eastAsia="等线"/>
          <w:kern w:val="26"/>
          <w:lang w:val="en-GB"/>
        </w:rPr>
      </w:pPr>
      <w:r>
        <w:rPr>
          <w:rFonts w:eastAsia="等线"/>
          <w:noProof/>
          <w:kern w:val="26"/>
          <w:lang w:val="en-GB"/>
        </w:rPr>
        <w:lastRenderedPageBreak/>
        <w:drawing>
          <wp:inline distT="0" distB="0" distL="0" distR="0" wp14:anchorId="1C54E55B" wp14:editId="723FB499">
            <wp:extent cx="3541594" cy="2796191"/>
            <wp:effectExtent l="0" t="0" r="1905" b="4445"/>
            <wp:docPr id="47951393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13933" name="图片 479513933"/>
                    <pic:cNvPicPr/>
                  </pic:nvPicPr>
                  <pic:blipFill rotWithShape="1">
                    <a:blip r:embed="rId30" cstate="print">
                      <a:extLst>
                        <a:ext uri="{28A0092B-C50C-407E-A947-70E740481C1C}">
                          <a14:useLocalDpi xmlns:a14="http://schemas.microsoft.com/office/drawing/2010/main"/>
                        </a:ext>
                      </a:extLst>
                    </a:blip>
                    <a:srcRect l="2210" t="9318" r="12397" b="2601"/>
                    <a:stretch>
                      <a:fillRect/>
                    </a:stretch>
                  </pic:blipFill>
                  <pic:spPr bwMode="auto">
                    <a:xfrm>
                      <a:off x="0" y="0"/>
                      <a:ext cx="3545408" cy="2799202"/>
                    </a:xfrm>
                    <a:prstGeom prst="rect">
                      <a:avLst/>
                    </a:prstGeom>
                    <a:ln>
                      <a:noFill/>
                    </a:ln>
                    <a:extLst>
                      <a:ext uri="{53640926-AAD7-44D8-BBD7-CCE9431645EC}">
                        <a14:shadowObscured xmlns:a14="http://schemas.microsoft.com/office/drawing/2010/main"/>
                      </a:ext>
                    </a:extLst>
                  </pic:spPr>
                </pic:pic>
              </a:graphicData>
            </a:graphic>
          </wp:inline>
        </w:drawing>
      </w:r>
    </w:p>
    <w:p w14:paraId="73A3CABE" w14:textId="5D38EB29" w:rsidR="009457C3" w:rsidRPr="009457C3" w:rsidRDefault="004621B8" w:rsidP="00B67DC4">
      <w:pPr>
        <w:pStyle w:val="SMHeading"/>
        <w:spacing w:before="120" w:after="120"/>
        <w:jc w:val="both"/>
        <w:rPr>
          <w:rFonts w:eastAsiaTheme="minorEastAsia"/>
          <w:lang w:val="en-GB"/>
        </w:rPr>
      </w:pPr>
      <w:r w:rsidRPr="004621B8">
        <w:rPr>
          <w:rFonts w:eastAsia="宋体"/>
          <w:bCs w:val="0"/>
          <w:color w:val="000000" w:themeColor="text1"/>
          <w:lang w:val="en-US"/>
        </w:rPr>
        <w:t>Fig.</w:t>
      </w:r>
      <w:r w:rsidR="00EE3EF1">
        <w:rPr>
          <w:rFonts w:eastAsiaTheme="minorEastAsia" w:hint="eastAsia"/>
          <w:lang w:val="en-GB" w:eastAsia="zh-CN"/>
        </w:rPr>
        <w:t xml:space="preserve"> S</w:t>
      </w:r>
      <w:r w:rsidR="001B607C">
        <w:rPr>
          <w:rFonts w:eastAsiaTheme="minorEastAsia" w:hint="eastAsia"/>
          <w:lang w:val="en-GB" w:eastAsia="zh-CN"/>
        </w:rPr>
        <w:t>2</w:t>
      </w:r>
      <w:r w:rsidR="00BE21A0">
        <w:rPr>
          <w:rFonts w:eastAsiaTheme="minorEastAsia" w:hint="eastAsia"/>
          <w:lang w:val="en-GB" w:eastAsia="zh-CN"/>
        </w:rPr>
        <w:t>1</w:t>
      </w:r>
      <w:r w:rsidR="00EE3EF1">
        <w:rPr>
          <w:rFonts w:eastAsiaTheme="minorEastAsia" w:hint="eastAsia"/>
          <w:lang w:val="en-GB"/>
        </w:rPr>
        <w:t xml:space="preserve"> </w:t>
      </w:r>
      <w:r w:rsidR="001E5A9E" w:rsidRPr="001E5A9E">
        <w:rPr>
          <w:rFonts w:eastAsiaTheme="minorEastAsia"/>
          <w:b w:val="0"/>
          <w:bCs w:val="0"/>
          <w:lang w:eastAsia="zh-CN"/>
        </w:rPr>
        <w:t>Comparison of SSE and density with those of previously reported EMI shielding materials</w:t>
      </w:r>
    </w:p>
    <w:p w14:paraId="0DCCBDEC" w14:textId="77777777" w:rsidR="009457C3" w:rsidRPr="009457C3" w:rsidRDefault="001B6E0F" w:rsidP="004621B8">
      <w:pPr>
        <w:spacing w:before="120" w:after="120"/>
        <w:jc w:val="center"/>
        <w:rPr>
          <w:rFonts w:eastAsia="等线"/>
          <w:kern w:val="26"/>
          <w:lang w:val="en-GB"/>
        </w:rPr>
      </w:pPr>
      <w:r>
        <w:rPr>
          <w:rFonts w:eastAsia="等线"/>
          <w:noProof/>
          <w:kern w:val="26"/>
          <w:lang w:val="en-GB"/>
        </w:rPr>
        <w:drawing>
          <wp:inline distT="0" distB="0" distL="0" distR="0" wp14:anchorId="5B49A23D" wp14:editId="20A9B510">
            <wp:extent cx="4783541" cy="2072235"/>
            <wp:effectExtent l="0" t="0" r="0" b="4445"/>
            <wp:docPr id="135287975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879750" name="图片 1352879750"/>
                    <pic:cNvPicPr/>
                  </pic:nvPicPr>
                  <pic:blipFill>
                    <a:blip r:embed="rId31" cstate="print">
                      <a:extLst>
                        <a:ext uri="{28A0092B-C50C-407E-A947-70E740481C1C}">
                          <a14:useLocalDpi xmlns:a14="http://schemas.microsoft.com/office/drawing/2010/main"/>
                        </a:ext>
                      </a:extLst>
                    </a:blip>
                    <a:stretch>
                      <a:fillRect/>
                    </a:stretch>
                  </pic:blipFill>
                  <pic:spPr>
                    <a:xfrm>
                      <a:off x="0" y="0"/>
                      <a:ext cx="4786528" cy="2073529"/>
                    </a:xfrm>
                    <a:prstGeom prst="rect">
                      <a:avLst/>
                    </a:prstGeom>
                  </pic:spPr>
                </pic:pic>
              </a:graphicData>
            </a:graphic>
          </wp:inline>
        </w:drawing>
      </w:r>
    </w:p>
    <w:p w14:paraId="2BBA4959" w14:textId="73E72489" w:rsidR="009457C3" w:rsidRPr="009457C3" w:rsidRDefault="004621B8" w:rsidP="00B67DC4">
      <w:pPr>
        <w:pStyle w:val="SMHeading"/>
        <w:spacing w:before="120" w:after="120"/>
        <w:jc w:val="both"/>
        <w:rPr>
          <w:rFonts w:eastAsiaTheme="minorEastAsia"/>
          <w:lang w:val="en-GB" w:eastAsia="zh-CN"/>
        </w:rPr>
      </w:pPr>
      <w:r w:rsidRPr="004621B8">
        <w:rPr>
          <w:rFonts w:eastAsiaTheme="minorEastAsia" w:hint="eastAsia"/>
          <w:lang w:val="en-GB" w:eastAsia="zh-CN"/>
        </w:rPr>
        <w:t>Fig.</w:t>
      </w:r>
      <w:r w:rsidR="00EE3EF1">
        <w:rPr>
          <w:rFonts w:eastAsiaTheme="minorEastAsia" w:hint="eastAsia"/>
          <w:lang w:val="en-GB" w:eastAsia="zh-CN"/>
        </w:rPr>
        <w:t xml:space="preserve"> S</w:t>
      </w:r>
      <w:r w:rsidR="001B607C">
        <w:rPr>
          <w:rFonts w:eastAsiaTheme="minorEastAsia" w:hint="eastAsia"/>
          <w:lang w:val="en-GB" w:eastAsia="zh-CN"/>
        </w:rPr>
        <w:t>2</w:t>
      </w:r>
      <w:r w:rsidR="00DC3F65">
        <w:rPr>
          <w:rFonts w:eastAsiaTheme="minorEastAsia" w:hint="eastAsia"/>
          <w:lang w:val="en-GB" w:eastAsia="zh-CN"/>
        </w:rPr>
        <w:t>2</w:t>
      </w:r>
      <w:r w:rsidR="001B6E0F" w:rsidRPr="001B6E0F">
        <w:rPr>
          <w:rFonts w:eastAsiaTheme="minorEastAsia"/>
          <w:lang w:eastAsia="zh-CN"/>
        </w:rPr>
        <w:t xml:space="preserve"> </w:t>
      </w:r>
      <w:r w:rsidR="001B6E0F" w:rsidRPr="001B6E0F">
        <w:rPr>
          <w:rFonts w:eastAsiaTheme="minorEastAsia"/>
          <w:b w:val="0"/>
          <w:bCs w:val="0"/>
          <w:lang w:eastAsia="zh-CN"/>
        </w:rPr>
        <w:t xml:space="preserve">The schematic diagram of </w:t>
      </w:r>
      <w:r w:rsidR="007F6528">
        <w:rPr>
          <w:rFonts w:eastAsiaTheme="minorEastAsia" w:hint="eastAsia"/>
          <w:b w:val="0"/>
          <w:bCs w:val="0"/>
          <w:lang w:eastAsia="zh-CN"/>
        </w:rPr>
        <w:t>(</w:t>
      </w:r>
      <w:r w:rsidR="007F6528" w:rsidRPr="00B67DC4">
        <w:rPr>
          <w:rFonts w:eastAsiaTheme="minorEastAsia" w:hint="eastAsia"/>
          <w:lang w:eastAsia="zh-CN"/>
        </w:rPr>
        <w:t>a</w:t>
      </w:r>
      <w:r w:rsidR="007F6528">
        <w:rPr>
          <w:rFonts w:eastAsiaTheme="minorEastAsia" w:hint="eastAsia"/>
          <w:b w:val="0"/>
          <w:bCs w:val="0"/>
          <w:lang w:eastAsia="zh-CN"/>
        </w:rPr>
        <w:t xml:space="preserve">) </w:t>
      </w:r>
      <w:r w:rsidR="001B6E0F" w:rsidRPr="001B6E0F">
        <w:rPr>
          <w:rFonts w:eastAsiaTheme="minorEastAsia"/>
          <w:b w:val="0"/>
          <w:bCs w:val="0"/>
          <w:lang w:eastAsia="zh-CN"/>
        </w:rPr>
        <w:t xml:space="preserve">transmission mode </w:t>
      </w:r>
      <w:r w:rsidR="007F6528" w:rsidRPr="001B6E0F">
        <w:rPr>
          <w:rFonts w:eastAsiaTheme="minorEastAsia"/>
          <w:b w:val="0"/>
          <w:bCs w:val="0"/>
          <w:lang w:eastAsia="zh-CN"/>
        </w:rPr>
        <w:t xml:space="preserve">and </w:t>
      </w:r>
      <w:r w:rsidR="001B6E0F" w:rsidRPr="001B6E0F">
        <w:rPr>
          <w:rFonts w:eastAsiaTheme="minorEastAsia"/>
          <w:b w:val="0"/>
          <w:bCs w:val="0"/>
          <w:lang w:eastAsia="zh-CN"/>
        </w:rPr>
        <w:t>(</w:t>
      </w:r>
      <w:r w:rsidR="007F6528" w:rsidRPr="00B67DC4">
        <w:rPr>
          <w:rFonts w:eastAsiaTheme="minorEastAsia" w:hint="eastAsia"/>
          <w:lang w:eastAsia="zh-CN"/>
        </w:rPr>
        <w:t>b</w:t>
      </w:r>
      <w:r w:rsidR="001B6E0F" w:rsidRPr="001B6E0F">
        <w:rPr>
          <w:rFonts w:eastAsiaTheme="minorEastAsia"/>
          <w:b w:val="0"/>
          <w:bCs w:val="0"/>
          <w:lang w:eastAsia="zh-CN"/>
        </w:rPr>
        <w:t>) reflection mode for THz time-domain spectral test</w:t>
      </w:r>
    </w:p>
    <w:p w14:paraId="2680FCF7" w14:textId="77777777" w:rsidR="009457C3" w:rsidRPr="009457C3" w:rsidRDefault="001B6E0F" w:rsidP="004621B8">
      <w:pPr>
        <w:spacing w:before="120" w:after="120"/>
        <w:jc w:val="center"/>
        <w:rPr>
          <w:rFonts w:eastAsia="等线"/>
          <w:kern w:val="26"/>
          <w:lang w:val="en-GB"/>
        </w:rPr>
      </w:pPr>
      <w:r>
        <w:rPr>
          <w:rFonts w:eastAsia="等线"/>
          <w:noProof/>
          <w:kern w:val="26"/>
          <w:lang w:val="en-GB"/>
        </w:rPr>
        <w:drawing>
          <wp:inline distT="0" distB="0" distL="0" distR="0" wp14:anchorId="4B6E4F9D" wp14:editId="266C06A6">
            <wp:extent cx="3245303" cy="2886502"/>
            <wp:effectExtent l="0" t="0" r="0" b="9525"/>
            <wp:docPr id="125750867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08675" name="图片 1257508675"/>
                    <pic:cNvPicPr/>
                  </pic:nvPicPr>
                  <pic:blipFill>
                    <a:blip r:embed="rId32" cstate="print">
                      <a:extLst>
                        <a:ext uri="{28A0092B-C50C-407E-A947-70E740481C1C}">
                          <a14:useLocalDpi xmlns:a14="http://schemas.microsoft.com/office/drawing/2010/main"/>
                        </a:ext>
                      </a:extLst>
                    </a:blip>
                    <a:stretch>
                      <a:fillRect/>
                    </a:stretch>
                  </pic:blipFill>
                  <pic:spPr>
                    <a:xfrm>
                      <a:off x="0" y="0"/>
                      <a:ext cx="3271864" cy="2910126"/>
                    </a:xfrm>
                    <a:prstGeom prst="rect">
                      <a:avLst/>
                    </a:prstGeom>
                  </pic:spPr>
                </pic:pic>
              </a:graphicData>
            </a:graphic>
          </wp:inline>
        </w:drawing>
      </w:r>
    </w:p>
    <w:p w14:paraId="7898A5BD" w14:textId="1947D5F0" w:rsidR="009457C3" w:rsidRPr="009457C3" w:rsidRDefault="004621B8" w:rsidP="00B67DC4">
      <w:pPr>
        <w:pStyle w:val="SMHeading"/>
        <w:spacing w:before="120" w:after="120"/>
        <w:jc w:val="both"/>
        <w:rPr>
          <w:rFonts w:eastAsia="宋体"/>
          <w:color w:val="000000"/>
          <w:kern w:val="2"/>
          <w:lang w:val="en-US" w:eastAsia="zh-CN"/>
        </w:rPr>
      </w:pPr>
      <w:r w:rsidRPr="004621B8">
        <w:rPr>
          <w:rFonts w:eastAsiaTheme="minorEastAsia" w:hint="eastAsia"/>
          <w:lang w:val="en-GB" w:eastAsia="zh-CN"/>
        </w:rPr>
        <w:t>Fig.</w:t>
      </w:r>
      <w:r w:rsidR="00EE3EF1">
        <w:rPr>
          <w:rFonts w:eastAsiaTheme="minorEastAsia" w:hint="eastAsia"/>
          <w:lang w:val="en-GB" w:eastAsia="zh-CN"/>
        </w:rPr>
        <w:t xml:space="preserve"> S</w:t>
      </w:r>
      <w:r w:rsidR="001B607C">
        <w:rPr>
          <w:rFonts w:eastAsiaTheme="minorEastAsia" w:hint="eastAsia"/>
          <w:lang w:val="en-GB" w:eastAsia="zh-CN"/>
        </w:rPr>
        <w:t>2</w:t>
      </w:r>
      <w:r w:rsidR="00DC3F65">
        <w:rPr>
          <w:rFonts w:eastAsiaTheme="minorEastAsia" w:hint="eastAsia"/>
          <w:lang w:val="en-GB" w:eastAsia="zh-CN"/>
        </w:rPr>
        <w:t>3</w:t>
      </w:r>
      <w:r w:rsidR="00EE3EF1">
        <w:rPr>
          <w:rFonts w:eastAsiaTheme="minorEastAsia" w:hint="eastAsia"/>
          <w:lang w:val="en-GB"/>
        </w:rPr>
        <w:t xml:space="preserve"> </w:t>
      </w:r>
      <w:r w:rsidR="001B6E0F" w:rsidRPr="001B6E0F">
        <w:rPr>
          <w:rFonts w:eastAsiaTheme="minorEastAsia"/>
          <w:b w:val="0"/>
          <w:bCs w:val="0"/>
          <w:lang w:eastAsia="zh-CN"/>
        </w:rPr>
        <w:t>The THz time-domain spectroscopy of CMP for transmission mode</w:t>
      </w:r>
      <w:bookmarkEnd w:id="19"/>
      <w:r w:rsidR="00EE3EF1">
        <w:rPr>
          <w:rFonts w:eastAsia="宋体"/>
          <w:color w:val="000000"/>
          <w:kern w:val="2"/>
          <w:lang w:val="en-US" w:eastAsia="zh-CN"/>
        </w:rPr>
        <w:br w:type="page"/>
      </w:r>
    </w:p>
    <w:p w14:paraId="15FC1E92" w14:textId="77777777" w:rsidR="009457C3" w:rsidRPr="009457C3" w:rsidRDefault="005F3153" w:rsidP="004621B8">
      <w:pPr>
        <w:spacing w:before="120" w:after="120"/>
        <w:jc w:val="center"/>
        <w:rPr>
          <w:rFonts w:eastAsia="宋体"/>
          <w:color w:val="000000"/>
          <w:kern w:val="2"/>
          <w:lang w:val="en-US" w:eastAsia="zh-CN"/>
        </w:rPr>
      </w:pPr>
      <w:r>
        <w:rPr>
          <w:rFonts w:eastAsia="宋体"/>
          <w:noProof/>
          <w:color w:val="000000"/>
          <w:kern w:val="2"/>
          <w:lang w:val="en-US" w:eastAsia="zh-CN"/>
        </w:rPr>
        <w:lastRenderedPageBreak/>
        <w:drawing>
          <wp:inline distT="0" distB="0" distL="0" distR="0" wp14:anchorId="59B3F97C" wp14:editId="7E446ABE">
            <wp:extent cx="3268639" cy="2658291"/>
            <wp:effectExtent l="0" t="0" r="8255" b="8890"/>
            <wp:docPr id="92989377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893773" name="图片 929893773"/>
                    <pic:cNvPicPr/>
                  </pic:nvPicPr>
                  <pic:blipFill>
                    <a:blip r:embed="rId33" cstate="print">
                      <a:extLst>
                        <a:ext uri="{28A0092B-C50C-407E-A947-70E740481C1C}">
                          <a14:useLocalDpi xmlns:a14="http://schemas.microsoft.com/office/drawing/2010/main"/>
                        </a:ext>
                      </a:extLst>
                    </a:blip>
                    <a:stretch>
                      <a:fillRect/>
                    </a:stretch>
                  </pic:blipFill>
                  <pic:spPr>
                    <a:xfrm>
                      <a:off x="0" y="0"/>
                      <a:ext cx="3278694" cy="2666468"/>
                    </a:xfrm>
                    <a:prstGeom prst="rect">
                      <a:avLst/>
                    </a:prstGeom>
                  </pic:spPr>
                </pic:pic>
              </a:graphicData>
            </a:graphic>
          </wp:inline>
        </w:drawing>
      </w:r>
    </w:p>
    <w:p w14:paraId="5E935AFF" w14:textId="650A5CEC" w:rsidR="009457C3" w:rsidRPr="009457C3" w:rsidRDefault="004621B8" w:rsidP="004621B8">
      <w:pPr>
        <w:spacing w:before="120" w:after="120"/>
        <w:rPr>
          <w:rFonts w:eastAsiaTheme="minorEastAsia"/>
          <w:lang w:eastAsia="zh-CN"/>
        </w:rPr>
      </w:pPr>
      <w:r w:rsidRPr="004621B8">
        <w:rPr>
          <w:rFonts w:eastAsiaTheme="minorEastAsia" w:hint="eastAsia"/>
          <w:b/>
          <w:bCs/>
          <w:lang w:val="en-GB" w:eastAsia="zh-CN"/>
        </w:rPr>
        <w:t>Fig.</w:t>
      </w:r>
      <w:r w:rsidR="00EF62DA" w:rsidRPr="00EF62DA">
        <w:rPr>
          <w:rFonts w:eastAsiaTheme="minorEastAsia" w:hint="eastAsia"/>
          <w:b/>
          <w:bCs/>
          <w:lang w:val="en-GB" w:eastAsia="zh-CN"/>
        </w:rPr>
        <w:t xml:space="preserve"> S</w:t>
      </w:r>
      <w:r w:rsidR="004F4B40">
        <w:rPr>
          <w:rFonts w:eastAsiaTheme="minorEastAsia" w:hint="eastAsia"/>
          <w:b/>
          <w:bCs/>
          <w:lang w:val="en-GB" w:eastAsia="zh-CN"/>
        </w:rPr>
        <w:t>2</w:t>
      </w:r>
      <w:r w:rsidR="00DC3F65">
        <w:rPr>
          <w:rFonts w:eastAsiaTheme="minorEastAsia" w:hint="eastAsia"/>
          <w:b/>
          <w:bCs/>
          <w:lang w:val="en-GB" w:eastAsia="zh-CN"/>
        </w:rPr>
        <w:t>4</w:t>
      </w:r>
      <w:r w:rsidR="00EF62DA" w:rsidRPr="00EF62DA">
        <w:rPr>
          <w:rFonts w:eastAsiaTheme="minorEastAsia" w:hint="eastAsia"/>
          <w:b/>
          <w:bCs/>
          <w:lang w:val="en-GB" w:eastAsia="zh-CN"/>
        </w:rPr>
        <w:t xml:space="preserve"> </w:t>
      </w:r>
      <w:r w:rsidR="00EF62DA" w:rsidRPr="00B42FAB">
        <w:t>SE</w:t>
      </w:r>
      <w:r w:rsidR="00EF62DA" w:rsidRPr="00B42FAB">
        <w:rPr>
          <w:vertAlign w:val="subscript"/>
        </w:rPr>
        <w:t>T</w:t>
      </w:r>
      <w:r w:rsidR="00EF62DA" w:rsidRPr="00B42FAB">
        <w:t xml:space="preserve"> of CMP with different structures </w:t>
      </w:r>
      <w:r w:rsidR="00371579" w:rsidRPr="00EF62DA">
        <w:rPr>
          <w:rFonts w:eastAsiaTheme="minorEastAsia"/>
          <w:lang w:val="en-GB" w:eastAsia="zh-CN"/>
        </w:rPr>
        <w:t>in a frequency range of 0.2-1.6 THz</w:t>
      </w:r>
    </w:p>
    <w:p w14:paraId="468DC1AF" w14:textId="77777777" w:rsidR="009457C3" w:rsidRPr="009457C3" w:rsidRDefault="005F3153" w:rsidP="004621B8">
      <w:pPr>
        <w:spacing w:before="120" w:after="120"/>
        <w:jc w:val="center"/>
        <w:rPr>
          <w:rFonts w:eastAsiaTheme="minorEastAsia"/>
          <w:lang w:eastAsia="zh-CN"/>
        </w:rPr>
      </w:pPr>
      <w:r>
        <w:rPr>
          <w:rFonts w:eastAsiaTheme="minorEastAsia"/>
          <w:noProof/>
          <w:lang w:eastAsia="zh-CN"/>
        </w:rPr>
        <w:drawing>
          <wp:inline distT="0" distB="0" distL="0" distR="0" wp14:anchorId="5BE9F73D" wp14:editId="26BF178F">
            <wp:extent cx="3268639" cy="2667298"/>
            <wp:effectExtent l="0" t="0" r="8255" b="0"/>
            <wp:docPr id="6844275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427521" name="图片 684427521"/>
                    <pic:cNvPicPr/>
                  </pic:nvPicPr>
                  <pic:blipFill>
                    <a:blip r:embed="rId34" cstate="print">
                      <a:extLst>
                        <a:ext uri="{28A0092B-C50C-407E-A947-70E740481C1C}">
                          <a14:useLocalDpi xmlns:a14="http://schemas.microsoft.com/office/drawing/2010/main"/>
                        </a:ext>
                      </a:extLst>
                    </a:blip>
                    <a:stretch>
                      <a:fillRect/>
                    </a:stretch>
                  </pic:blipFill>
                  <pic:spPr>
                    <a:xfrm>
                      <a:off x="0" y="0"/>
                      <a:ext cx="3282459" cy="2678575"/>
                    </a:xfrm>
                    <a:prstGeom prst="rect">
                      <a:avLst/>
                    </a:prstGeom>
                  </pic:spPr>
                </pic:pic>
              </a:graphicData>
            </a:graphic>
          </wp:inline>
        </w:drawing>
      </w:r>
    </w:p>
    <w:p w14:paraId="738F428D" w14:textId="1686CE69" w:rsidR="009457C3" w:rsidRPr="009457C3" w:rsidRDefault="004621B8" w:rsidP="004621B8">
      <w:pPr>
        <w:spacing w:before="120" w:after="120"/>
        <w:rPr>
          <w:rFonts w:eastAsiaTheme="minorEastAsia"/>
          <w:lang w:val="en-GB" w:eastAsia="zh-CN"/>
        </w:rPr>
      </w:pPr>
      <w:r w:rsidRPr="004621B8">
        <w:rPr>
          <w:rFonts w:eastAsiaTheme="minorEastAsia" w:hint="eastAsia"/>
          <w:b/>
          <w:bCs/>
          <w:lang w:val="en-GB" w:eastAsia="zh-CN"/>
        </w:rPr>
        <w:t>Fig.</w:t>
      </w:r>
      <w:r w:rsidR="00EF62DA" w:rsidRPr="00EF62DA">
        <w:rPr>
          <w:rFonts w:eastAsiaTheme="minorEastAsia" w:hint="eastAsia"/>
          <w:b/>
          <w:bCs/>
          <w:lang w:val="en-GB" w:eastAsia="zh-CN"/>
        </w:rPr>
        <w:t xml:space="preserve"> S</w:t>
      </w:r>
      <w:r w:rsidR="001831E5">
        <w:rPr>
          <w:rFonts w:eastAsiaTheme="minorEastAsia" w:hint="eastAsia"/>
          <w:b/>
          <w:bCs/>
          <w:lang w:val="en-GB" w:eastAsia="zh-CN"/>
        </w:rPr>
        <w:t>2</w:t>
      </w:r>
      <w:r w:rsidR="00DC3F65">
        <w:rPr>
          <w:rFonts w:eastAsiaTheme="minorEastAsia" w:hint="eastAsia"/>
          <w:b/>
          <w:bCs/>
          <w:lang w:val="en-GB" w:eastAsia="zh-CN"/>
        </w:rPr>
        <w:t>5</w:t>
      </w:r>
      <w:r w:rsidR="00EF62DA">
        <w:rPr>
          <w:rFonts w:eastAsiaTheme="minorEastAsia" w:hint="eastAsia"/>
          <w:b/>
          <w:bCs/>
          <w:lang w:val="en-GB" w:eastAsia="zh-CN"/>
        </w:rPr>
        <w:t xml:space="preserve"> </w:t>
      </w:r>
      <w:r w:rsidR="00EF62DA" w:rsidRPr="00EF62DA">
        <w:rPr>
          <w:rFonts w:eastAsiaTheme="minorEastAsia"/>
          <w:lang w:val="en-GB" w:eastAsia="zh-CN"/>
        </w:rPr>
        <w:t>SE</w:t>
      </w:r>
      <w:r w:rsidR="00EF62DA" w:rsidRPr="00EF62DA">
        <w:rPr>
          <w:rFonts w:eastAsiaTheme="minorEastAsia"/>
          <w:vertAlign w:val="subscript"/>
          <w:lang w:val="en-GB" w:eastAsia="zh-CN"/>
        </w:rPr>
        <w:t>R</w:t>
      </w:r>
      <w:r w:rsidR="00EF62DA" w:rsidRPr="00EF62DA">
        <w:rPr>
          <w:rFonts w:eastAsiaTheme="minorEastAsia"/>
          <w:lang w:val="en-GB" w:eastAsia="zh-CN"/>
        </w:rPr>
        <w:t xml:space="preserve"> of different structural CMP aerogels in a frequency range of 0.2-1.6 THz</w:t>
      </w:r>
    </w:p>
    <w:p w14:paraId="45A38AA7" w14:textId="77777777" w:rsidR="009457C3" w:rsidRPr="009457C3" w:rsidRDefault="005F3153" w:rsidP="004621B8">
      <w:pPr>
        <w:spacing w:before="120" w:after="120"/>
        <w:jc w:val="center"/>
        <w:rPr>
          <w:rFonts w:eastAsiaTheme="minorEastAsia"/>
          <w:lang w:eastAsia="zh-CN"/>
        </w:rPr>
      </w:pPr>
      <w:r>
        <w:rPr>
          <w:rFonts w:eastAsiaTheme="minorEastAsia"/>
          <w:noProof/>
          <w:lang w:eastAsia="zh-CN"/>
        </w:rPr>
        <w:drawing>
          <wp:inline distT="0" distB="0" distL="0" distR="0" wp14:anchorId="02481E8F" wp14:editId="6162C2EC">
            <wp:extent cx="2295545" cy="2797791"/>
            <wp:effectExtent l="0" t="0" r="0" b="3175"/>
            <wp:docPr id="53875039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50394" name="图片 538750394"/>
                    <pic:cNvPicPr/>
                  </pic:nvPicPr>
                  <pic:blipFill>
                    <a:blip r:embed="rId35" cstate="print">
                      <a:extLst>
                        <a:ext uri="{28A0092B-C50C-407E-A947-70E740481C1C}">
                          <a14:useLocalDpi xmlns:a14="http://schemas.microsoft.com/office/drawing/2010/main"/>
                        </a:ext>
                      </a:extLst>
                    </a:blip>
                    <a:stretch>
                      <a:fillRect/>
                    </a:stretch>
                  </pic:blipFill>
                  <pic:spPr>
                    <a:xfrm>
                      <a:off x="0" y="0"/>
                      <a:ext cx="2300903" cy="2804321"/>
                    </a:xfrm>
                    <a:prstGeom prst="rect">
                      <a:avLst/>
                    </a:prstGeom>
                  </pic:spPr>
                </pic:pic>
              </a:graphicData>
            </a:graphic>
          </wp:inline>
        </w:drawing>
      </w:r>
    </w:p>
    <w:p w14:paraId="74FC42F6" w14:textId="5D2CB0C8" w:rsidR="009457C3" w:rsidRPr="009457C3" w:rsidRDefault="004621B8" w:rsidP="004621B8">
      <w:pPr>
        <w:spacing w:before="120" w:after="120"/>
        <w:rPr>
          <w:rFonts w:eastAsiaTheme="minorEastAsia"/>
          <w:lang w:val="en-GB" w:eastAsia="zh-CN"/>
        </w:rPr>
      </w:pPr>
      <w:r w:rsidRPr="004621B8">
        <w:rPr>
          <w:rFonts w:eastAsiaTheme="minorEastAsia" w:hint="eastAsia"/>
          <w:b/>
          <w:bCs/>
          <w:lang w:val="en-GB" w:eastAsia="zh-CN"/>
        </w:rPr>
        <w:t>Fig.</w:t>
      </w:r>
      <w:r w:rsidR="009B5DE9" w:rsidRPr="00EF62DA">
        <w:rPr>
          <w:rFonts w:eastAsiaTheme="minorEastAsia" w:hint="eastAsia"/>
          <w:b/>
          <w:bCs/>
          <w:lang w:val="en-GB" w:eastAsia="zh-CN"/>
        </w:rPr>
        <w:t xml:space="preserve"> S</w:t>
      </w:r>
      <w:r w:rsidR="009B5DE9">
        <w:rPr>
          <w:rFonts w:eastAsiaTheme="minorEastAsia" w:hint="eastAsia"/>
          <w:b/>
          <w:bCs/>
          <w:lang w:val="en-GB" w:eastAsia="zh-CN"/>
        </w:rPr>
        <w:t>2</w:t>
      </w:r>
      <w:r w:rsidR="00DC3F65">
        <w:rPr>
          <w:rFonts w:eastAsiaTheme="minorEastAsia" w:hint="eastAsia"/>
          <w:b/>
          <w:bCs/>
          <w:lang w:val="en-GB" w:eastAsia="zh-CN"/>
        </w:rPr>
        <w:t>6</w:t>
      </w:r>
      <w:r w:rsidR="009B5DE9">
        <w:rPr>
          <w:rFonts w:eastAsiaTheme="minorEastAsia" w:hint="eastAsia"/>
          <w:b/>
          <w:bCs/>
          <w:lang w:val="en-GB" w:eastAsia="zh-CN"/>
        </w:rPr>
        <w:t xml:space="preserve"> </w:t>
      </w:r>
      <w:r w:rsidR="009B5DE9" w:rsidRPr="009B5DE9">
        <w:rPr>
          <w:rFonts w:eastAsiaTheme="minorEastAsia"/>
          <w:lang w:val="en-GB" w:eastAsia="zh-CN"/>
        </w:rPr>
        <w:t>Schematic diagram of heating the sample on the heating platform</w:t>
      </w:r>
    </w:p>
    <w:p w14:paraId="6B1208A8" w14:textId="77777777" w:rsidR="009457C3" w:rsidRPr="009457C3" w:rsidRDefault="00755DA5" w:rsidP="004621B8">
      <w:pPr>
        <w:spacing w:before="120" w:after="120"/>
        <w:jc w:val="center"/>
        <w:rPr>
          <w:rFonts w:eastAsiaTheme="minorEastAsia"/>
          <w:lang w:val="en-GB" w:eastAsia="zh-CN"/>
        </w:rPr>
      </w:pPr>
      <w:r>
        <w:rPr>
          <w:rFonts w:eastAsiaTheme="minorEastAsia"/>
          <w:noProof/>
          <w:lang w:val="en-GB" w:eastAsia="zh-CN"/>
        </w:rPr>
        <w:lastRenderedPageBreak/>
        <w:drawing>
          <wp:inline distT="0" distB="0" distL="0" distR="0" wp14:anchorId="1E4FDBEE" wp14:editId="36C15434">
            <wp:extent cx="3907367" cy="3311463"/>
            <wp:effectExtent l="0" t="0" r="0" b="3810"/>
            <wp:docPr id="2856852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85237" name="图片 285685237"/>
                    <pic:cNvPicPr/>
                  </pic:nvPicPr>
                  <pic:blipFill rotWithShape="1">
                    <a:blip r:embed="rId36" cstate="print">
                      <a:extLst>
                        <a:ext uri="{28A0092B-C50C-407E-A947-70E740481C1C}">
                          <a14:useLocalDpi xmlns:a14="http://schemas.microsoft.com/office/drawing/2010/main"/>
                        </a:ext>
                      </a:extLst>
                    </a:blip>
                    <a:srcRect l="6835" t="7681" r="11302" b="1680"/>
                    <a:stretch>
                      <a:fillRect/>
                    </a:stretch>
                  </pic:blipFill>
                  <pic:spPr bwMode="auto">
                    <a:xfrm>
                      <a:off x="0" y="0"/>
                      <a:ext cx="3912273" cy="3315621"/>
                    </a:xfrm>
                    <a:prstGeom prst="rect">
                      <a:avLst/>
                    </a:prstGeom>
                    <a:ln>
                      <a:noFill/>
                    </a:ln>
                    <a:extLst>
                      <a:ext uri="{53640926-AAD7-44D8-BBD7-CCE9431645EC}">
                        <a14:shadowObscured xmlns:a14="http://schemas.microsoft.com/office/drawing/2010/main"/>
                      </a:ext>
                    </a:extLst>
                  </pic:spPr>
                </pic:pic>
              </a:graphicData>
            </a:graphic>
          </wp:inline>
        </w:drawing>
      </w:r>
    </w:p>
    <w:p w14:paraId="3CC16B24" w14:textId="17C8D6B5" w:rsidR="009457C3" w:rsidRPr="009457C3" w:rsidRDefault="004621B8" w:rsidP="00B67DC4">
      <w:pPr>
        <w:spacing w:before="120" w:after="120"/>
        <w:rPr>
          <w:rFonts w:eastAsiaTheme="minorEastAsia"/>
          <w:lang w:val="en-GB" w:eastAsia="zh-CN"/>
        </w:rPr>
      </w:pPr>
      <w:r w:rsidRPr="004621B8">
        <w:rPr>
          <w:rFonts w:eastAsiaTheme="minorEastAsia" w:hint="eastAsia"/>
          <w:b/>
          <w:bCs/>
          <w:lang w:val="en-GB" w:eastAsia="zh-CN"/>
        </w:rPr>
        <w:t>Fig.</w:t>
      </w:r>
      <w:r w:rsidR="00DC3F65" w:rsidRPr="00EF62DA">
        <w:rPr>
          <w:rFonts w:eastAsiaTheme="minorEastAsia" w:hint="eastAsia"/>
          <w:b/>
          <w:bCs/>
          <w:lang w:val="en-GB" w:eastAsia="zh-CN"/>
        </w:rPr>
        <w:t xml:space="preserve"> S</w:t>
      </w:r>
      <w:r w:rsidR="00DC3F65">
        <w:rPr>
          <w:rFonts w:eastAsiaTheme="minorEastAsia" w:hint="eastAsia"/>
          <w:b/>
          <w:bCs/>
          <w:lang w:val="en-GB" w:eastAsia="zh-CN"/>
        </w:rPr>
        <w:t xml:space="preserve">27 </w:t>
      </w:r>
      <w:r w:rsidR="00DC3F65" w:rsidRPr="00AC3BA9">
        <w:rPr>
          <w:rFonts w:eastAsia="宋体" w:hint="eastAsia"/>
        </w:rPr>
        <w:t xml:space="preserve">The infrared emissivity of different structured CMP in the 2-16 </w:t>
      </w:r>
      <w:r w:rsidR="00DC3F65" w:rsidRPr="00AC3BA9">
        <w:rPr>
          <w:rFonts w:eastAsia="宋体"/>
        </w:rPr>
        <w:t>μm</w:t>
      </w:r>
    </w:p>
    <w:p w14:paraId="770A912A" w14:textId="16C5E57A" w:rsidR="00C5477A" w:rsidRDefault="00C5477A" w:rsidP="00B67DC4">
      <w:pPr>
        <w:spacing w:before="240" w:after="120"/>
      </w:pPr>
      <w:r>
        <w:rPr>
          <w:b/>
          <w:bCs/>
          <w:lang w:val="en-GB"/>
        </w:rPr>
        <w:t xml:space="preserve">Table </w:t>
      </w:r>
      <w:r>
        <w:rPr>
          <w:rFonts w:hint="eastAsia"/>
          <w:b/>
          <w:bCs/>
          <w:lang w:val="en-GB"/>
        </w:rPr>
        <w:t>S</w:t>
      </w:r>
      <w:r>
        <w:rPr>
          <w:rFonts w:eastAsiaTheme="minorEastAsia" w:hint="eastAsia"/>
          <w:b/>
          <w:bCs/>
          <w:lang w:val="en-GB" w:eastAsia="zh-CN"/>
        </w:rPr>
        <w:t>1</w:t>
      </w:r>
      <w:r w:rsidRPr="00644E9C">
        <w:t xml:space="preserve"> </w:t>
      </w:r>
      <w:r w:rsidRPr="002D35B0">
        <w:t xml:space="preserve">The thickness of </w:t>
      </w:r>
      <w:r w:rsidRPr="00933EAA">
        <w:rPr>
          <w:rFonts w:hint="eastAsia"/>
        </w:rPr>
        <w:t>CMP aerogels with different structures</w:t>
      </w:r>
    </w:p>
    <w:tbl>
      <w:tblPr>
        <w:tblStyle w:val="af1"/>
        <w:tblW w:w="0" w:type="auto"/>
        <w:tblBorders>
          <w:top w:val="single" w:sz="12" w:space="0" w:color="auto"/>
          <w:left w:val="none" w:sz="0" w:space="0" w:color="auto"/>
          <w:bottom w:val="single" w:sz="12" w:space="0" w:color="auto"/>
          <w:right w:val="none" w:sz="0" w:space="0" w:color="auto"/>
          <w:insideH w:val="single" w:sz="8" w:space="0" w:color="auto"/>
          <w:insideV w:val="none" w:sz="0" w:space="0" w:color="auto"/>
        </w:tblBorders>
        <w:tblLayout w:type="fixed"/>
        <w:tblLook w:val="04A0" w:firstRow="1" w:lastRow="0" w:firstColumn="1" w:lastColumn="0" w:noHBand="0" w:noVBand="1"/>
      </w:tblPr>
      <w:tblGrid>
        <w:gridCol w:w="1418"/>
        <w:gridCol w:w="1843"/>
        <w:gridCol w:w="1984"/>
        <w:gridCol w:w="1843"/>
        <w:gridCol w:w="1984"/>
      </w:tblGrid>
      <w:tr w:rsidR="00C5477A" w:rsidRPr="00B67DC4" w14:paraId="1A6FA467" w14:textId="77777777" w:rsidTr="00BC2ABD">
        <w:tc>
          <w:tcPr>
            <w:tcW w:w="1418" w:type="dxa"/>
            <w:tcBorders>
              <w:top w:val="single" w:sz="12" w:space="0" w:color="auto"/>
              <w:bottom w:val="single" w:sz="6" w:space="0" w:color="auto"/>
            </w:tcBorders>
            <w:vAlign w:val="center"/>
          </w:tcPr>
          <w:p w14:paraId="6B6FE98C" w14:textId="77777777" w:rsidR="00C5477A" w:rsidRPr="00B67DC4" w:rsidRDefault="00C5477A" w:rsidP="004621B8">
            <w:pPr>
              <w:spacing w:before="120" w:after="120"/>
              <w:jc w:val="center"/>
              <w:rPr>
                <w:rFonts w:ascii="Times New Roman" w:hAnsi="Times New Roman"/>
                <w:b/>
                <w:bCs/>
                <w:sz w:val="21"/>
                <w:szCs w:val="21"/>
              </w:rPr>
            </w:pPr>
            <w:bookmarkStart w:id="23" w:name="_Hlk211435200"/>
            <w:bookmarkStart w:id="24" w:name="_Hlk211375909"/>
            <w:r w:rsidRPr="00B67DC4">
              <w:rPr>
                <w:rFonts w:ascii="Times New Roman" w:hAnsi="Times New Roman" w:hint="eastAsia"/>
                <w:b/>
                <w:bCs/>
                <w:sz w:val="21"/>
                <w:szCs w:val="21"/>
              </w:rPr>
              <w:t>Sample</w:t>
            </w:r>
          </w:p>
        </w:tc>
        <w:tc>
          <w:tcPr>
            <w:tcW w:w="1843" w:type="dxa"/>
            <w:tcBorders>
              <w:top w:val="single" w:sz="12" w:space="0" w:color="auto"/>
              <w:bottom w:val="single" w:sz="6" w:space="0" w:color="auto"/>
            </w:tcBorders>
            <w:vAlign w:val="center"/>
          </w:tcPr>
          <w:p w14:paraId="773A5C12" w14:textId="77777777" w:rsidR="009457C3" w:rsidRPr="00B67DC4" w:rsidRDefault="00C5477A" w:rsidP="004621B8">
            <w:pPr>
              <w:spacing w:before="120" w:after="120"/>
              <w:jc w:val="center"/>
              <w:rPr>
                <w:rFonts w:ascii="Times New Roman" w:hAnsi="Times New Roman"/>
                <w:b/>
                <w:bCs/>
                <w:sz w:val="21"/>
                <w:szCs w:val="21"/>
              </w:rPr>
            </w:pPr>
            <w:r w:rsidRPr="00B67DC4">
              <w:rPr>
                <w:rFonts w:ascii="Times New Roman" w:hAnsi="Times New Roman" w:hint="eastAsia"/>
                <w:b/>
                <w:bCs/>
                <w:sz w:val="21"/>
                <w:szCs w:val="21"/>
              </w:rPr>
              <w:t>Aggregate thickness</w:t>
            </w:r>
          </w:p>
          <w:p w14:paraId="3F5F9246" w14:textId="63380590" w:rsidR="00C5477A" w:rsidRPr="00B67DC4" w:rsidRDefault="00C5477A" w:rsidP="004621B8">
            <w:pPr>
              <w:spacing w:before="120" w:after="120"/>
              <w:jc w:val="center"/>
              <w:rPr>
                <w:rFonts w:ascii="Times New Roman" w:hAnsi="Times New Roman"/>
                <w:b/>
                <w:bCs/>
                <w:sz w:val="21"/>
                <w:szCs w:val="21"/>
              </w:rPr>
            </w:pPr>
            <w:r w:rsidRPr="00B67DC4">
              <w:rPr>
                <w:rFonts w:ascii="Times New Roman" w:hAnsi="Times New Roman" w:hint="eastAsia"/>
                <w:b/>
                <w:bCs/>
                <w:sz w:val="21"/>
                <w:szCs w:val="21"/>
              </w:rPr>
              <w:t>(cm)</w:t>
            </w:r>
          </w:p>
        </w:tc>
        <w:tc>
          <w:tcPr>
            <w:tcW w:w="1984" w:type="dxa"/>
            <w:tcBorders>
              <w:top w:val="single" w:sz="12" w:space="0" w:color="auto"/>
              <w:bottom w:val="single" w:sz="6" w:space="0" w:color="auto"/>
            </w:tcBorders>
            <w:vAlign w:val="center"/>
          </w:tcPr>
          <w:p w14:paraId="1A74974B" w14:textId="77777777" w:rsidR="009457C3" w:rsidRPr="00B67DC4" w:rsidRDefault="00C5477A" w:rsidP="004621B8">
            <w:pPr>
              <w:spacing w:before="120" w:after="120"/>
              <w:jc w:val="center"/>
              <w:rPr>
                <w:rFonts w:ascii="Times New Roman" w:hAnsi="Times New Roman"/>
                <w:b/>
                <w:bCs/>
                <w:sz w:val="21"/>
                <w:szCs w:val="21"/>
              </w:rPr>
            </w:pPr>
            <w:r w:rsidRPr="00B67DC4">
              <w:rPr>
                <w:rFonts w:ascii="Times New Roman" w:hAnsi="Times New Roman" w:hint="eastAsia"/>
                <w:b/>
                <w:bCs/>
                <w:sz w:val="21"/>
                <w:szCs w:val="21"/>
              </w:rPr>
              <w:t xml:space="preserve">Vertical </w:t>
            </w:r>
          </w:p>
          <w:p w14:paraId="2A6BCD6D" w14:textId="14EB1AEC" w:rsidR="00C5477A" w:rsidRPr="00B67DC4" w:rsidRDefault="00C5477A" w:rsidP="004621B8">
            <w:pPr>
              <w:spacing w:before="120" w:after="120"/>
              <w:jc w:val="center"/>
              <w:rPr>
                <w:rFonts w:ascii="Times New Roman" w:hAnsi="Times New Roman"/>
                <w:b/>
                <w:bCs/>
                <w:sz w:val="21"/>
                <w:szCs w:val="21"/>
              </w:rPr>
            </w:pPr>
            <w:r w:rsidRPr="00B67DC4">
              <w:rPr>
                <w:rFonts w:ascii="Times New Roman" w:hAnsi="Times New Roman" w:hint="eastAsia"/>
                <w:b/>
                <w:bCs/>
                <w:sz w:val="21"/>
                <w:szCs w:val="21"/>
              </w:rPr>
              <w:t>layer thickness (cm)</w:t>
            </w:r>
          </w:p>
        </w:tc>
        <w:tc>
          <w:tcPr>
            <w:tcW w:w="1843" w:type="dxa"/>
            <w:tcBorders>
              <w:top w:val="single" w:sz="12" w:space="0" w:color="auto"/>
              <w:bottom w:val="single" w:sz="6" w:space="0" w:color="auto"/>
            </w:tcBorders>
            <w:vAlign w:val="center"/>
          </w:tcPr>
          <w:p w14:paraId="04B4A080" w14:textId="77777777" w:rsidR="00C5477A" w:rsidRPr="00B67DC4" w:rsidRDefault="00C5477A" w:rsidP="004621B8">
            <w:pPr>
              <w:spacing w:before="120" w:after="120"/>
              <w:jc w:val="center"/>
              <w:rPr>
                <w:rFonts w:ascii="Times New Roman" w:hAnsi="Times New Roman"/>
                <w:b/>
                <w:bCs/>
                <w:sz w:val="21"/>
                <w:szCs w:val="21"/>
              </w:rPr>
            </w:pPr>
            <w:r w:rsidRPr="00B67DC4">
              <w:rPr>
                <w:rFonts w:ascii="Times New Roman" w:hAnsi="Times New Roman" w:hint="eastAsia"/>
                <w:b/>
                <w:bCs/>
                <w:sz w:val="21"/>
                <w:szCs w:val="21"/>
              </w:rPr>
              <w:t>Disordered layer thickness (cm)</w:t>
            </w:r>
          </w:p>
        </w:tc>
        <w:tc>
          <w:tcPr>
            <w:tcW w:w="1984" w:type="dxa"/>
            <w:tcBorders>
              <w:top w:val="single" w:sz="12" w:space="0" w:color="auto"/>
              <w:bottom w:val="single" w:sz="6" w:space="0" w:color="auto"/>
            </w:tcBorders>
            <w:vAlign w:val="center"/>
          </w:tcPr>
          <w:p w14:paraId="207DF012" w14:textId="77777777" w:rsidR="00C5477A" w:rsidRPr="00B67DC4" w:rsidRDefault="00C5477A" w:rsidP="004621B8">
            <w:pPr>
              <w:spacing w:before="120" w:after="120"/>
              <w:jc w:val="center"/>
              <w:rPr>
                <w:rFonts w:ascii="Times New Roman" w:hAnsi="Times New Roman"/>
                <w:b/>
                <w:bCs/>
                <w:sz w:val="21"/>
                <w:szCs w:val="21"/>
              </w:rPr>
            </w:pPr>
            <w:r w:rsidRPr="00B67DC4">
              <w:rPr>
                <w:rFonts w:ascii="Times New Roman" w:hAnsi="Times New Roman" w:hint="eastAsia"/>
                <w:b/>
                <w:bCs/>
                <w:sz w:val="21"/>
                <w:szCs w:val="21"/>
              </w:rPr>
              <w:t>Horizontal layer thickness (cm)</w:t>
            </w:r>
          </w:p>
        </w:tc>
      </w:tr>
      <w:bookmarkEnd w:id="23"/>
      <w:tr w:rsidR="00C5477A" w:rsidRPr="00B67DC4" w14:paraId="5A400C4A" w14:textId="77777777" w:rsidTr="00621301">
        <w:tc>
          <w:tcPr>
            <w:tcW w:w="1418" w:type="dxa"/>
            <w:tcBorders>
              <w:top w:val="single" w:sz="6" w:space="0" w:color="auto"/>
              <w:bottom w:val="single" w:sz="6" w:space="0" w:color="auto"/>
            </w:tcBorders>
            <w:vAlign w:val="center"/>
          </w:tcPr>
          <w:p w14:paraId="4802D04B" w14:textId="77777777"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Vertical CMP aerogel</w:t>
            </w:r>
          </w:p>
        </w:tc>
        <w:tc>
          <w:tcPr>
            <w:tcW w:w="1843" w:type="dxa"/>
            <w:tcBorders>
              <w:top w:val="single" w:sz="6" w:space="0" w:color="auto"/>
              <w:bottom w:val="single" w:sz="6" w:space="0" w:color="auto"/>
            </w:tcBorders>
            <w:vAlign w:val="center"/>
          </w:tcPr>
          <w:p w14:paraId="2EFDB506" w14:textId="1349E3C3" w:rsidR="00C5477A" w:rsidRPr="00B67DC4" w:rsidRDefault="00C5477A" w:rsidP="004621B8">
            <w:pPr>
              <w:spacing w:before="120" w:after="120"/>
              <w:jc w:val="center"/>
              <w:rPr>
                <w:rFonts w:ascii="Times New Roman" w:hAnsi="Times New Roman"/>
                <w:sz w:val="21"/>
                <w:szCs w:val="21"/>
                <w:lang w:eastAsia="zh-CN"/>
              </w:rPr>
            </w:pPr>
            <w:r w:rsidRPr="00B67DC4">
              <w:rPr>
                <w:rFonts w:ascii="Times New Roman" w:hAnsi="Times New Roman" w:hint="eastAsia"/>
                <w:sz w:val="21"/>
                <w:szCs w:val="21"/>
              </w:rPr>
              <w:t>1.0</w:t>
            </w:r>
            <w:r w:rsidR="00CA1651" w:rsidRPr="00B67DC4">
              <w:rPr>
                <w:rFonts w:ascii="Times New Roman" w:hAnsi="Times New Roman" w:hint="eastAsia"/>
                <w:sz w:val="21"/>
                <w:szCs w:val="21"/>
                <w:lang w:eastAsia="zh-CN"/>
              </w:rPr>
              <w:t>0</w:t>
            </w:r>
          </w:p>
        </w:tc>
        <w:tc>
          <w:tcPr>
            <w:tcW w:w="1984" w:type="dxa"/>
            <w:tcBorders>
              <w:top w:val="single" w:sz="6" w:space="0" w:color="auto"/>
              <w:bottom w:val="single" w:sz="6" w:space="0" w:color="auto"/>
            </w:tcBorders>
            <w:vAlign w:val="center"/>
          </w:tcPr>
          <w:p w14:paraId="5616709C" w14:textId="6F4EE623" w:rsidR="00C5477A" w:rsidRPr="00B67DC4" w:rsidRDefault="00C5477A" w:rsidP="004621B8">
            <w:pPr>
              <w:spacing w:before="120" w:after="120"/>
              <w:jc w:val="center"/>
              <w:rPr>
                <w:rFonts w:ascii="Times New Roman" w:hAnsi="Times New Roman"/>
                <w:sz w:val="21"/>
                <w:szCs w:val="21"/>
                <w:lang w:eastAsia="zh-CN"/>
              </w:rPr>
            </w:pPr>
            <w:r w:rsidRPr="00B67DC4">
              <w:rPr>
                <w:rFonts w:ascii="Times New Roman" w:hAnsi="Times New Roman" w:hint="eastAsia"/>
                <w:sz w:val="21"/>
                <w:szCs w:val="21"/>
              </w:rPr>
              <w:t>1.0</w:t>
            </w:r>
            <w:r w:rsidR="00CA1651" w:rsidRPr="00B67DC4">
              <w:rPr>
                <w:rFonts w:ascii="Times New Roman" w:hAnsi="Times New Roman" w:hint="eastAsia"/>
                <w:sz w:val="21"/>
                <w:szCs w:val="21"/>
                <w:lang w:eastAsia="zh-CN"/>
              </w:rPr>
              <w:t>0</w:t>
            </w:r>
          </w:p>
        </w:tc>
        <w:tc>
          <w:tcPr>
            <w:tcW w:w="1843" w:type="dxa"/>
            <w:tcBorders>
              <w:top w:val="single" w:sz="6" w:space="0" w:color="auto"/>
              <w:bottom w:val="single" w:sz="6" w:space="0" w:color="auto"/>
            </w:tcBorders>
            <w:vAlign w:val="center"/>
          </w:tcPr>
          <w:p w14:paraId="35EAEAD0" w14:textId="77777777"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0</w:t>
            </w:r>
          </w:p>
        </w:tc>
        <w:tc>
          <w:tcPr>
            <w:tcW w:w="1984" w:type="dxa"/>
            <w:tcBorders>
              <w:top w:val="single" w:sz="6" w:space="0" w:color="auto"/>
              <w:bottom w:val="single" w:sz="6" w:space="0" w:color="auto"/>
            </w:tcBorders>
            <w:vAlign w:val="center"/>
          </w:tcPr>
          <w:p w14:paraId="103EF4BF" w14:textId="77777777"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0</w:t>
            </w:r>
          </w:p>
        </w:tc>
      </w:tr>
      <w:tr w:rsidR="00C5477A" w:rsidRPr="00B67DC4" w14:paraId="52A56000" w14:textId="77777777" w:rsidTr="00621301">
        <w:tc>
          <w:tcPr>
            <w:tcW w:w="1418" w:type="dxa"/>
            <w:tcBorders>
              <w:top w:val="single" w:sz="6" w:space="0" w:color="auto"/>
              <w:bottom w:val="single" w:sz="6" w:space="0" w:color="auto"/>
            </w:tcBorders>
            <w:vAlign w:val="center"/>
          </w:tcPr>
          <w:p w14:paraId="662468F8" w14:textId="77777777"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Disordered CMP aerogel</w:t>
            </w:r>
          </w:p>
        </w:tc>
        <w:tc>
          <w:tcPr>
            <w:tcW w:w="1843" w:type="dxa"/>
            <w:tcBorders>
              <w:top w:val="single" w:sz="6" w:space="0" w:color="auto"/>
              <w:bottom w:val="single" w:sz="6" w:space="0" w:color="auto"/>
            </w:tcBorders>
            <w:vAlign w:val="center"/>
          </w:tcPr>
          <w:p w14:paraId="1DDBD620" w14:textId="6C33D69C" w:rsidR="00C5477A" w:rsidRPr="00B67DC4" w:rsidRDefault="00C5477A" w:rsidP="004621B8">
            <w:pPr>
              <w:spacing w:before="120" w:after="120"/>
              <w:jc w:val="center"/>
              <w:rPr>
                <w:rFonts w:ascii="Times New Roman" w:hAnsi="Times New Roman"/>
                <w:sz w:val="21"/>
                <w:szCs w:val="21"/>
                <w:lang w:eastAsia="zh-CN"/>
              </w:rPr>
            </w:pPr>
            <w:r w:rsidRPr="00B67DC4">
              <w:rPr>
                <w:rFonts w:ascii="Times New Roman" w:hAnsi="Times New Roman" w:hint="eastAsia"/>
                <w:sz w:val="21"/>
                <w:szCs w:val="21"/>
              </w:rPr>
              <w:t>1.0</w:t>
            </w:r>
            <w:r w:rsidR="00CA1651" w:rsidRPr="00B67DC4">
              <w:rPr>
                <w:rFonts w:ascii="Times New Roman" w:hAnsi="Times New Roman" w:hint="eastAsia"/>
                <w:sz w:val="21"/>
                <w:szCs w:val="21"/>
                <w:lang w:eastAsia="zh-CN"/>
              </w:rPr>
              <w:t>0</w:t>
            </w:r>
          </w:p>
        </w:tc>
        <w:tc>
          <w:tcPr>
            <w:tcW w:w="1984" w:type="dxa"/>
            <w:tcBorders>
              <w:top w:val="single" w:sz="6" w:space="0" w:color="auto"/>
              <w:bottom w:val="single" w:sz="6" w:space="0" w:color="auto"/>
            </w:tcBorders>
            <w:vAlign w:val="center"/>
          </w:tcPr>
          <w:p w14:paraId="15B24FE9" w14:textId="77777777"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0</w:t>
            </w:r>
          </w:p>
        </w:tc>
        <w:tc>
          <w:tcPr>
            <w:tcW w:w="1843" w:type="dxa"/>
            <w:tcBorders>
              <w:top w:val="single" w:sz="6" w:space="0" w:color="auto"/>
              <w:bottom w:val="single" w:sz="6" w:space="0" w:color="auto"/>
            </w:tcBorders>
            <w:vAlign w:val="center"/>
          </w:tcPr>
          <w:p w14:paraId="74B05FA7" w14:textId="719F193A" w:rsidR="00C5477A" w:rsidRPr="00B67DC4" w:rsidRDefault="00C5477A" w:rsidP="004621B8">
            <w:pPr>
              <w:spacing w:before="120" w:after="120"/>
              <w:jc w:val="center"/>
              <w:rPr>
                <w:rFonts w:ascii="Times New Roman" w:hAnsi="Times New Roman"/>
                <w:sz w:val="21"/>
                <w:szCs w:val="21"/>
                <w:lang w:eastAsia="zh-CN"/>
              </w:rPr>
            </w:pPr>
            <w:r w:rsidRPr="00B67DC4">
              <w:rPr>
                <w:rFonts w:ascii="Times New Roman" w:hAnsi="Times New Roman" w:hint="eastAsia"/>
                <w:sz w:val="21"/>
                <w:szCs w:val="21"/>
              </w:rPr>
              <w:t>1.0</w:t>
            </w:r>
            <w:r w:rsidR="00CA1651" w:rsidRPr="00B67DC4">
              <w:rPr>
                <w:rFonts w:ascii="Times New Roman" w:hAnsi="Times New Roman" w:hint="eastAsia"/>
                <w:sz w:val="21"/>
                <w:szCs w:val="21"/>
                <w:lang w:eastAsia="zh-CN"/>
              </w:rPr>
              <w:t>0</w:t>
            </w:r>
          </w:p>
        </w:tc>
        <w:tc>
          <w:tcPr>
            <w:tcW w:w="1984" w:type="dxa"/>
            <w:tcBorders>
              <w:top w:val="single" w:sz="6" w:space="0" w:color="auto"/>
              <w:bottom w:val="single" w:sz="6" w:space="0" w:color="auto"/>
            </w:tcBorders>
            <w:vAlign w:val="center"/>
          </w:tcPr>
          <w:p w14:paraId="2D528AD9" w14:textId="77777777"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0</w:t>
            </w:r>
          </w:p>
        </w:tc>
      </w:tr>
      <w:tr w:rsidR="00C5477A" w:rsidRPr="00B67DC4" w14:paraId="008D15DA" w14:textId="77777777" w:rsidTr="00621301">
        <w:tc>
          <w:tcPr>
            <w:tcW w:w="1418" w:type="dxa"/>
            <w:tcBorders>
              <w:top w:val="single" w:sz="6" w:space="0" w:color="auto"/>
              <w:bottom w:val="single" w:sz="8" w:space="0" w:color="auto"/>
            </w:tcBorders>
            <w:vAlign w:val="center"/>
          </w:tcPr>
          <w:p w14:paraId="2D60D08B" w14:textId="77777777"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Horizontal CMP aerogel</w:t>
            </w:r>
          </w:p>
        </w:tc>
        <w:tc>
          <w:tcPr>
            <w:tcW w:w="1843" w:type="dxa"/>
            <w:tcBorders>
              <w:top w:val="single" w:sz="6" w:space="0" w:color="auto"/>
              <w:bottom w:val="single" w:sz="8" w:space="0" w:color="auto"/>
            </w:tcBorders>
            <w:vAlign w:val="center"/>
          </w:tcPr>
          <w:p w14:paraId="762D3797" w14:textId="3BA677AC" w:rsidR="00C5477A" w:rsidRPr="00B67DC4" w:rsidRDefault="00C5477A" w:rsidP="004621B8">
            <w:pPr>
              <w:spacing w:before="120" w:after="120"/>
              <w:jc w:val="center"/>
              <w:rPr>
                <w:rFonts w:ascii="Times New Roman" w:hAnsi="Times New Roman"/>
                <w:sz w:val="21"/>
                <w:szCs w:val="21"/>
                <w:lang w:eastAsia="zh-CN"/>
              </w:rPr>
            </w:pPr>
            <w:r w:rsidRPr="00B67DC4">
              <w:rPr>
                <w:rFonts w:ascii="Times New Roman" w:hAnsi="Times New Roman" w:hint="eastAsia"/>
                <w:sz w:val="21"/>
                <w:szCs w:val="21"/>
              </w:rPr>
              <w:t>1.0</w:t>
            </w:r>
            <w:r w:rsidR="00CA1651" w:rsidRPr="00B67DC4">
              <w:rPr>
                <w:rFonts w:ascii="Times New Roman" w:hAnsi="Times New Roman" w:hint="eastAsia"/>
                <w:sz w:val="21"/>
                <w:szCs w:val="21"/>
                <w:lang w:eastAsia="zh-CN"/>
              </w:rPr>
              <w:t>0</w:t>
            </w:r>
          </w:p>
        </w:tc>
        <w:tc>
          <w:tcPr>
            <w:tcW w:w="1984" w:type="dxa"/>
            <w:tcBorders>
              <w:top w:val="single" w:sz="6" w:space="0" w:color="auto"/>
              <w:bottom w:val="single" w:sz="8" w:space="0" w:color="auto"/>
            </w:tcBorders>
            <w:vAlign w:val="center"/>
          </w:tcPr>
          <w:p w14:paraId="3FBA868E" w14:textId="77777777"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0</w:t>
            </w:r>
          </w:p>
        </w:tc>
        <w:tc>
          <w:tcPr>
            <w:tcW w:w="1843" w:type="dxa"/>
            <w:tcBorders>
              <w:top w:val="single" w:sz="6" w:space="0" w:color="auto"/>
              <w:bottom w:val="single" w:sz="8" w:space="0" w:color="auto"/>
            </w:tcBorders>
            <w:vAlign w:val="center"/>
          </w:tcPr>
          <w:p w14:paraId="71C8C23C" w14:textId="77777777"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0</w:t>
            </w:r>
          </w:p>
        </w:tc>
        <w:tc>
          <w:tcPr>
            <w:tcW w:w="1984" w:type="dxa"/>
            <w:tcBorders>
              <w:top w:val="single" w:sz="6" w:space="0" w:color="auto"/>
              <w:bottom w:val="single" w:sz="8" w:space="0" w:color="auto"/>
            </w:tcBorders>
            <w:vAlign w:val="center"/>
          </w:tcPr>
          <w:p w14:paraId="3DD07108" w14:textId="5F731B34" w:rsidR="00C5477A" w:rsidRPr="00B67DC4" w:rsidRDefault="00C5477A" w:rsidP="004621B8">
            <w:pPr>
              <w:spacing w:before="120" w:after="120"/>
              <w:jc w:val="center"/>
              <w:rPr>
                <w:rFonts w:ascii="Times New Roman" w:hAnsi="Times New Roman"/>
                <w:sz w:val="21"/>
                <w:szCs w:val="21"/>
                <w:lang w:eastAsia="zh-CN"/>
              </w:rPr>
            </w:pPr>
            <w:r w:rsidRPr="00B67DC4">
              <w:rPr>
                <w:rFonts w:ascii="Times New Roman" w:hAnsi="Times New Roman" w:hint="eastAsia"/>
                <w:sz w:val="21"/>
                <w:szCs w:val="21"/>
              </w:rPr>
              <w:t>1.0</w:t>
            </w:r>
            <w:r w:rsidR="00CA1651" w:rsidRPr="00B67DC4">
              <w:rPr>
                <w:rFonts w:ascii="Times New Roman" w:hAnsi="Times New Roman" w:hint="eastAsia"/>
                <w:sz w:val="21"/>
                <w:szCs w:val="21"/>
                <w:lang w:eastAsia="zh-CN"/>
              </w:rPr>
              <w:t>0</w:t>
            </w:r>
          </w:p>
        </w:tc>
      </w:tr>
      <w:tr w:rsidR="00C5477A" w:rsidRPr="00B67DC4" w14:paraId="596C0CC8" w14:textId="77777777" w:rsidTr="00621301">
        <w:tc>
          <w:tcPr>
            <w:tcW w:w="1418" w:type="dxa"/>
            <w:tcBorders>
              <w:top w:val="single" w:sz="8" w:space="0" w:color="auto"/>
            </w:tcBorders>
            <w:vAlign w:val="center"/>
          </w:tcPr>
          <w:p w14:paraId="3F8C0CC9" w14:textId="77777777"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Heterolayered CMP aerogel</w:t>
            </w:r>
          </w:p>
        </w:tc>
        <w:tc>
          <w:tcPr>
            <w:tcW w:w="1843" w:type="dxa"/>
            <w:tcBorders>
              <w:top w:val="single" w:sz="8" w:space="0" w:color="auto"/>
            </w:tcBorders>
            <w:vAlign w:val="center"/>
          </w:tcPr>
          <w:p w14:paraId="7AD34486" w14:textId="6452F4A7" w:rsidR="00C5477A" w:rsidRPr="00B67DC4" w:rsidRDefault="00C5477A" w:rsidP="004621B8">
            <w:pPr>
              <w:spacing w:before="120" w:after="120"/>
              <w:jc w:val="center"/>
              <w:rPr>
                <w:rFonts w:ascii="Times New Roman" w:hAnsi="Times New Roman"/>
                <w:sz w:val="21"/>
                <w:szCs w:val="21"/>
                <w:lang w:eastAsia="zh-CN"/>
              </w:rPr>
            </w:pPr>
            <w:r w:rsidRPr="00B67DC4">
              <w:rPr>
                <w:rFonts w:ascii="Times New Roman" w:hAnsi="Times New Roman" w:hint="eastAsia"/>
                <w:sz w:val="21"/>
                <w:szCs w:val="21"/>
              </w:rPr>
              <w:t>1.0</w:t>
            </w:r>
            <w:r w:rsidR="00CA1651" w:rsidRPr="00B67DC4">
              <w:rPr>
                <w:rFonts w:ascii="Times New Roman" w:hAnsi="Times New Roman" w:hint="eastAsia"/>
                <w:sz w:val="21"/>
                <w:szCs w:val="21"/>
                <w:lang w:eastAsia="zh-CN"/>
              </w:rPr>
              <w:t>0</w:t>
            </w:r>
          </w:p>
        </w:tc>
        <w:tc>
          <w:tcPr>
            <w:tcW w:w="1984" w:type="dxa"/>
            <w:tcBorders>
              <w:top w:val="single" w:sz="8" w:space="0" w:color="auto"/>
            </w:tcBorders>
            <w:vAlign w:val="center"/>
          </w:tcPr>
          <w:p w14:paraId="15F8B541" w14:textId="51C8316C"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0.33</w:t>
            </w:r>
          </w:p>
        </w:tc>
        <w:tc>
          <w:tcPr>
            <w:tcW w:w="1843" w:type="dxa"/>
            <w:tcBorders>
              <w:top w:val="single" w:sz="8" w:space="0" w:color="auto"/>
            </w:tcBorders>
            <w:vAlign w:val="center"/>
          </w:tcPr>
          <w:p w14:paraId="014E39BC" w14:textId="439ADD9B"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0.33</w:t>
            </w:r>
          </w:p>
        </w:tc>
        <w:tc>
          <w:tcPr>
            <w:tcW w:w="1984" w:type="dxa"/>
            <w:tcBorders>
              <w:top w:val="single" w:sz="8" w:space="0" w:color="auto"/>
            </w:tcBorders>
            <w:vAlign w:val="center"/>
          </w:tcPr>
          <w:p w14:paraId="3109A0D6" w14:textId="71BC328F" w:rsidR="00C5477A" w:rsidRPr="00B67DC4" w:rsidRDefault="00C5477A" w:rsidP="004621B8">
            <w:pPr>
              <w:spacing w:before="120" w:after="120"/>
              <w:jc w:val="center"/>
              <w:rPr>
                <w:rFonts w:ascii="Times New Roman" w:hAnsi="Times New Roman"/>
                <w:sz w:val="21"/>
                <w:szCs w:val="21"/>
              </w:rPr>
            </w:pPr>
            <w:r w:rsidRPr="00B67DC4">
              <w:rPr>
                <w:rFonts w:ascii="Times New Roman" w:hAnsi="Times New Roman" w:hint="eastAsia"/>
                <w:sz w:val="21"/>
                <w:szCs w:val="21"/>
              </w:rPr>
              <w:t>0.33</w:t>
            </w:r>
          </w:p>
        </w:tc>
      </w:tr>
    </w:tbl>
    <w:bookmarkEnd w:id="24"/>
    <w:p w14:paraId="7D7268F2" w14:textId="05270B3A" w:rsidR="009B5DE9" w:rsidRDefault="00EE3EF1" w:rsidP="00FB47F1">
      <w:pPr>
        <w:spacing w:before="240" w:after="120"/>
        <w:jc w:val="center"/>
        <w:rPr>
          <w:rFonts w:eastAsiaTheme="minorEastAsia"/>
          <w:lang w:val="en-GB" w:eastAsia="zh-CN"/>
        </w:rPr>
      </w:pPr>
      <w:r>
        <w:rPr>
          <w:b/>
          <w:bCs/>
          <w:lang w:val="en-GB"/>
        </w:rPr>
        <w:t xml:space="preserve">Table </w:t>
      </w:r>
      <w:r>
        <w:rPr>
          <w:rFonts w:hint="eastAsia"/>
          <w:b/>
          <w:bCs/>
          <w:lang w:val="en-GB"/>
        </w:rPr>
        <w:t>S</w:t>
      </w:r>
      <w:r w:rsidR="00E163F2">
        <w:rPr>
          <w:rFonts w:eastAsiaTheme="minorEastAsia" w:hint="eastAsia"/>
          <w:b/>
          <w:bCs/>
          <w:lang w:val="en-GB" w:eastAsia="zh-CN"/>
        </w:rPr>
        <w:t>2</w:t>
      </w:r>
      <w:r>
        <w:rPr>
          <w:lang w:val="en-GB"/>
        </w:rPr>
        <w:t xml:space="preserve"> </w:t>
      </w:r>
      <w:r w:rsidR="009B5DE9" w:rsidRPr="009B5DE9">
        <w:rPr>
          <w:lang w:val="en-GB"/>
        </w:rPr>
        <w:t>SE</w:t>
      </w:r>
      <w:r w:rsidR="009B5DE9" w:rsidRPr="009B5DE9">
        <w:rPr>
          <w:vertAlign w:val="subscript"/>
          <w:lang w:val="en-GB"/>
        </w:rPr>
        <w:t>T</w:t>
      </w:r>
      <w:r w:rsidR="009B5DE9" w:rsidRPr="009B5DE9">
        <w:rPr>
          <w:lang w:val="en-GB"/>
        </w:rPr>
        <w:t>, SE</w:t>
      </w:r>
      <w:r w:rsidR="009B5DE9" w:rsidRPr="009B5DE9">
        <w:rPr>
          <w:vertAlign w:val="subscript"/>
          <w:lang w:val="en-GB"/>
        </w:rPr>
        <w:t>A</w:t>
      </w:r>
      <w:r w:rsidR="009B5DE9" w:rsidRPr="009B5DE9">
        <w:rPr>
          <w:lang w:val="en-GB"/>
        </w:rPr>
        <w:t xml:space="preserve"> and SE</w:t>
      </w:r>
      <w:r w:rsidR="009B5DE9" w:rsidRPr="009B5DE9">
        <w:rPr>
          <w:vertAlign w:val="subscript"/>
          <w:lang w:val="en-GB"/>
        </w:rPr>
        <w:t>R</w:t>
      </w:r>
      <w:r w:rsidR="009B5DE9" w:rsidRPr="009B5DE9">
        <w:rPr>
          <w:lang w:val="en-GB"/>
        </w:rPr>
        <w:t xml:space="preserve"> average value of CMP-T, CMP-B and CMP-BG</w:t>
      </w:r>
    </w:p>
    <w:tbl>
      <w:tblPr>
        <w:tblStyle w:val="af1"/>
        <w:tblW w:w="0" w:type="auto"/>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2977"/>
        <w:gridCol w:w="1980"/>
        <w:gridCol w:w="1701"/>
        <w:gridCol w:w="2273"/>
      </w:tblGrid>
      <w:tr w:rsidR="009B5DE9" w:rsidRPr="00B67DC4" w14:paraId="10C36776" w14:textId="77777777" w:rsidTr="001A02B3">
        <w:tc>
          <w:tcPr>
            <w:tcW w:w="2977" w:type="dxa"/>
            <w:vAlign w:val="center"/>
          </w:tcPr>
          <w:p w14:paraId="54A934E7" w14:textId="77777777" w:rsidR="009B5DE9" w:rsidRPr="00B67DC4" w:rsidRDefault="009B5DE9" w:rsidP="004621B8">
            <w:pPr>
              <w:widowControl w:val="0"/>
              <w:spacing w:before="120" w:after="120"/>
              <w:jc w:val="center"/>
              <w:rPr>
                <w:rFonts w:ascii="Times New Roman" w:hAnsi="Times New Roman"/>
                <w:b/>
                <w:bCs/>
                <w:sz w:val="21"/>
                <w:szCs w:val="21"/>
                <w:lang w:val="en-US" w:eastAsia="zh-CN"/>
              </w:rPr>
            </w:pPr>
            <w:r w:rsidRPr="00B67DC4">
              <w:rPr>
                <w:rFonts w:ascii="Times New Roman" w:hAnsi="Times New Roman"/>
                <w:b/>
                <w:bCs/>
                <w:sz w:val="21"/>
                <w:szCs w:val="21"/>
                <w:lang w:val="en-US" w:eastAsia="zh-CN"/>
              </w:rPr>
              <w:t>Material type</w:t>
            </w:r>
          </w:p>
        </w:tc>
        <w:tc>
          <w:tcPr>
            <w:tcW w:w="1980" w:type="dxa"/>
            <w:vAlign w:val="center"/>
          </w:tcPr>
          <w:p w14:paraId="7A5F6DE3" w14:textId="77777777" w:rsidR="009B5DE9" w:rsidRPr="00B67DC4" w:rsidRDefault="009B5DE9" w:rsidP="004621B8">
            <w:pPr>
              <w:widowControl w:val="0"/>
              <w:spacing w:before="120" w:after="120"/>
              <w:jc w:val="center"/>
              <w:rPr>
                <w:rFonts w:ascii="Times New Roman" w:hAnsi="Times New Roman"/>
                <w:b/>
                <w:bCs/>
                <w:sz w:val="21"/>
                <w:szCs w:val="21"/>
                <w:lang w:val="en-US" w:eastAsia="zh-CN"/>
              </w:rPr>
            </w:pPr>
            <w:bookmarkStart w:id="25" w:name="OLE_LINK58"/>
            <w:r w:rsidRPr="00B67DC4">
              <w:rPr>
                <w:rFonts w:ascii="Times New Roman" w:hAnsi="Times New Roman"/>
                <w:b/>
                <w:bCs/>
                <w:sz w:val="21"/>
                <w:szCs w:val="21"/>
                <w:lang w:val="en-US" w:eastAsia="zh-CN"/>
              </w:rPr>
              <w:t>EMI SE</w:t>
            </w:r>
            <w:r w:rsidRPr="00B67DC4">
              <w:rPr>
                <w:rFonts w:ascii="Times New Roman" w:hAnsi="Times New Roman"/>
                <w:b/>
                <w:bCs/>
                <w:sz w:val="21"/>
                <w:szCs w:val="21"/>
                <w:vertAlign w:val="subscript"/>
                <w:lang w:val="en-US" w:eastAsia="zh-CN"/>
              </w:rPr>
              <w:t>T</w:t>
            </w:r>
            <w:bookmarkEnd w:id="25"/>
          </w:p>
        </w:tc>
        <w:tc>
          <w:tcPr>
            <w:tcW w:w="1701" w:type="dxa"/>
            <w:vAlign w:val="center"/>
          </w:tcPr>
          <w:p w14:paraId="3A0793DA" w14:textId="77777777" w:rsidR="009B5DE9" w:rsidRPr="00B67DC4" w:rsidRDefault="009B5DE9" w:rsidP="004621B8">
            <w:pPr>
              <w:widowControl w:val="0"/>
              <w:spacing w:before="120" w:after="120"/>
              <w:jc w:val="center"/>
              <w:rPr>
                <w:rFonts w:ascii="Times New Roman" w:hAnsi="Times New Roman"/>
                <w:b/>
                <w:bCs/>
                <w:sz w:val="21"/>
                <w:szCs w:val="21"/>
                <w:lang w:val="en-US" w:eastAsia="zh-CN"/>
              </w:rPr>
            </w:pPr>
            <w:bookmarkStart w:id="26" w:name="OLE_LINK59"/>
            <w:r w:rsidRPr="00B67DC4">
              <w:rPr>
                <w:rFonts w:ascii="Times New Roman" w:hAnsi="Times New Roman"/>
                <w:b/>
                <w:bCs/>
                <w:sz w:val="21"/>
                <w:szCs w:val="21"/>
                <w:lang w:val="en-US" w:eastAsia="zh-CN"/>
              </w:rPr>
              <w:t>EMI SE</w:t>
            </w:r>
            <w:r w:rsidRPr="00B67DC4">
              <w:rPr>
                <w:rFonts w:ascii="Times New Roman" w:hAnsi="Times New Roman"/>
                <w:b/>
                <w:bCs/>
                <w:sz w:val="21"/>
                <w:szCs w:val="21"/>
                <w:vertAlign w:val="subscript"/>
                <w:lang w:val="en-US" w:eastAsia="zh-CN"/>
              </w:rPr>
              <w:t>A</w:t>
            </w:r>
            <w:bookmarkEnd w:id="26"/>
          </w:p>
        </w:tc>
        <w:tc>
          <w:tcPr>
            <w:tcW w:w="2273" w:type="dxa"/>
            <w:vAlign w:val="center"/>
          </w:tcPr>
          <w:p w14:paraId="4FBFEBBC" w14:textId="77777777" w:rsidR="009B5DE9" w:rsidRPr="00B67DC4" w:rsidRDefault="009B5DE9" w:rsidP="004621B8">
            <w:pPr>
              <w:widowControl w:val="0"/>
              <w:spacing w:before="120" w:after="120"/>
              <w:jc w:val="center"/>
              <w:rPr>
                <w:rFonts w:ascii="Times New Roman" w:hAnsi="Times New Roman"/>
                <w:b/>
                <w:bCs/>
                <w:sz w:val="21"/>
                <w:szCs w:val="21"/>
                <w:lang w:val="en-US" w:eastAsia="zh-CN"/>
              </w:rPr>
            </w:pPr>
            <w:r w:rsidRPr="00B67DC4">
              <w:rPr>
                <w:rFonts w:ascii="Times New Roman" w:hAnsi="Times New Roman"/>
                <w:b/>
                <w:bCs/>
                <w:sz w:val="21"/>
                <w:szCs w:val="21"/>
                <w:lang w:val="en-US" w:eastAsia="zh-CN"/>
              </w:rPr>
              <w:t>EMI SE</w:t>
            </w:r>
            <w:r w:rsidRPr="00B67DC4">
              <w:rPr>
                <w:rFonts w:ascii="Times New Roman" w:hAnsi="Times New Roman"/>
                <w:b/>
                <w:bCs/>
                <w:sz w:val="21"/>
                <w:szCs w:val="21"/>
                <w:vertAlign w:val="subscript"/>
                <w:lang w:val="en-US" w:eastAsia="zh-CN"/>
              </w:rPr>
              <w:t>R</w:t>
            </w:r>
          </w:p>
        </w:tc>
      </w:tr>
      <w:tr w:rsidR="009B5DE9" w:rsidRPr="00B67DC4" w14:paraId="45B26482" w14:textId="77777777" w:rsidTr="001A02B3">
        <w:tc>
          <w:tcPr>
            <w:tcW w:w="2977" w:type="dxa"/>
            <w:vAlign w:val="center"/>
          </w:tcPr>
          <w:p w14:paraId="3364DD61"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CMP-T</w:t>
            </w:r>
          </w:p>
        </w:tc>
        <w:tc>
          <w:tcPr>
            <w:tcW w:w="1980" w:type="dxa"/>
            <w:vAlign w:val="center"/>
          </w:tcPr>
          <w:p w14:paraId="3F8D9EF7"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91.4</w:t>
            </w:r>
          </w:p>
        </w:tc>
        <w:tc>
          <w:tcPr>
            <w:tcW w:w="1701" w:type="dxa"/>
          </w:tcPr>
          <w:p w14:paraId="37184392"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85.4</w:t>
            </w:r>
          </w:p>
        </w:tc>
        <w:tc>
          <w:tcPr>
            <w:tcW w:w="2273" w:type="dxa"/>
          </w:tcPr>
          <w:p w14:paraId="38E509B6"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6.0</w:t>
            </w:r>
          </w:p>
        </w:tc>
      </w:tr>
      <w:tr w:rsidR="009B5DE9" w:rsidRPr="00B67DC4" w14:paraId="06C7C663" w14:textId="77777777" w:rsidTr="001A02B3">
        <w:tc>
          <w:tcPr>
            <w:tcW w:w="2977" w:type="dxa"/>
            <w:vAlign w:val="center"/>
          </w:tcPr>
          <w:p w14:paraId="67C69D73"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CMP-B</w:t>
            </w:r>
          </w:p>
        </w:tc>
        <w:tc>
          <w:tcPr>
            <w:tcW w:w="1980" w:type="dxa"/>
            <w:vAlign w:val="center"/>
          </w:tcPr>
          <w:p w14:paraId="499336E5"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91.3</w:t>
            </w:r>
          </w:p>
        </w:tc>
        <w:tc>
          <w:tcPr>
            <w:tcW w:w="1701" w:type="dxa"/>
          </w:tcPr>
          <w:p w14:paraId="2FADBB2C"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88.9</w:t>
            </w:r>
          </w:p>
        </w:tc>
        <w:tc>
          <w:tcPr>
            <w:tcW w:w="2273" w:type="dxa"/>
          </w:tcPr>
          <w:p w14:paraId="36F24181"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2.4</w:t>
            </w:r>
          </w:p>
        </w:tc>
      </w:tr>
      <w:tr w:rsidR="009B5DE9" w:rsidRPr="00B67DC4" w14:paraId="71E72C49" w14:textId="77777777" w:rsidTr="001A02B3">
        <w:tc>
          <w:tcPr>
            <w:tcW w:w="2977" w:type="dxa"/>
            <w:vAlign w:val="center"/>
          </w:tcPr>
          <w:p w14:paraId="3912733F"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CMP-BG</w:t>
            </w:r>
          </w:p>
        </w:tc>
        <w:tc>
          <w:tcPr>
            <w:tcW w:w="1980" w:type="dxa"/>
            <w:vAlign w:val="center"/>
          </w:tcPr>
          <w:p w14:paraId="13DC02F8"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91.0</w:t>
            </w:r>
          </w:p>
        </w:tc>
        <w:tc>
          <w:tcPr>
            <w:tcW w:w="1701" w:type="dxa"/>
          </w:tcPr>
          <w:p w14:paraId="7A6A97B7"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88.8</w:t>
            </w:r>
          </w:p>
        </w:tc>
        <w:tc>
          <w:tcPr>
            <w:tcW w:w="2273" w:type="dxa"/>
          </w:tcPr>
          <w:p w14:paraId="664B4D73" w14:textId="77777777" w:rsidR="009B5DE9" w:rsidRPr="00B67DC4" w:rsidRDefault="009B5DE9" w:rsidP="004621B8">
            <w:pPr>
              <w:widowControl w:val="0"/>
              <w:spacing w:before="120" w:after="120"/>
              <w:jc w:val="center"/>
              <w:rPr>
                <w:rFonts w:ascii="Times New Roman" w:hAnsi="Times New Roman"/>
                <w:sz w:val="21"/>
                <w:szCs w:val="21"/>
                <w:lang w:val="en-US" w:eastAsia="zh-CN"/>
              </w:rPr>
            </w:pPr>
            <w:r w:rsidRPr="00B67DC4">
              <w:rPr>
                <w:rFonts w:ascii="Times New Roman" w:hAnsi="Times New Roman"/>
                <w:sz w:val="21"/>
                <w:szCs w:val="21"/>
                <w:lang w:val="en-US" w:eastAsia="zh-CN"/>
              </w:rPr>
              <w:t>2.2</w:t>
            </w:r>
          </w:p>
        </w:tc>
      </w:tr>
    </w:tbl>
    <w:p w14:paraId="52D81A86" w14:textId="77777777" w:rsidR="009457C3" w:rsidRPr="009457C3" w:rsidRDefault="009457C3" w:rsidP="004621B8">
      <w:pPr>
        <w:spacing w:before="120" w:after="120"/>
        <w:rPr>
          <w:rFonts w:eastAsiaTheme="minorEastAsia"/>
          <w:lang w:val="en-GB" w:eastAsia="zh-CN"/>
        </w:rPr>
      </w:pPr>
    </w:p>
    <w:p w14:paraId="575D9392" w14:textId="77777777" w:rsidR="009457C3" w:rsidRPr="009457C3" w:rsidRDefault="00207004" w:rsidP="004621B8">
      <w:pPr>
        <w:spacing w:before="120" w:after="120"/>
        <w:rPr>
          <w:rFonts w:eastAsiaTheme="minorEastAsia"/>
          <w:lang w:val="en-GB" w:eastAsia="zh-CN"/>
        </w:rPr>
      </w:pPr>
      <w:r>
        <w:rPr>
          <w:rFonts w:eastAsiaTheme="minorEastAsia"/>
          <w:highlight w:val="yellow"/>
          <w:lang w:val="en-GB" w:eastAsia="zh-CN"/>
        </w:rPr>
        <w:br w:type="page"/>
      </w:r>
    </w:p>
    <w:p w14:paraId="06CCE3DF" w14:textId="477E67B6" w:rsidR="00830BAA" w:rsidRDefault="00EE3EF1" w:rsidP="00FB47F1">
      <w:pPr>
        <w:spacing w:before="120" w:after="120"/>
        <w:rPr>
          <w:lang w:val="en-GB" w:eastAsia="zh-CN"/>
        </w:rPr>
      </w:pPr>
      <w:r>
        <w:rPr>
          <w:b/>
          <w:bCs/>
          <w:lang w:val="en-GB"/>
        </w:rPr>
        <w:lastRenderedPageBreak/>
        <w:t xml:space="preserve">Table </w:t>
      </w:r>
      <w:r>
        <w:rPr>
          <w:rFonts w:hint="eastAsia"/>
          <w:b/>
          <w:bCs/>
          <w:lang w:val="en-GB"/>
        </w:rPr>
        <w:t>S</w:t>
      </w:r>
      <w:r w:rsidR="00E163F2">
        <w:rPr>
          <w:rFonts w:eastAsiaTheme="minorEastAsia" w:hint="eastAsia"/>
          <w:b/>
          <w:bCs/>
          <w:lang w:val="en-GB" w:eastAsia="zh-CN"/>
        </w:rPr>
        <w:t>3</w:t>
      </w:r>
      <w:r>
        <w:rPr>
          <w:lang w:val="en-GB"/>
        </w:rPr>
        <w:t xml:space="preserve"> </w:t>
      </w:r>
      <w:r w:rsidR="00B3013F" w:rsidRPr="00B42FAB">
        <w:t xml:space="preserve">Comparison of EMI SE and </w:t>
      </w:r>
      <w:r w:rsidR="005C396B">
        <w:rPr>
          <w:rFonts w:eastAsiaTheme="minorEastAsia" w:hint="eastAsia"/>
          <w:lang w:eastAsia="zh-CN"/>
        </w:rPr>
        <w:t>R</w:t>
      </w:r>
      <w:r w:rsidR="00B3013F" w:rsidRPr="00B42FAB">
        <w:t xml:space="preserve"> Coefficient with those of previously reported EMI shielding materials</w:t>
      </w:r>
    </w:p>
    <w:tbl>
      <w:tblPr>
        <w:tblStyle w:val="af1"/>
        <w:tblW w:w="8931" w:type="dxa"/>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3234"/>
        <w:gridCol w:w="1586"/>
        <w:gridCol w:w="1984"/>
        <w:gridCol w:w="2127"/>
      </w:tblGrid>
      <w:tr w:rsidR="005C396B" w:rsidRPr="00FB47F1" w14:paraId="6D030BED" w14:textId="77777777" w:rsidTr="00FB47F1">
        <w:trPr>
          <w:trHeight w:val="227"/>
        </w:trPr>
        <w:tc>
          <w:tcPr>
            <w:tcW w:w="3234" w:type="dxa"/>
            <w:vAlign w:val="center"/>
          </w:tcPr>
          <w:p w14:paraId="407D510C" w14:textId="77777777" w:rsidR="005C396B" w:rsidRPr="00FB47F1" w:rsidRDefault="005C396B" w:rsidP="004621B8">
            <w:pPr>
              <w:spacing w:before="120" w:after="120"/>
              <w:jc w:val="center"/>
              <w:rPr>
                <w:rFonts w:ascii="Times New Roman" w:hAnsi="Times New Roman"/>
                <w:b/>
                <w:bCs/>
                <w:sz w:val="21"/>
                <w:szCs w:val="21"/>
              </w:rPr>
            </w:pPr>
            <w:bookmarkStart w:id="27" w:name="_Hlk199606511"/>
            <w:r w:rsidRPr="00FB47F1">
              <w:rPr>
                <w:rFonts w:ascii="Times New Roman" w:hAnsi="Times New Roman"/>
                <w:b/>
                <w:bCs/>
                <w:sz w:val="21"/>
                <w:szCs w:val="21"/>
              </w:rPr>
              <w:t>Material type</w:t>
            </w:r>
          </w:p>
        </w:tc>
        <w:tc>
          <w:tcPr>
            <w:tcW w:w="1586" w:type="dxa"/>
            <w:vAlign w:val="center"/>
          </w:tcPr>
          <w:p w14:paraId="229B1C31" w14:textId="77777777" w:rsidR="005C396B" w:rsidRPr="00FB47F1" w:rsidRDefault="005C396B" w:rsidP="004621B8">
            <w:pPr>
              <w:spacing w:before="120" w:after="120"/>
              <w:jc w:val="center"/>
              <w:rPr>
                <w:rFonts w:ascii="Times New Roman" w:hAnsi="Times New Roman"/>
                <w:b/>
                <w:bCs/>
                <w:sz w:val="21"/>
                <w:szCs w:val="21"/>
              </w:rPr>
            </w:pPr>
            <w:r w:rsidRPr="00FB47F1">
              <w:rPr>
                <w:rFonts w:ascii="Times New Roman" w:hAnsi="Times New Roman"/>
                <w:b/>
                <w:bCs/>
                <w:sz w:val="21"/>
                <w:szCs w:val="21"/>
              </w:rPr>
              <w:t>EMI SE (dB)</w:t>
            </w:r>
          </w:p>
        </w:tc>
        <w:tc>
          <w:tcPr>
            <w:tcW w:w="1984" w:type="dxa"/>
            <w:vAlign w:val="center"/>
          </w:tcPr>
          <w:p w14:paraId="33954DAE" w14:textId="77777777" w:rsidR="005C396B" w:rsidRPr="00FB47F1" w:rsidRDefault="005C396B"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R</w:t>
            </w:r>
          </w:p>
        </w:tc>
        <w:tc>
          <w:tcPr>
            <w:tcW w:w="2127" w:type="dxa"/>
            <w:vAlign w:val="center"/>
          </w:tcPr>
          <w:p w14:paraId="01D1E9CD" w14:textId="2E4DD741" w:rsidR="005C396B" w:rsidRPr="00FB47F1" w:rsidRDefault="005C396B" w:rsidP="004621B8">
            <w:pPr>
              <w:spacing w:before="120" w:after="120"/>
              <w:jc w:val="center"/>
              <w:rPr>
                <w:rFonts w:ascii="Times New Roman" w:hAnsi="Times New Roman"/>
                <w:b/>
                <w:bCs/>
                <w:sz w:val="21"/>
                <w:szCs w:val="21"/>
              </w:rPr>
            </w:pPr>
            <w:r w:rsidRPr="00FB47F1">
              <w:rPr>
                <w:rFonts w:ascii="Times New Roman" w:hAnsi="Times New Roman"/>
                <w:b/>
                <w:bCs/>
                <w:sz w:val="21"/>
                <w:szCs w:val="21"/>
              </w:rPr>
              <w:t>Ref</w:t>
            </w:r>
            <w:r w:rsidR="00FB47F1">
              <w:rPr>
                <w:rFonts w:ascii="Times New Roman" w:hAnsi="Times New Roman"/>
                <w:b/>
                <w:bCs/>
                <w:sz w:val="21"/>
                <w:szCs w:val="21"/>
              </w:rPr>
              <w:t>s</w:t>
            </w:r>
            <w:r w:rsidRPr="00FB47F1">
              <w:rPr>
                <w:rFonts w:ascii="Times New Roman" w:hAnsi="Times New Roman"/>
                <w:b/>
                <w:bCs/>
                <w:sz w:val="21"/>
                <w:szCs w:val="21"/>
              </w:rPr>
              <w:t>.</w:t>
            </w:r>
          </w:p>
        </w:tc>
      </w:tr>
      <w:tr w:rsidR="005C396B" w:rsidRPr="00FB47F1" w14:paraId="438FC57D" w14:textId="77777777" w:rsidTr="00FB47F1">
        <w:trPr>
          <w:trHeight w:val="227"/>
        </w:trPr>
        <w:tc>
          <w:tcPr>
            <w:tcW w:w="3234" w:type="dxa"/>
            <w:vMerge w:val="restart"/>
            <w:vAlign w:val="center"/>
          </w:tcPr>
          <w:p w14:paraId="28ED749E"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CoNi/MXene/nanocellulose</w:t>
            </w:r>
          </w:p>
        </w:tc>
        <w:tc>
          <w:tcPr>
            <w:tcW w:w="1586" w:type="dxa"/>
            <w:vAlign w:val="center"/>
          </w:tcPr>
          <w:p w14:paraId="389FA2FF"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35.1</w:t>
            </w:r>
          </w:p>
        </w:tc>
        <w:tc>
          <w:tcPr>
            <w:tcW w:w="1984" w:type="dxa"/>
            <w:vAlign w:val="center"/>
          </w:tcPr>
          <w:p w14:paraId="5F3CE30E"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0.72</w:t>
            </w:r>
          </w:p>
        </w:tc>
        <w:tc>
          <w:tcPr>
            <w:tcW w:w="2127" w:type="dxa"/>
            <w:vMerge w:val="restart"/>
            <w:vAlign w:val="center"/>
          </w:tcPr>
          <w:p w14:paraId="3DDF88CC" w14:textId="335BDC37" w:rsidR="005C396B" w:rsidRPr="00FB47F1" w:rsidRDefault="00283F45" w:rsidP="004621B8">
            <w:pPr>
              <w:spacing w:before="120" w:after="120"/>
              <w:jc w:val="center"/>
              <w:rPr>
                <w:rFonts w:ascii="Times New Roman" w:hAnsi="Times New Roman"/>
                <w:sz w:val="21"/>
                <w:szCs w:val="21"/>
                <w:lang w:eastAsia="zh-CN"/>
              </w:rPr>
            </w:pPr>
            <w:r>
              <w:rPr>
                <w:rFonts w:ascii="Times New Roman" w:hAnsi="Times New Roman"/>
                <w:sz w:val="21"/>
                <w:szCs w:val="21"/>
                <w:lang w:eastAsia="zh-CN"/>
              </w:rPr>
              <w:t>[S</w:t>
            </w:r>
            <w:r w:rsidR="00DE7290" w:rsidRPr="00FB47F1">
              <w:rPr>
                <w:rFonts w:ascii="Times New Roman" w:hAnsi="Times New Roman" w:hint="eastAsia"/>
                <w:sz w:val="21"/>
                <w:szCs w:val="21"/>
                <w:lang w:eastAsia="zh-CN"/>
              </w:rPr>
              <w:t>1</w:t>
            </w:r>
            <w:r>
              <w:rPr>
                <w:rFonts w:ascii="Times New Roman" w:hAnsi="Times New Roman"/>
                <w:sz w:val="21"/>
                <w:szCs w:val="21"/>
                <w:lang w:eastAsia="zh-CN"/>
              </w:rPr>
              <w:t>]</w:t>
            </w:r>
          </w:p>
        </w:tc>
      </w:tr>
      <w:tr w:rsidR="005C396B" w:rsidRPr="00FB47F1" w14:paraId="363B3007" w14:textId="77777777" w:rsidTr="00FB47F1">
        <w:trPr>
          <w:trHeight w:val="227"/>
        </w:trPr>
        <w:tc>
          <w:tcPr>
            <w:tcW w:w="3234" w:type="dxa"/>
            <w:vMerge/>
            <w:vAlign w:val="center"/>
          </w:tcPr>
          <w:p w14:paraId="7D981BE8" w14:textId="77777777" w:rsidR="005C396B" w:rsidRPr="00FB47F1" w:rsidRDefault="005C396B" w:rsidP="004621B8">
            <w:pPr>
              <w:spacing w:before="120" w:after="120"/>
              <w:jc w:val="center"/>
              <w:rPr>
                <w:rFonts w:ascii="Times New Roman" w:hAnsi="Times New Roman"/>
                <w:sz w:val="21"/>
                <w:szCs w:val="21"/>
              </w:rPr>
            </w:pPr>
          </w:p>
        </w:tc>
        <w:tc>
          <w:tcPr>
            <w:tcW w:w="1586" w:type="dxa"/>
            <w:vAlign w:val="center"/>
          </w:tcPr>
          <w:p w14:paraId="4F7388C5"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21.2</w:t>
            </w:r>
          </w:p>
        </w:tc>
        <w:tc>
          <w:tcPr>
            <w:tcW w:w="1984" w:type="dxa"/>
            <w:vAlign w:val="center"/>
          </w:tcPr>
          <w:p w14:paraId="1E52C037"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0.75</w:t>
            </w:r>
          </w:p>
        </w:tc>
        <w:tc>
          <w:tcPr>
            <w:tcW w:w="2127" w:type="dxa"/>
            <w:vMerge/>
            <w:vAlign w:val="center"/>
          </w:tcPr>
          <w:p w14:paraId="67A4BEDE" w14:textId="77777777" w:rsidR="005C396B" w:rsidRPr="00FB47F1" w:rsidRDefault="005C396B" w:rsidP="004621B8">
            <w:pPr>
              <w:spacing w:before="120" w:after="120"/>
              <w:jc w:val="center"/>
              <w:rPr>
                <w:rFonts w:ascii="Times New Roman" w:hAnsi="Times New Roman"/>
                <w:sz w:val="21"/>
                <w:szCs w:val="21"/>
              </w:rPr>
            </w:pPr>
          </w:p>
        </w:tc>
      </w:tr>
      <w:tr w:rsidR="005C396B" w:rsidRPr="00FB47F1" w14:paraId="1862C852" w14:textId="77777777" w:rsidTr="00FB47F1">
        <w:trPr>
          <w:trHeight w:val="227"/>
        </w:trPr>
        <w:tc>
          <w:tcPr>
            <w:tcW w:w="3234" w:type="dxa"/>
            <w:vAlign w:val="center"/>
          </w:tcPr>
          <w:p w14:paraId="17AE4D2B" w14:textId="77777777" w:rsidR="005C396B" w:rsidRPr="00FB47F1" w:rsidRDefault="005C396B" w:rsidP="004621B8">
            <w:pPr>
              <w:spacing w:before="120" w:after="120"/>
              <w:jc w:val="center"/>
              <w:rPr>
                <w:rFonts w:ascii="Times New Roman" w:hAnsi="Times New Roman"/>
                <w:sz w:val="21"/>
                <w:szCs w:val="21"/>
              </w:rPr>
            </w:pPr>
            <w:bookmarkStart w:id="28" w:name="OLE_LINK67"/>
            <w:r w:rsidRPr="00FB47F1">
              <w:rPr>
                <w:rFonts w:ascii="Times New Roman" w:hAnsi="Times New Roman"/>
                <w:sz w:val="21"/>
                <w:szCs w:val="21"/>
              </w:rPr>
              <w:t>CNF/MXene/FeCo</w:t>
            </w:r>
            <w:bookmarkEnd w:id="28"/>
          </w:p>
        </w:tc>
        <w:tc>
          <w:tcPr>
            <w:tcW w:w="1586" w:type="dxa"/>
            <w:vAlign w:val="center"/>
          </w:tcPr>
          <w:p w14:paraId="14D32F2F"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58.0</w:t>
            </w:r>
          </w:p>
        </w:tc>
        <w:tc>
          <w:tcPr>
            <w:tcW w:w="1984" w:type="dxa"/>
            <w:vAlign w:val="center"/>
          </w:tcPr>
          <w:p w14:paraId="04C5D946"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0.51</w:t>
            </w:r>
          </w:p>
        </w:tc>
        <w:tc>
          <w:tcPr>
            <w:tcW w:w="2127" w:type="dxa"/>
            <w:vAlign w:val="center"/>
          </w:tcPr>
          <w:p w14:paraId="352CF293" w14:textId="752A1518" w:rsidR="005C396B" w:rsidRPr="00FB47F1" w:rsidRDefault="00283F45" w:rsidP="004621B8">
            <w:pPr>
              <w:spacing w:before="120" w:after="120"/>
              <w:jc w:val="center"/>
              <w:rPr>
                <w:rFonts w:ascii="Times New Roman" w:hAnsi="Times New Roman"/>
                <w:sz w:val="21"/>
                <w:szCs w:val="21"/>
                <w:lang w:eastAsia="zh-CN"/>
              </w:rPr>
            </w:pPr>
            <w:r>
              <w:rPr>
                <w:rFonts w:ascii="Times New Roman" w:hAnsi="Times New Roman"/>
                <w:sz w:val="21"/>
                <w:szCs w:val="21"/>
                <w:lang w:eastAsia="zh-CN"/>
              </w:rPr>
              <w:t>[S2]</w:t>
            </w:r>
          </w:p>
        </w:tc>
      </w:tr>
      <w:tr w:rsidR="005C396B" w:rsidRPr="00FB47F1" w14:paraId="58A653EC" w14:textId="77777777" w:rsidTr="00FB47F1">
        <w:trPr>
          <w:trHeight w:val="227"/>
        </w:trPr>
        <w:tc>
          <w:tcPr>
            <w:tcW w:w="3234" w:type="dxa"/>
            <w:vAlign w:val="center"/>
          </w:tcPr>
          <w:p w14:paraId="20ABC03E"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Fe</w:t>
            </w:r>
            <w:r w:rsidRPr="00FB47F1">
              <w:rPr>
                <w:rFonts w:ascii="Times New Roman" w:hAnsi="Times New Roman"/>
                <w:sz w:val="21"/>
                <w:szCs w:val="21"/>
                <w:vertAlign w:val="subscript"/>
              </w:rPr>
              <w:t>3</w:t>
            </w:r>
            <w:r w:rsidRPr="00FB47F1">
              <w:rPr>
                <w:rFonts w:ascii="Times New Roman" w:hAnsi="Times New Roman"/>
                <w:sz w:val="21"/>
                <w:szCs w:val="21"/>
              </w:rPr>
              <w:t>O</w:t>
            </w:r>
            <w:r w:rsidRPr="00FB47F1">
              <w:rPr>
                <w:rFonts w:ascii="Times New Roman" w:hAnsi="Times New Roman"/>
                <w:sz w:val="21"/>
                <w:szCs w:val="21"/>
                <w:vertAlign w:val="subscript"/>
              </w:rPr>
              <w:t>4</w:t>
            </w:r>
            <w:r w:rsidRPr="00FB47F1">
              <w:rPr>
                <w:rFonts w:ascii="Times New Roman" w:hAnsi="Times New Roman"/>
                <w:sz w:val="21"/>
                <w:szCs w:val="21"/>
              </w:rPr>
              <w:t>/CNT/PU&amp;MXene</w:t>
            </w:r>
          </w:p>
        </w:tc>
        <w:tc>
          <w:tcPr>
            <w:tcW w:w="1586" w:type="dxa"/>
            <w:vAlign w:val="center"/>
          </w:tcPr>
          <w:p w14:paraId="77FAC4D1"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60.0</w:t>
            </w:r>
          </w:p>
        </w:tc>
        <w:tc>
          <w:tcPr>
            <w:tcW w:w="1984" w:type="dxa"/>
            <w:vAlign w:val="center"/>
          </w:tcPr>
          <w:p w14:paraId="6A5D6BE7"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0.38</w:t>
            </w:r>
          </w:p>
        </w:tc>
        <w:tc>
          <w:tcPr>
            <w:tcW w:w="2127" w:type="dxa"/>
            <w:vAlign w:val="center"/>
          </w:tcPr>
          <w:p w14:paraId="1D015F00" w14:textId="0B2F5359" w:rsidR="005C396B" w:rsidRPr="00FB47F1" w:rsidRDefault="00283F45" w:rsidP="004621B8">
            <w:pPr>
              <w:spacing w:before="120" w:after="120"/>
              <w:jc w:val="center"/>
              <w:rPr>
                <w:rFonts w:ascii="Times New Roman" w:hAnsi="Times New Roman"/>
                <w:sz w:val="21"/>
                <w:szCs w:val="21"/>
                <w:lang w:eastAsia="zh-CN"/>
              </w:rPr>
            </w:pPr>
            <w:r>
              <w:rPr>
                <w:rFonts w:ascii="Times New Roman" w:hAnsi="Times New Roman"/>
                <w:sz w:val="21"/>
                <w:szCs w:val="21"/>
                <w:lang w:eastAsia="zh-CN"/>
              </w:rPr>
              <w:t>[S3]</w:t>
            </w:r>
          </w:p>
        </w:tc>
      </w:tr>
      <w:bookmarkEnd w:id="27"/>
      <w:tr w:rsidR="005C396B" w:rsidRPr="00FB47F1" w14:paraId="01B665D6" w14:textId="77777777" w:rsidTr="00FB47F1">
        <w:trPr>
          <w:trHeight w:val="227"/>
        </w:trPr>
        <w:tc>
          <w:tcPr>
            <w:tcW w:w="3234" w:type="dxa"/>
            <w:vAlign w:val="center"/>
          </w:tcPr>
          <w:p w14:paraId="7FEE652A"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TCTCF</w:t>
            </w:r>
          </w:p>
        </w:tc>
        <w:tc>
          <w:tcPr>
            <w:tcW w:w="1586" w:type="dxa"/>
            <w:vAlign w:val="center"/>
          </w:tcPr>
          <w:p w14:paraId="77ABF3B1"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85</w:t>
            </w:r>
            <w:r w:rsidRPr="00FB47F1">
              <w:rPr>
                <w:rFonts w:ascii="Times New Roman" w:hAnsi="Times New Roman"/>
                <w:sz w:val="21"/>
                <w:szCs w:val="21"/>
              </w:rPr>
              <w:t>.0</w:t>
            </w:r>
          </w:p>
        </w:tc>
        <w:tc>
          <w:tcPr>
            <w:tcW w:w="1984" w:type="dxa"/>
            <w:vAlign w:val="center"/>
          </w:tcPr>
          <w:p w14:paraId="1AB0BBD3"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0.42</w:t>
            </w:r>
          </w:p>
        </w:tc>
        <w:tc>
          <w:tcPr>
            <w:tcW w:w="2127" w:type="dxa"/>
            <w:vAlign w:val="center"/>
          </w:tcPr>
          <w:p w14:paraId="09223E22" w14:textId="6A78326D" w:rsidR="005C396B" w:rsidRPr="00FB47F1" w:rsidRDefault="00283F45" w:rsidP="004621B8">
            <w:pPr>
              <w:spacing w:before="120" w:after="120"/>
              <w:jc w:val="center"/>
              <w:rPr>
                <w:rFonts w:ascii="Times New Roman" w:hAnsi="Times New Roman"/>
                <w:sz w:val="21"/>
                <w:szCs w:val="21"/>
                <w:lang w:eastAsia="zh-CN"/>
              </w:rPr>
            </w:pPr>
            <w:r>
              <w:rPr>
                <w:rFonts w:ascii="Times New Roman" w:hAnsi="Times New Roman"/>
                <w:sz w:val="21"/>
                <w:szCs w:val="21"/>
                <w:lang w:eastAsia="zh-CN"/>
              </w:rPr>
              <w:t>[S4]</w:t>
            </w:r>
          </w:p>
        </w:tc>
      </w:tr>
      <w:tr w:rsidR="005C396B" w:rsidRPr="00FB47F1" w14:paraId="0A73EA78" w14:textId="77777777" w:rsidTr="00FB47F1">
        <w:trPr>
          <w:trHeight w:val="227"/>
        </w:trPr>
        <w:tc>
          <w:tcPr>
            <w:tcW w:w="3234" w:type="dxa"/>
            <w:vAlign w:val="center"/>
          </w:tcPr>
          <w:p w14:paraId="4D6D8128"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AgNWs/Fe</w:t>
            </w:r>
            <w:r w:rsidRPr="00FB47F1">
              <w:rPr>
                <w:rFonts w:ascii="Times New Roman" w:hAnsi="Times New Roman" w:hint="eastAsia"/>
                <w:sz w:val="21"/>
                <w:szCs w:val="21"/>
                <w:vertAlign w:val="subscript"/>
              </w:rPr>
              <w:t>3</w:t>
            </w:r>
            <w:r w:rsidRPr="00FB47F1">
              <w:rPr>
                <w:rFonts w:ascii="Times New Roman" w:hAnsi="Times New Roman" w:hint="eastAsia"/>
                <w:sz w:val="21"/>
                <w:szCs w:val="21"/>
              </w:rPr>
              <w:t>O</w:t>
            </w:r>
            <w:r w:rsidRPr="00FB47F1">
              <w:rPr>
                <w:rFonts w:ascii="Times New Roman" w:hAnsi="Times New Roman" w:hint="eastAsia"/>
                <w:sz w:val="21"/>
                <w:szCs w:val="21"/>
                <w:vertAlign w:val="subscript"/>
              </w:rPr>
              <w:t>4</w:t>
            </w:r>
            <w:r w:rsidRPr="00FB47F1">
              <w:rPr>
                <w:rFonts w:ascii="Times New Roman" w:hAnsi="Times New Roman" w:hint="eastAsia"/>
                <w:sz w:val="21"/>
                <w:szCs w:val="21"/>
              </w:rPr>
              <w:t>@NC</w:t>
            </w:r>
          </w:p>
        </w:tc>
        <w:tc>
          <w:tcPr>
            <w:tcW w:w="1586" w:type="dxa"/>
            <w:vAlign w:val="center"/>
          </w:tcPr>
          <w:p w14:paraId="7D00C122"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50.0</w:t>
            </w:r>
          </w:p>
        </w:tc>
        <w:tc>
          <w:tcPr>
            <w:tcW w:w="1984" w:type="dxa"/>
            <w:vAlign w:val="center"/>
          </w:tcPr>
          <w:p w14:paraId="20FE31E2"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0.45</w:t>
            </w:r>
          </w:p>
        </w:tc>
        <w:tc>
          <w:tcPr>
            <w:tcW w:w="2127" w:type="dxa"/>
            <w:vAlign w:val="center"/>
          </w:tcPr>
          <w:p w14:paraId="52CC80BE" w14:textId="2033716A" w:rsidR="005C396B" w:rsidRPr="00FB47F1" w:rsidRDefault="00283F45" w:rsidP="004621B8">
            <w:pPr>
              <w:spacing w:before="120" w:after="120"/>
              <w:jc w:val="center"/>
              <w:rPr>
                <w:rFonts w:ascii="Times New Roman" w:hAnsi="Times New Roman"/>
                <w:sz w:val="21"/>
                <w:szCs w:val="21"/>
                <w:lang w:eastAsia="zh-CN"/>
              </w:rPr>
            </w:pPr>
            <w:r>
              <w:rPr>
                <w:rFonts w:ascii="Times New Roman" w:hAnsi="Times New Roman"/>
                <w:sz w:val="21"/>
                <w:szCs w:val="21"/>
                <w:lang w:eastAsia="zh-CN"/>
              </w:rPr>
              <w:t>[S5]</w:t>
            </w:r>
          </w:p>
        </w:tc>
      </w:tr>
      <w:tr w:rsidR="005C396B" w:rsidRPr="00FB47F1" w14:paraId="1E7ACB22" w14:textId="77777777" w:rsidTr="00FB47F1">
        <w:trPr>
          <w:trHeight w:val="227"/>
        </w:trPr>
        <w:tc>
          <w:tcPr>
            <w:tcW w:w="3234" w:type="dxa"/>
            <w:vAlign w:val="center"/>
          </w:tcPr>
          <w:p w14:paraId="1BF6B139"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CNT@MXene</w:t>
            </w:r>
          </w:p>
        </w:tc>
        <w:tc>
          <w:tcPr>
            <w:tcW w:w="1586" w:type="dxa"/>
            <w:vAlign w:val="center"/>
          </w:tcPr>
          <w:p w14:paraId="61F990F3"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23.4</w:t>
            </w:r>
          </w:p>
        </w:tc>
        <w:tc>
          <w:tcPr>
            <w:tcW w:w="1984" w:type="dxa"/>
            <w:vAlign w:val="center"/>
          </w:tcPr>
          <w:p w14:paraId="3E3AB1CA"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0.37</w:t>
            </w:r>
          </w:p>
        </w:tc>
        <w:tc>
          <w:tcPr>
            <w:tcW w:w="2127" w:type="dxa"/>
            <w:vAlign w:val="center"/>
          </w:tcPr>
          <w:p w14:paraId="6CC3615B" w14:textId="7092C5F9" w:rsidR="005C396B" w:rsidRPr="00FB47F1" w:rsidRDefault="00283F45" w:rsidP="004621B8">
            <w:pPr>
              <w:spacing w:before="120" w:after="120"/>
              <w:jc w:val="center"/>
              <w:rPr>
                <w:rFonts w:ascii="Times New Roman" w:hAnsi="Times New Roman"/>
                <w:sz w:val="21"/>
                <w:szCs w:val="21"/>
                <w:lang w:eastAsia="zh-CN"/>
              </w:rPr>
            </w:pPr>
            <w:r>
              <w:rPr>
                <w:rFonts w:ascii="Times New Roman" w:hAnsi="Times New Roman"/>
                <w:sz w:val="21"/>
                <w:szCs w:val="21"/>
                <w:lang w:eastAsia="zh-CN"/>
              </w:rPr>
              <w:t>[S6]</w:t>
            </w:r>
          </w:p>
        </w:tc>
      </w:tr>
      <w:tr w:rsidR="005C396B" w:rsidRPr="00FB47F1" w14:paraId="0853EACA" w14:textId="77777777" w:rsidTr="00FB47F1">
        <w:trPr>
          <w:trHeight w:val="227"/>
        </w:trPr>
        <w:tc>
          <w:tcPr>
            <w:tcW w:w="3234" w:type="dxa"/>
            <w:vAlign w:val="center"/>
          </w:tcPr>
          <w:p w14:paraId="67CFA08E"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Cellulose/biochar</w:t>
            </w:r>
          </w:p>
        </w:tc>
        <w:tc>
          <w:tcPr>
            <w:tcW w:w="1586" w:type="dxa"/>
            <w:vAlign w:val="center"/>
          </w:tcPr>
          <w:p w14:paraId="234F532F"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72.4</w:t>
            </w:r>
          </w:p>
        </w:tc>
        <w:tc>
          <w:tcPr>
            <w:tcW w:w="1984" w:type="dxa"/>
            <w:vAlign w:val="center"/>
          </w:tcPr>
          <w:p w14:paraId="3537059F"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0.58</w:t>
            </w:r>
          </w:p>
        </w:tc>
        <w:tc>
          <w:tcPr>
            <w:tcW w:w="2127" w:type="dxa"/>
            <w:vAlign w:val="center"/>
          </w:tcPr>
          <w:p w14:paraId="1ADF6C8C" w14:textId="49C1D2D3" w:rsidR="005C396B" w:rsidRPr="00FB47F1" w:rsidRDefault="00283F45" w:rsidP="004621B8">
            <w:pPr>
              <w:spacing w:before="120" w:after="120"/>
              <w:jc w:val="center"/>
              <w:rPr>
                <w:rFonts w:ascii="Times New Roman" w:hAnsi="Times New Roman"/>
                <w:sz w:val="21"/>
                <w:szCs w:val="21"/>
                <w:lang w:eastAsia="zh-CN"/>
              </w:rPr>
            </w:pPr>
            <w:r>
              <w:rPr>
                <w:rFonts w:ascii="Times New Roman" w:hAnsi="Times New Roman"/>
                <w:sz w:val="21"/>
                <w:szCs w:val="21"/>
                <w:lang w:eastAsia="zh-CN"/>
              </w:rPr>
              <w:t>[S7]</w:t>
            </w:r>
          </w:p>
        </w:tc>
      </w:tr>
      <w:tr w:rsidR="005C396B" w:rsidRPr="00FB47F1" w14:paraId="02025FCE" w14:textId="77777777" w:rsidTr="00FB47F1">
        <w:trPr>
          <w:trHeight w:val="227"/>
        </w:trPr>
        <w:tc>
          <w:tcPr>
            <w:tcW w:w="3234" w:type="dxa"/>
            <w:vAlign w:val="center"/>
          </w:tcPr>
          <w:p w14:paraId="1662F624"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C</w:t>
            </w:r>
            <w:r w:rsidRPr="00FB47F1">
              <w:rPr>
                <w:rFonts w:ascii="Times New Roman" w:hAnsi="Times New Roman"/>
                <w:sz w:val="21"/>
                <w:szCs w:val="21"/>
              </w:rPr>
              <w:t>arbon black/graphene/nickel polyimide</w:t>
            </w:r>
          </w:p>
        </w:tc>
        <w:tc>
          <w:tcPr>
            <w:tcW w:w="1586" w:type="dxa"/>
            <w:vAlign w:val="center"/>
          </w:tcPr>
          <w:p w14:paraId="6D8983BD"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44.0</w:t>
            </w:r>
          </w:p>
        </w:tc>
        <w:tc>
          <w:tcPr>
            <w:tcW w:w="1984" w:type="dxa"/>
            <w:vAlign w:val="center"/>
          </w:tcPr>
          <w:p w14:paraId="4F8FE07F"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0.29</w:t>
            </w:r>
          </w:p>
        </w:tc>
        <w:tc>
          <w:tcPr>
            <w:tcW w:w="2127" w:type="dxa"/>
            <w:vAlign w:val="center"/>
          </w:tcPr>
          <w:p w14:paraId="5DA44545" w14:textId="2BC1BBC0" w:rsidR="005C396B" w:rsidRPr="00FB47F1" w:rsidRDefault="00283F45" w:rsidP="004621B8">
            <w:pPr>
              <w:spacing w:before="120" w:after="120"/>
              <w:jc w:val="center"/>
              <w:rPr>
                <w:rFonts w:ascii="Times New Roman" w:hAnsi="Times New Roman"/>
                <w:sz w:val="21"/>
                <w:szCs w:val="21"/>
                <w:lang w:eastAsia="zh-CN"/>
              </w:rPr>
            </w:pPr>
            <w:r>
              <w:rPr>
                <w:rFonts w:ascii="Times New Roman" w:hAnsi="Times New Roman"/>
                <w:sz w:val="21"/>
                <w:szCs w:val="21"/>
                <w:lang w:eastAsia="zh-CN"/>
              </w:rPr>
              <w:t>[S8]</w:t>
            </w:r>
          </w:p>
        </w:tc>
      </w:tr>
      <w:tr w:rsidR="005C396B" w:rsidRPr="00FB47F1" w14:paraId="2B5C9CF7" w14:textId="77777777" w:rsidTr="00FB47F1">
        <w:trPr>
          <w:trHeight w:val="227"/>
        </w:trPr>
        <w:tc>
          <w:tcPr>
            <w:tcW w:w="3234" w:type="dxa"/>
            <w:vAlign w:val="center"/>
          </w:tcPr>
          <w:p w14:paraId="30221F5A"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HWLS/PAN/ZIF-67</w:t>
            </w:r>
          </w:p>
        </w:tc>
        <w:tc>
          <w:tcPr>
            <w:tcW w:w="1586" w:type="dxa"/>
            <w:vAlign w:val="center"/>
          </w:tcPr>
          <w:p w14:paraId="28199E69"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sz w:val="21"/>
                <w:szCs w:val="21"/>
              </w:rPr>
              <w:t>25.2</w:t>
            </w:r>
          </w:p>
        </w:tc>
        <w:tc>
          <w:tcPr>
            <w:tcW w:w="1984" w:type="dxa"/>
            <w:vAlign w:val="center"/>
          </w:tcPr>
          <w:p w14:paraId="79DEDD09" w14:textId="77777777" w:rsidR="005C396B" w:rsidRPr="00FB47F1" w:rsidRDefault="005C396B"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0.43</w:t>
            </w:r>
          </w:p>
        </w:tc>
        <w:tc>
          <w:tcPr>
            <w:tcW w:w="2127" w:type="dxa"/>
            <w:vAlign w:val="center"/>
          </w:tcPr>
          <w:p w14:paraId="75D299A1" w14:textId="424C7916" w:rsidR="005C396B" w:rsidRPr="00FB47F1" w:rsidRDefault="00283F45" w:rsidP="004621B8">
            <w:pPr>
              <w:spacing w:before="120" w:after="120"/>
              <w:jc w:val="center"/>
              <w:rPr>
                <w:rFonts w:ascii="Times New Roman" w:hAnsi="Times New Roman"/>
                <w:sz w:val="21"/>
                <w:szCs w:val="21"/>
                <w:lang w:eastAsia="zh-CN"/>
              </w:rPr>
            </w:pPr>
            <w:r>
              <w:rPr>
                <w:rFonts w:ascii="Times New Roman" w:hAnsi="Times New Roman"/>
                <w:sz w:val="21"/>
                <w:szCs w:val="21"/>
                <w:lang w:eastAsia="zh-CN"/>
              </w:rPr>
              <w:t>[S9]</w:t>
            </w:r>
          </w:p>
        </w:tc>
      </w:tr>
      <w:tr w:rsidR="005C396B" w:rsidRPr="00FB47F1" w14:paraId="39BABE1D" w14:textId="77777777" w:rsidTr="00FB47F1">
        <w:trPr>
          <w:trHeight w:val="227"/>
        </w:trPr>
        <w:tc>
          <w:tcPr>
            <w:tcW w:w="3234" w:type="dxa"/>
            <w:vAlign w:val="center"/>
          </w:tcPr>
          <w:p w14:paraId="1AFE83BA" w14:textId="77777777" w:rsidR="005C396B" w:rsidRPr="00FB47F1" w:rsidRDefault="005C396B" w:rsidP="004621B8">
            <w:pPr>
              <w:spacing w:before="120" w:after="120"/>
              <w:jc w:val="center"/>
              <w:rPr>
                <w:rFonts w:ascii="Times New Roman" w:hAnsi="Times New Roman"/>
                <w:b/>
                <w:bCs/>
                <w:sz w:val="21"/>
                <w:szCs w:val="21"/>
              </w:rPr>
            </w:pPr>
            <w:bookmarkStart w:id="29" w:name="_Hlk199606531"/>
            <w:r w:rsidRPr="00FB47F1">
              <w:rPr>
                <w:rFonts w:ascii="Times New Roman" w:hAnsi="Times New Roman"/>
                <w:b/>
                <w:bCs/>
                <w:sz w:val="21"/>
                <w:szCs w:val="21"/>
              </w:rPr>
              <w:t>C</w:t>
            </w:r>
            <w:r w:rsidRPr="00FB47F1">
              <w:rPr>
                <w:rFonts w:ascii="Times New Roman" w:hAnsi="Times New Roman" w:hint="eastAsia"/>
                <w:b/>
                <w:bCs/>
                <w:sz w:val="21"/>
                <w:szCs w:val="21"/>
              </w:rPr>
              <w:t>-MXene/PI</w:t>
            </w:r>
          </w:p>
        </w:tc>
        <w:tc>
          <w:tcPr>
            <w:tcW w:w="1586" w:type="dxa"/>
            <w:vAlign w:val="center"/>
          </w:tcPr>
          <w:p w14:paraId="311041CD" w14:textId="77777777" w:rsidR="005C396B" w:rsidRPr="00FB47F1" w:rsidRDefault="005C396B" w:rsidP="004621B8">
            <w:pPr>
              <w:spacing w:before="120" w:after="120"/>
              <w:jc w:val="center"/>
              <w:rPr>
                <w:rFonts w:ascii="Times New Roman" w:hAnsi="Times New Roman"/>
                <w:b/>
                <w:bCs/>
                <w:sz w:val="21"/>
                <w:szCs w:val="21"/>
              </w:rPr>
            </w:pPr>
            <w:r w:rsidRPr="00FB47F1">
              <w:rPr>
                <w:rFonts w:ascii="Times New Roman" w:hAnsi="Times New Roman"/>
                <w:b/>
                <w:bCs/>
                <w:sz w:val="21"/>
                <w:szCs w:val="21"/>
              </w:rPr>
              <w:t>91.0</w:t>
            </w:r>
          </w:p>
        </w:tc>
        <w:tc>
          <w:tcPr>
            <w:tcW w:w="1984" w:type="dxa"/>
            <w:vAlign w:val="center"/>
          </w:tcPr>
          <w:p w14:paraId="57B91709" w14:textId="77777777" w:rsidR="005C396B" w:rsidRPr="00FB47F1" w:rsidRDefault="005C396B"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0.40</w:t>
            </w:r>
          </w:p>
        </w:tc>
        <w:tc>
          <w:tcPr>
            <w:tcW w:w="2127" w:type="dxa"/>
            <w:vAlign w:val="center"/>
          </w:tcPr>
          <w:p w14:paraId="72B58BA2" w14:textId="77777777" w:rsidR="005C396B" w:rsidRPr="00FB47F1" w:rsidRDefault="005C396B" w:rsidP="004621B8">
            <w:pPr>
              <w:spacing w:before="120" w:after="120"/>
              <w:jc w:val="center"/>
              <w:rPr>
                <w:rFonts w:ascii="Times New Roman" w:hAnsi="Times New Roman"/>
                <w:b/>
                <w:bCs/>
                <w:sz w:val="21"/>
                <w:szCs w:val="21"/>
              </w:rPr>
            </w:pPr>
            <w:r w:rsidRPr="00FB47F1">
              <w:rPr>
                <w:rFonts w:ascii="Times New Roman" w:hAnsi="Times New Roman"/>
                <w:b/>
                <w:bCs/>
                <w:sz w:val="21"/>
                <w:szCs w:val="21"/>
              </w:rPr>
              <w:t>This work</w:t>
            </w:r>
          </w:p>
        </w:tc>
      </w:tr>
    </w:tbl>
    <w:bookmarkEnd w:id="29"/>
    <w:p w14:paraId="53CAE3F6" w14:textId="0D181C8E" w:rsidR="00146483" w:rsidRDefault="00EE3EF1" w:rsidP="00FB47F1">
      <w:pPr>
        <w:spacing w:before="240" w:after="120"/>
        <w:rPr>
          <w:rFonts w:eastAsiaTheme="minorEastAsia"/>
          <w:lang w:val="en-GB" w:eastAsia="zh-CN"/>
        </w:rPr>
      </w:pPr>
      <w:r>
        <w:rPr>
          <w:b/>
          <w:bCs/>
          <w:lang w:val="en-GB"/>
        </w:rPr>
        <w:t xml:space="preserve">Table </w:t>
      </w:r>
      <w:r>
        <w:rPr>
          <w:rFonts w:hint="eastAsia"/>
          <w:b/>
          <w:bCs/>
          <w:lang w:val="en-GB"/>
        </w:rPr>
        <w:t>S</w:t>
      </w:r>
      <w:r w:rsidR="00E163F2">
        <w:rPr>
          <w:rFonts w:eastAsiaTheme="minorEastAsia" w:hint="eastAsia"/>
          <w:b/>
          <w:bCs/>
          <w:lang w:val="en-GB" w:eastAsia="zh-CN"/>
        </w:rPr>
        <w:t>4</w:t>
      </w:r>
      <w:r w:rsidR="005C396B" w:rsidRPr="005C396B">
        <w:t xml:space="preserve"> </w:t>
      </w:r>
      <w:r w:rsidR="005C396B" w:rsidRPr="005C396B">
        <w:rPr>
          <w:lang w:val="en-GB"/>
        </w:rPr>
        <w:t>Comparison of SSE and density with those of previously reported EMI shielding materials</w:t>
      </w:r>
    </w:p>
    <w:tbl>
      <w:tblPr>
        <w:tblStyle w:val="12"/>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50"/>
        <w:gridCol w:w="1819"/>
        <w:gridCol w:w="1701"/>
        <w:gridCol w:w="1843"/>
        <w:gridCol w:w="1559"/>
      </w:tblGrid>
      <w:tr w:rsidR="00136876" w:rsidRPr="00FB47F1" w14:paraId="1B487447" w14:textId="77777777" w:rsidTr="00FB47F1">
        <w:trPr>
          <w:trHeight w:val="340"/>
        </w:trPr>
        <w:tc>
          <w:tcPr>
            <w:tcW w:w="2150" w:type="dxa"/>
            <w:vAlign w:val="center"/>
          </w:tcPr>
          <w:p w14:paraId="0FBCB3B9"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b/>
                <w:bCs/>
                <w:sz w:val="21"/>
                <w:szCs w:val="21"/>
                <w:lang w:val="en-US" w:eastAsia="zh-CN"/>
              </w:rPr>
              <w:t>Material type</w:t>
            </w:r>
          </w:p>
        </w:tc>
        <w:tc>
          <w:tcPr>
            <w:tcW w:w="1819" w:type="dxa"/>
            <w:vAlign w:val="center"/>
          </w:tcPr>
          <w:p w14:paraId="55476BE4" w14:textId="77777777"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Density (mg/cm</w:t>
            </w:r>
            <w:r w:rsidRPr="00FB47F1">
              <w:rPr>
                <w:rFonts w:ascii="Times New Roman" w:hAnsi="Times New Roman"/>
                <w:b/>
                <w:bCs/>
                <w:sz w:val="21"/>
                <w:szCs w:val="21"/>
                <w:vertAlign w:val="superscript"/>
                <w:lang w:val="en-US" w:eastAsia="zh-CN"/>
              </w:rPr>
              <w:t>3</w:t>
            </w:r>
            <w:r w:rsidRPr="00FB47F1">
              <w:rPr>
                <w:rFonts w:ascii="Times New Roman" w:hAnsi="Times New Roman"/>
                <w:b/>
                <w:bCs/>
                <w:sz w:val="21"/>
                <w:szCs w:val="21"/>
                <w:lang w:val="en-US" w:eastAsia="zh-CN"/>
              </w:rPr>
              <w:t>)</w:t>
            </w:r>
          </w:p>
        </w:tc>
        <w:tc>
          <w:tcPr>
            <w:tcW w:w="1701" w:type="dxa"/>
            <w:vAlign w:val="center"/>
          </w:tcPr>
          <w:p w14:paraId="61FC133A" w14:textId="77777777" w:rsidR="009457C3"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EMI SE</w:t>
            </w:r>
          </w:p>
          <w:p w14:paraId="794C8FA5" w14:textId="1EC761B5"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(dB)</w:t>
            </w:r>
          </w:p>
        </w:tc>
        <w:tc>
          <w:tcPr>
            <w:tcW w:w="1843" w:type="dxa"/>
            <w:vAlign w:val="center"/>
          </w:tcPr>
          <w:p w14:paraId="5ABE65D3" w14:textId="77777777" w:rsidR="009457C3"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SSE</w:t>
            </w:r>
          </w:p>
          <w:p w14:paraId="033DAB33" w14:textId="1E7A73EF"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(dB•cm</w:t>
            </w:r>
            <w:r w:rsidRPr="00FB47F1">
              <w:rPr>
                <w:rFonts w:ascii="Times New Roman" w:hAnsi="Times New Roman"/>
                <w:b/>
                <w:bCs/>
                <w:sz w:val="21"/>
                <w:szCs w:val="21"/>
                <w:vertAlign w:val="superscript"/>
                <w:lang w:val="en-US" w:eastAsia="zh-CN"/>
              </w:rPr>
              <w:t>2</w:t>
            </w:r>
            <w:r w:rsidRPr="00FB47F1">
              <w:rPr>
                <w:rFonts w:ascii="Times New Roman" w:hAnsi="Times New Roman"/>
                <w:b/>
                <w:bCs/>
                <w:sz w:val="21"/>
                <w:szCs w:val="21"/>
                <w:lang w:val="en-US" w:eastAsia="zh-CN"/>
              </w:rPr>
              <w:t>/g)</w:t>
            </w:r>
          </w:p>
        </w:tc>
        <w:tc>
          <w:tcPr>
            <w:tcW w:w="1559" w:type="dxa"/>
            <w:vAlign w:val="center"/>
          </w:tcPr>
          <w:p w14:paraId="6FDD63BE" w14:textId="58F9125B"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Ref</w:t>
            </w:r>
            <w:r w:rsidR="00283F45">
              <w:rPr>
                <w:rFonts w:ascii="Times New Roman" w:hAnsi="Times New Roman"/>
                <w:b/>
                <w:bCs/>
                <w:sz w:val="21"/>
                <w:szCs w:val="21"/>
                <w:lang w:val="en-US" w:eastAsia="zh-CN"/>
              </w:rPr>
              <w:t>s</w:t>
            </w:r>
            <w:r w:rsidRPr="00FB47F1">
              <w:rPr>
                <w:rFonts w:ascii="Times New Roman" w:hAnsi="Times New Roman"/>
                <w:b/>
                <w:bCs/>
                <w:sz w:val="21"/>
                <w:szCs w:val="21"/>
                <w:lang w:val="en-US" w:eastAsia="zh-CN"/>
              </w:rPr>
              <w:t>.</w:t>
            </w:r>
          </w:p>
        </w:tc>
      </w:tr>
      <w:tr w:rsidR="00136876" w:rsidRPr="00FB47F1" w14:paraId="0039E29B" w14:textId="77777777" w:rsidTr="00FB47F1">
        <w:trPr>
          <w:trHeight w:val="340"/>
        </w:trPr>
        <w:tc>
          <w:tcPr>
            <w:tcW w:w="2150" w:type="dxa"/>
            <w:vAlign w:val="center"/>
          </w:tcPr>
          <w:p w14:paraId="45A182C3"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Graphene/PDMS</w:t>
            </w:r>
          </w:p>
        </w:tc>
        <w:tc>
          <w:tcPr>
            <w:tcW w:w="1819" w:type="dxa"/>
            <w:vAlign w:val="center"/>
          </w:tcPr>
          <w:p w14:paraId="60224ACE"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60.0</w:t>
            </w:r>
          </w:p>
        </w:tc>
        <w:tc>
          <w:tcPr>
            <w:tcW w:w="1701" w:type="dxa"/>
            <w:vAlign w:val="center"/>
          </w:tcPr>
          <w:p w14:paraId="1E9CA41E" w14:textId="405CD085"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20.0</w:t>
            </w:r>
          </w:p>
        </w:tc>
        <w:tc>
          <w:tcPr>
            <w:tcW w:w="1843" w:type="dxa"/>
            <w:vAlign w:val="center"/>
          </w:tcPr>
          <w:p w14:paraId="7A50E039"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333.3</w:t>
            </w:r>
          </w:p>
        </w:tc>
        <w:tc>
          <w:tcPr>
            <w:tcW w:w="1559" w:type="dxa"/>
            <w:vAlign w:val="center"/>
          </w:tcPr>
          <w:p w14:paraId="0BB6D5EF" w14:textId="30E27BC0"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sz w:val="21"/>
                <w:szCs w:val="21"/>
                <w:lang w:val="en-US" w:eastAsia="zh-CN"/>
              </w:rPr>
              <w:t>1</w:t>
            </w:r>
            <w:r w:rsidR="00A5043A" w:rsidRPr="00FB47F1">
              <w:rPr>
                <w:rFonts w:ascii="Times New Roman" w:hAnsi="Times New Roman" w:hint="eastAsia"/>
                <w:sz w:val="21"/>
                <w:szCs w:val="21"/>
                <w:lang w:val="en-US" w:eastAsia="zh-CN"/>
              </w:rPr>
              <w:t>0</w:t>
            </w:r>
            <w:r>
              <w:rPr>
                <w:rFonts w:ascii="Times New Roman" w:hAnsi="Times New Roman"/>
                <w:sz w:val="21"/>
                <w:szCs w:val="21"/>
                <w:lang w:val="en-US" w:eastAsia="zh-CN"/>
              </w:rPr>
              <w:t>]</w:t>
            </w:r>
          </w:p>
        </w:tc>
      </w:tr>
      <w:tr w:rsidR="00136876" w:rsidRPr="00FB47F1" w14:paraId="631B1E22" w14:textId="77777777" w:rsidTr="00FB47F1">
        <w:trPr>
          <w:trHeight w:val="340"/>
        </w:trPr>
        <w:tc>
          <w:tcPr>
            <w:tcW w:w="2150" w:type="dxa"/>
            <w:vAlign w:val="center"/>
          </w:tcPr>
          <w:p w14:paraId="47B7114D"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Ti</w:t>
            </w:r>
            <w:r w:rsidRPr="00FB47F1">
              <w:rPr>
                <w:rFonts w:ascii="Times New Roman" w:hAnsi="Times New Roman"/>
                <w:sz w:val="21"/>
                <w:szCs w:val="21"/>
                <w:vertAlign w:val="subscript"/>
                <w:lang w:val="en-US" w:eastAsia="zh-CN"/>
              </w:rPr>
              <w:t>3</w:t>
            </w:r>
            <w:r w:rsidRPr="00FB47F1">
              <w:rPr>
                <w:rFonts w:ascii="Times New Roman" w:hAnsi="Times New Roman"/>
                <w:sz w:val="21"/>
                <w:szCs w:val="21"/>
                <w:lang w:val="en-US" w:eastAsia="zh-CN"/>
              </w:rPr>
              <w:t>C</w:t>
            </w:r>
            <w:r w:rsidRPr="00FB47F1">
              <w:rPr>
                <w:rFonts w:ascii="Times New Roman" w:hAnsi="Times New Roman"/>
                <w:sz w:val="21"/>
                <w:szCs w:val="21"/>
                <w:vertAlign w:val="subscript"/>
                <w:lang w:val="en-US" w:eastAsia="zh-CN"/>
              </w:rPr>
              <w:t>2</w:t>
            </w:r>
            <w:r w:rsidRPr="00FB47F1">
              <w:rPr>
                <w:rFonts w:ascii="Times New Roman" w:hAnsi="Times New Roman"/>
                <w:sz w:val="21"/>
                <w:szCs w:val="21"/>
                <w:lang w:val="en-US" w:eastAsia="zh-CN"/>
              </w:rPr>
              <w:t>T</w:t>
            </w:r>
            <w:r w:rsidRPr="00FB47F1">
              <w:rPr>
                <w:rFonts w:ascii="Times New Roman" w:hAnsi="Times New Roman"/>
                <w:sz w:val="21"/>
                <w:szCs w:val="21"/>
                <w:vertAlign w:val="subscript"/>
                <w:lang w:val="en-US" w:eastAsia="zh-CN"/>
              </w:rPr>
              <w:t>x</w:t>
            </w:r>
            <w:r w:rsidRPr="00FB47F1">
              <w:rPr>
                <w:rFonts w:ascii="Times New Roman" w:hAnsi="Times New Roman"/>
                <w:sz w:val="21"/>
                <w:szCs w:val="21"/>
                <w:lang w:val="en-US" w:eastAsia="zh-CN"/>
              </w:rPr>
              <w:t>/RGO</w:t>
            </w:r>
          </w:p>
        </w:tc>
        <w:tc>
          <w:tcPr>
            <w:tcW w:w="1819" w:type="dxa"/>
            <w:vAlign w:val="center"/>
          </w:tcPr>
          <w:p w14:paraId="551F8B44"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30.0</w:t>
            </w:r>
          </w:p>
        </w:tc>
        <w:tc>
          <w:tcPr>
            <w:tcW w:w="1701" w:type="dxa"/>
            <w:vAlign w:val="center"/>
          </w:tcPr>
          <w:p w14:paraId="362EA531" w14:textId="11826F0F"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56.4</w:t>
            </w:r>
          </w:p>
        </w:tc>
        <w:tc>
          <w:tcPr>
            <w:tcW w:w="1843" w:type="dxa"/>
            <w:vAlign w:val="center"/>
          </w:tcPr>
          <w:p w14:paraId="36841B73"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1880.0</w:t>
            </w:r>
          </w:p>
        </w:tc>
        <w:tc>
          <w:tcPr>
            <w:tcW w:w="1559" w:type="dxa"/>
            <w:vAlign w:val="center"/>
          </w:tcPr>
          <w:p w14:paraId="051DCBAB" w14:textId="7C7508E0"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11</w:t>
            </w:r>
            <w:r>
              <w:rPr>
                <w:rFonts w:ascii="Times New Roman" w:hAnsi="Times New Roman"/>
                <w:sz w:val="21"/>
                <w:szCs w:val="21"/>
                <w:lang w:val="en-US" w:eastAsia="zh-CN"/>
              </w:rPr>
              <w:t>]</w:t>
            </w:r>
          </w:p>
        </w:tc>
      </w:tr>
      <w:tr w:rsidR="00136876" w:rsidRPr="00FB47F1" w14:paraId="788CC0F8" w14:textId="77777777" w:rsidTr="00FB47F1">
        <w:trPr>
          <w:trHeight w:val="340"/>
        </w:trPr>
        <w:tc>
          <w:tcPr>
            <w:tcW w:w="2150" w:type="dxa"/>
            <w:vAlign w:val="center"/>
          </w:tcPr>
          <w:p w14:paraId="225FF557"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Graphene foam</w:t>
            </w:r>
          </w:p>
        </w:tc>
        <w:tc>
          <w:tcPr>
            <w:tcW w:w="1819" w:type="dxa"/>
            <w:vAlign w:val="center"/>
          </w:tcPr>
          <w:p w14:paraId="5653CF2A"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60.0</w:t>
            </w:r>
          </w:p>
        </w:tc>
        <w:tc>
          <w:tcPr>
            <w:tcW w:w="1701" w:type="dxa"/>
            <w:vAlign w:val="center"/>
          </w:tcPr>
          <w:p w14:paraId="683F5FD0" w14:textId="07D199A3"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25.2</w:t>
            </w:r>
          </w:p>
        </w:tc>
        <w:tc>
          <w:tcPr>
            <w:tcW w:w="1843" w:type="dxa"/>
            <w:vAlign w:val="center"/>
          </w:tcPr>
          <w:p w14:paraId="624B9B6E"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420.0</w:t>
            </w:r>
          </w:p>
        </w:tc>
        <w:tc>
          <w:tcPr>
            <w:tcW w:w="1559" w:type="dxa"/>
            <w:vAlign w:val="center"/>
          </w:tcPr>
          <w:p w14:paraId="0996C83F" w14:textId="33B68765"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12</w:t>
            </w:r>
            <w:r>
              <w:rPr>
                <w:rFonts w:ascii="Times New Roman" w:hAnsi="Times New Roman"/>
                <w:sz w:val="21"/>
                <w:szCs w:val="21"/>
                <w:lang w:val="en-US" w:eastAsia="zh-CN"/>
              </w:rPr>
              <w:t>]</w:t>
            </w:r>
          </w:p>
        </w:tc>
      </w:tr>
      <w:tr w:rsidR="00136876" w:rsidRPr="00FB47F1" w14:paraId="18DF2497" w14:textId="77777777" w:rsidTr="00FB47F1">
        <w:trPr>
          <w:trHeight w:val="340"/>
        </w:trPr>
        <w:tc>
          <w:tcPr>
            <w:tcW w:w="2150" w:type="dxa"/>
            <w:vAlign w:val="center"/>
          </w:tcPr>
          <w:p w14:paraId="4AD3F11D"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 xml:space="preserve">PI/ </w:t>
            </w:r>
            <w:proofErr w:type="spellStart"/>
            <w:r w:rsidRPr="00FB47F1">
              <w:rPr>
                <w:rFonts w:ascii="Times New Roman" w:hAnsi="Times New Roman"/>
                <w:sz w:val="21"/>
                <w:szCs w:val="21"/>
                <w:lang w:val="en-US" w:eastAsia="zh-CN"/>
              </w:rPr>
              <w:t>rGO</w:t>
            </w:r>
            <w:proofErr w:type="spellEnd"/>
          </w:p>
        </w:tc>
        <w:tc>
          <w:tcPr>
            <w:tcW w:w="1819" w:type="dxa"/>
            <w:vAlign w:val="center"/>
          </w:tcPr>
          <w:p w14:paraId="3FD5CBAA"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76.0</w:t>
            </w:r>
          </w:p>
        </w:tc>
        <w:tc>
          <w:tcPr>
            <w:tcW w:w="1701" w:type="dxa"/>
            <w:vAlign w:val="center"/>
          </w:tcPr>
          <w:p w14:paraId="07F30257" w14:textId="05C71800"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28.8</w:t>
            </w:r>
          </w:p>
        </w:tc>
        <w:tc>
          <w:tcPr>
            <w:tcW w:w="1843" w:type="dxa"/>
            <w:vAlign w:val="center"/>
          </w:tcPr>
          <w:p w14:paraId="10AD8552"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378.9</w:t>
            </w:r>
          </w:p>
        </w:tc>
        <w:tc>
          <w:tcPr>
            <w:tcW w:w="1559" w:type="dxa"/>
            <w:vAlign w:val="center"/>
          </w:tcPr>
          <w:p w14:paraId="6BE059BA" w14:textId="77A94485"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13</w:t>
            </w:r>
            <w:r>
              <w:rPr>
                <w:rFonts w:ascii="Times New Roman" w:hAnsi="Times New Roman"/>
                <w:sz w:val="21"/>
                <w:szCs w:val="21"/>
                <w:lang w:val="en-US" w:eastAsia="zh-CN"/>
              </w:rPr>
              <w:t>]</w:t>
            </w:r>
          </w:p>
        </w:tc>
      </w:tr>
      <w:tr w:rsidR="00136876" w:rsidRPr="00FB47F1" w14:paraId="16423121" w14:textId="77777777" w:rsidTr="00FB47F1">
        <w:trPr>
          <w:trHeight w:val="340"/>
        </w:trPr>
        <w:tc>
          <w:tcPr>
            <w:tcW w:w="2150" w:type="dxa"/>
            <w:vAlign w:val="center"/>
          </w:tcPr>
          <w:p w14:paraId="438B7D9C"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IGA</w:t>
            </w:r>
          </w:p>
        </w:tc>
        <w:tc>
          <w:tcPr>
            <w:tcW w:w="1819" w:type="dxa"/>
            <w:vAlign w:val="center"/>
          </w:tcPr>
          <w:p w14:paraId="595EB1D2"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18.0</w:t>
            </w:r>
          </w:p>
        </w:tc>
        <w:tc>
          <w:tcPr>
            <w:tcW w:w="1701" w:type="dxa"/>
            <w:vAlign w:val="center"/>
          </w:tcPr>
          <w:p w14:paraId="20D8B190" w14:textId="3D04F3C3"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83.0</w:t>
            </w:r>
          </w:p>
        </w:tc>
        <w:tc>
          <w:tcPr>
            <w:tcW w:w="1843" w:type="dxa"/>
            <w:vAlign w:val="center"/>
          </w:tcPr>
          <w:p w14:paraId="3420A6D9"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4611.1</w:t>
            </w:r>
          </w:p>
        </w:tc>
        <w:tc>
          <w:tcPr>
            <w:tcW w:w="1559" w:type="dxa"/>
            <w:vAlign w:val="center"/>
          </w:tcPr>
          <w:p w14:paraId="63AD9BE3" w14:textId="6A27104D"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14</w:t>
            </w:r>
            <w:r>
              <w:rPr>
                <w:rFonts w:ascii="Times New Roman" w:hAnsi="Times New Roman"/>
                <w:sz w:val="21"/>
                <w:szCs w:val="21"/>
                <w:lang w:val="en-US" w:eastAsia="zh-CN"/>
              </w:rPr>
              <w:t>]</w:t>
            </w:r>
          </w:p>
        </w:tc>
      </w:tr>
      <w:tr w:rsidR="00136876" w:rsidRPr="00FB47F1" w14:paraId="35C4BA16" w14:textId="77777777" w:rsidTr="00FB47F1">
        <w:trPr>
          <w:trHeight w:val="340"/>
        </w:trPr>
        <w:tc>
          <w:tcPr>
            <w:tcW w:w="2150" w:type="dxa"/>
            <w:vAlign w:val="center"/>
          </w:tcPr>
          <w:p w14:paraId="3FA6F2A0" w14:textId="77777777" w:rsidR="009457C3"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Reduced</w:t>
            </w:r>
          </w:p>
          <w:p w14:paraId="7675CD89" w14:textId="55552CDD"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graphene aerogel</w:t>
            </w:r>
          </w:p>
        </w:tc>
        <w:tc>
          <w:tcPr>
            <w:tcW w:w="1819" w:type="dxa"/>
            <w:vAlign w:val="center"/>
          </w:tcPr>
          <w:p w14:paraId="205B0878"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5.5</w:t>
            </w:r>
          </w:p>
        </w:tc>
        <w:tc>
          <w:tcPr>
            <w:tcW w:w="1701" w:type="dxa"/>
            <w:vAlign w:val="center"/>
          </w:tcPr>
          <w:p w14:paraId="5F609545" w14:textId="16AFCB03"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30.5</w:t>
            </w:r>
          </w:p>
        </w:tc>
        <w:tc>
          <w:tcPr>
            <w:tcW w:w="1843" w:type="dxa"/>
            <w:vAlign w:val="center"/>
          </w:tcPr>
          <w:p w14:paraId="174B6251"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6777.8</w:t>
            </w:r>
          </w:p>
        </w:tc>
        <w:tc>
          <w:tcPr>
            <w:tcW w:w="1559" w:type="dxa"/>
            <w:vAlign w:val="center"/>
          </w:tcPr>
          <w:p w14:paraId="420786A2" w14:textId="0F3472DC"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15</w:t>
            </w:r>
            <w:r>
              <w:rPr>
                <w:rFonts w:ascii="Times New Roman" w:hAnsi="Times New Roman"/>
                <w:sz w:val="21"/>
                <w:szCs w:val="21"/>
                <w:lang w:val="en-US" w:eastAsia="zh-CN"/>
              </w:rPr>
              <w:t>]</w:t>
            </w:r>
          </w:p>
        </w:tc>
      </w:tr>
      <w:tr w:rsidR="00136876" w:rsidRPr="00FB47F1" w14:paraId="0AA59D0F" w14:textId="77777777" w:rsidTr="00FB47F1">
        <w:trPr>
          <w:trHeight w:val="340"/>
        </w:trPr>
        <w:tc>
          <w:tcPr>
            <w:tcW w:w="2150" w:type="dxa"/>
            <w:vAlign w:val="center"/>
          </w:tcPr>
          <w:p w14:paraId="5723B189"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CNF/</w:t>
            </w:r>
            <w:proofErr w:type="spellStart"/>
            <w:r w:rsidRPr="00FB47F1">
              <w:rPr>
                <w:rFonts w:ascii="Times New Roman" w:hAnsi="Times New Roman"/>
                <w:sz w:val="21"/>
                <w:szCs w:val="21"/>
                <w:lang w:val="en-US" w:eastAsia="zh-CN"/>
              </w:rPr>
              <w:t>rGO</w:t>
            </w:r>
            <w:proofErr w:type="spellEnd"/>
          </w:p>
        </w:tc>
        <w:tc>
          <w:tcPr>
            <w:tcW w:w="1819" w:type="dxa"/>
            <w:vAlign w:val="center"/>
          </w:tcPr>
          <w:p w14:paraId="0F5EC2EB"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5.8</w:t>
            </w:r>
          </w:p>
        </w:tc>
        <w:tc>
          <w:tcPr>
            <w:tcW w:w="1701" w:type="dxa"/>
            <w:vAlign w:val="center"/>
          </w:tcPr>
          <w:p w14:paraId="4168654C" w14:textId="74190A51"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33.0</w:t>
            </w:r>
          </w:p>
        </w:tc>
        <w:tc>
          <w:tcPr>
            <w:tcW w:w="1843" w:type="dxa"/>
            <w:vAlign w:val="center"/>
          </w:tcPr>
          <w:p w14:paraId="5D02E9BA"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5689.7</w:t>
            </w:r>
          </w:p>
        </w:tc>
        <w:tc>
          <w:tcPr>
            <w:tcW w:w="1559" w:type="dxa"/>
            <w:vAlign w:val="center"/>
          </w:tcPr>
          <w:p w14:paraId="53CD6B99" w14:textId="7CE5993B"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16</w:t>
            </w:r>
            <w:r>
              <w:rPr>
                <w:rFonts w:ascii="Times New Roman" w:hAnsi="Times New Roman"/>
                <w:sz w:val="21"/>
                <w:szCs w:val="21"/>
                <w:lang w:val="en-US" w:eastAsia="zh-CN"/>
              </w:rPr>
              <w:t>]</w:t>
            </w:r>
          </w:p>
        </w:tc>
      </w:tr>
      <w:tr w:rsidR="00136876" w:rsidRPr="00FB47F1" w14:paraId="28789F61" w14:textId="77777777" w:rsidTr="00FB47F1">
        <w:trPr>
          <w:trHeight w:val="340"/>
        </w:trPr>
        <w:tc>
          <w:tcPr>
            <w:tcW w:w="2150" w:type="dxa"/>
            <w:vAlign w:val="center"/>
          </w:tcPr>
          <w:p w14:paraId="0E86FF13" w14:textId="77777777" w:rsidR="00136876" w:rsidRPr="00FB47F1" w:rsidRDefault="00136876" w:rsidP="004621B8">
            <w:pPr>
              <w:widowControl w:val="0"/>
              <w:spacing w:before="120" w:after="120"/>
              <w:jc w:val="center"/>
              <w:rPr>
                <w:rFonts w:ascii="Times New Roman" w:hAnsi="Times New Roman"/>
                <w:sz w:val="21"/>
                <w:szCs w:val="21"/>
                <w:lang w:val="en-US" w:eastAsia="zh-CN"/>
              </w:rPr>
            </w:pPr>
            <w:proofErr w:type="spellStart"/>
            <w:r w:rsidRPr="00FB47F1">
              <w:rPr>
                <w:rFonts w:ascii="Times New Roman" w:hAnsi="Times New Roman"/>
                <w:sz w:val="21"/>
                <w:szCs w:val="21"/>
                <w:lang w:val="en-US" w:eastAsia="zh-CN"/>
              </w:rPr>
              <w:t>MXene</w:t>
            </w:r>
            <w:proofErr w:type="spellEnd"/>
            <w:r w:rsidRPr="00FB47F1">
              <w:rPr>
                <w:rFonts w:ascii="Times New Roman" w:hAnsi="Times New Roman"/>
                <w:sz w:val="21"/>
                <w:szCs w:val="21"/>
                <w:lang w:val="en-US" w:eastAsia="zh-CN"/>
              </w:rPr>
              <w:t xml:space="preserve"> (Ti</w:t>
            </w:r>
            <w:r w:rsidRPr="00FB47F1">
              <w:rPr>
                <w:rFonts w:ascii="Times New Roman" w:hAnsi="Times New Roman"/>
                <w:sz w:val="21"/>
                <w:szCs w:val="21"/>
                <w:vertAlign w:val="subscript"/>
                <w:lang w:val="en-US" w:eastAsia="zh-CN"/>
              </w:rPr>
              <w:t>3</w:t>
            </w:r>
            <w:r w:rsidRPr="00FB47F1">
              <w:rPr>
                <w:rFonts w:ascii="Times New Roman" w:hAnsi="Times New Roman"/>
                <w:sz w:val="21"/>
                <w:szCs w:val="21"/>
                <w:lang w:val="en-US" w:eastAsia="zh-CN"/>
              </w:rPr>
              <w:t>C</w:t>
            </w:r>
            <w:r w:rsidRPr="00FB47F1">
              <w:rPr>
                <w:rFonts w:ascii="Times New Roman" w:hAnsi="Times New Roman"/>
                <w:sz w:val="21"/>
                <w:szCs w:val="21"/>
                <w:vertAlign w:val="subscript"/>
                <w:lang w:val="en-US" w:eastAsia="zh-CN"/>
              </w:rPr>
              <w:t>2</w:t>
            </w:r>
            <w:r w:rsidRPr="00FB47F1">
              <w:rPr>
                <w:rFonts w:ascii="Times New Roman" w:hAnsi="Times New Roman"/>
                <w:sz w:val="21"/>
                <w:szCs w:val="21"/>
                <w:lang w:val="en-US" w:eastAsia="zh-CN"/>
              </w:rPr>
              <w:t>T</w:t>
            </w:r>
            <w:r w:rsidRPr="00FB47F1">
              <w:rPr>
                <w:rFonts w:ascii="Times New Roman" w:hAnsi="Times New Roman"/>
                <w:sz w:val="21"/>
                <w:szCs w:val="21"/>
                <w:vertAlign w:val="subscript"/>
                <w:lang w:val="en-US" w:eastAsia="zh-CN"/>
              </w:rPr>
              <w:t>x</w:t>
            </w:r>
            <w:r w:rsidRPr="00FB47F1">
              <w:rPr>
                <w:rFonts w:ascii="Times New Roman" w:hAnsi="Times New Roman"/>
                <w:sz w:val="21"/>
                <w:szCs w:val="21"/>
                <w:lang w:val="en-US" w:eastAsia="zh-CN"/>
              </w:rPr>
              <w:t>)/ANFs</w:t>
            </w:r>
          </w:p>
        </w:tc>
        <w:tc>
          <w:tcPr>
            <w:tcW w:w="1819" w:type="dxa"/>
            <w:vAlign w:val="center"/>
          </w:tcPr>
          <w:p w14:paraId="6BF43F56"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82.0</w:t>
            </w:r>
          </w:p>
        </w:tc>
        <w:tc>
          <w:tcPr>
            <w:tcW w:w="1701" w:type="dxa"/>
            <w:vAlign w:val="center"/>
          </w:tcPr>
          <w:p w14:paraId="142EB25E" w14:textId="479D8D95"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56.8</w:t>
            </w:r>
          </w:p>
        </w:tc>
        <w:tc>
          <w:tcPr>
            <w:tcW w:w="1843" w:type="dxa"/>
            <w:vAlign w:val="center"/>
          </w:tcPr>
          <w:p w14:paraId="5E7D77D2"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692.7</w:t>
            </w:r>
          </w:p>
        </w:tc>
        <w:tc>
          <w:tcPr>
            <w:tcW w:w="1559" w:type="dxa"/>
            <w:vAlign w:val="center"/>
          </w:tcPr>
          <w:p w14:paraId="0E6A8B8F" w14:textId="17E30FE6"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17</w:t>
            </w:r>
            <w:r>
              <w:rPr>
                <w:rFonts w:ascii="Times New Roman" w:hAnsi="Times New Roman"/>
                <w:sz w:val="21"/>
                <w:szCs w:val="21"/>
                <w:lang w:val="en-US" w:eastAsia="zh-CN"/>
              </w:rPr>
              <w:t>]</w:t>
            </w:r>
          </w:p>
        </w:tc>
      </w:tr>
      <w:tr w:rsidR="00136876" w:rsidRPr="00FB47F1" w14:paraId="77FE9482" w14:textId="77777777" w:rsidTr="00FB47F1">
        <w:trPr>
          <w:trHeight w:val="340"/>
        </w:trPr>
        <w:tc>
          <w:tcPr>
            <w:tcW w:w="2150" w:type="dxa"/>
            <w:vAlign w:val="center"/>
          </w:tcPr>
          <w:p w14:paraId="36870915" w14:textId="77777777" w:rsidR="00136876" w:rsidRPr="00FB47F1" w:rsidRDefault="00136876" w:rsidP="004621B8">
            <w:pPr>
              <w:widowControl w:val="0"/>
              <w:spacing w:before="120" w:after="120"/>
              <w:jc w:val="center"/>
              <w:rPr>
                <w:rFonts w:ascii="Times New Roman" w:hAnsi="Times New Roman"/>
                <w:sz w:val="21"/>
                <w:szCs w:val="21"/>
                <w:lang w:val="en-US" w:eastAsia="zh-CN"/>
              </w:rPr>
            </w:pPr>
            <w:proofErr w:type="spellStart"/>
            <w:r w:rsidRPr="00FB47F1">
              <w:rPr>
                <w:rFonts w:ascii="Times New Roman" w:hAnsi="Times New Roman"/>
                <w:sz w:val="21"/>
                <w:szCs w:val="21"/>
                <w:lang w:val="en-US" w:eastAsia="zh-CN"/>
              </w:rPr>
              <w:t>MXene</w:t>
            </w:r>
            <w:proofErr w:type="spellEnd"/>
            <w:r w:rsidRPr="00FB47F1">
              <w:rPr>
                <w:rFonts w:ascii="Times New Roman" w:hAnsi="Times New Roman"/>
                <w:sz w:val="21"/>
                <w:szCs w:val="21"/>
                <w:lang w:val="en-US" w:eastAsia="zh-CN"/>
              </w:rPr>
              <w:t>/CMC</w:t>
            </w:r>
          </w:p>
        </w:tc>
        <w:tc>
          <w:tcPr>
            <w:tcW w:w="1819" w:type="dxa"/>
            <w:vAlign w:val="center"/>
          </w:tcPr>
          <w:p w14:paraId="757430FC"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35.0</w:t>
            </w:r>
          </w:p>
        </w:tc>
        <w:tc>
          <w:tcPr>
            <w:tcW w:w="1701" w:type="dxa"/>
            <w:vAlign w:val="center"/>
          </w:tcPr>
          <w:p w14:paraId="058822E5" w14:textId="6D1B1948"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52.2</w:t>
            </w:r>
          </w:p>
        </w:tc>
        <w:tc>
          <w:tcPr>
            <w:tcW w:w="1843" w:type="dxa"/>
            <w:vAlign w:val="center"/>
          </w:tcPr>
          <w:p w14:paraId="52AF5BAB"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1490.0</w:t>
            </w:r>
          </w:p>
        </w:tc>
        <w:tc>
          <w:tcPr>
            <w:tcW w:w="1559" w:type="dxa"/>
            <w:vAlign w:val="center"/>
          </w:tcPr>
          <w:p w14:paraId="2C5C9CF8" w14:textId="7D2F3A78"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18</w:t>
            </w:r>
            <w:r>
              <w:rPr>
                <w:rFonts w:ascii="Times New Roman" w:hAnsi="Times New Roman"/>
                <w:sz w:val="21"/>
                <w:szCs w:val="21"/>
                <w:lang w:val="en-US" w:eastAsia="zh-CN"/>
              </w:rPr>
              <w:t>]</w:t>
            </w:r>
          </w:p>
        </w:tc>
      </w:tr>
      <w:tr w:rsidR="00136876" w:rsidRPr="00FB47F1" w14:paraId="3970FE55" w14:textId="77777777" w:rsidTr="00FB47F1">
        <w:trPr>
          <w:trHeight w:val="340"/>
        </w:trPr>
        <w:tc>
          <w:tcPr>
            <w:tcW w:w="2150" w:type="dxa"/>
            <w:vAlign w:val="center"/>
          </w:tcPr>
          <w:p w14:paraId="7C9424D3" w14:textId="77777777" w:rsidR="00136876" w:rsidRPr="00FB47F1" w:rsidRDefault="00136876" w:rsidP="004621B8">
            <w:pPr>
              <w:widowControl w:val="0"/>
              <w:spacing w:before="120" w:after="120"/>
              <w:jc w:val="center"/>
              <w:rPr>
                <w:rFonts w:ascii="Times New Roman" w:hAnsi="Times New Roman"/>
                <w:sz w:val="21"/>
                <w:szCs w:val="21"/>
                <w:lang w:val="en-US" w:eastAsia="zh-CN"/>
              </w:rPr>
            </w:pPr>
            <w:proofErr w:type="spellStart"/>
            <w:r w:rsidRPr="00FB47F1">
              <w:rPr>
                <w:rFonts w:ascii="Times New Roman" w:hAnsi="Times New Roman"/>
                <w:sz w:val="21"/>
                <w:szCs w:val="21"/>
                <w:lang w:val="en-US" w:eastAsia="zh-CN"/>
              </w:rPr>
              <w:t>rGO</w:t>
            </w:r>
            <w:proofErr w:type="spellEnd"/>
            <w:r w:rsidRPr="00FB47F1">
              <w:rPr>
                <w:rFonts w:ascii="Times New Roman" w:hAnsi="Times New Roman"/>
                <w:sz w:val="21"/>
                <w:szCs w:val="21"/>
                <w:lang w:val="en-US" w:eastAsia="zh-CN"/>
              </w:rPr>
              <w:t>/</w:t>
            </w:r>
            <w:proofErr w:type="spellStart"/>
            <w:r w:rsidRPr="00FB47F1">
              <w:rPr>
                <w:rFonts w:ascii="Times New Roman" w:hAnsi="Times New Roman"/>
                <w:sz w:val="21"/>
                <w:szCs w:val="21"/>
                <w:lang w:val="en-US" w:eastAsia="zh-CN"/>
              </w:rPr>
              <w:t>MXene</w:t>
            </w:r>
            <w:proofErr w:type="spellEnd"/>
          </w:p>
        </w:tc>
        <w:tc>
          <w:tcPr>
            <w:tcW w:w="1819" w:type="dxa"/>
            <w:vAlign w:val="center"/>
          </w:tcPr>
          <w:p w14:paraId="5A55BE8B"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29.0</w:t>
            </w:r>
          </w:p>
        </w:tc>
        <w:tc>
          <w:tcPr>
            <w:tcW w:w="1701" w:type="dxa"/>
            <w:vAlign w:val="center"/>
          </w:tcPr>
          <w:p w14:paraId="267BB922" w14:textId="4CC47D1D"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83.3</w:t>
            </w:r>
          </w:p>
        </w:tc>
        <w:tc>
          <w:tcPr>
            <w:tcW w:w="1843" w:type="dxa"/>
            <w:vAlign w:val="center"/>
          </w:tcPr>
          <w:p w14:paraId="737A10A2"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2872.4</w:t>
            </w:r>
          </w:p>
        </w:tc>
        <w:tc>
          <w:tcPr>
            <w:tcW w:w="1559" w:type="dxa"/>
            <w:vAlign w:val="center"/>
          </w:tcPr>
          <w:p w14:paraId="2CDD1B67" w14:textId="5E2644EE"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9</w:t>
            </w:r>
            <w:r>
              <w:rPr>
                <w:rFonts w:ascii="Times New Roman" w:hAnsi="Times New Roman"/>
                <w:sz w:val="21"/>
                <w:szCs w:val="21"/>
                <w:lang w:val="en-US" w:eastAsia="zh-CN"/>
              </w:rPr>
              <w:t>]</w:t>
            </w:r>
          </w:p>
        </w:tc>
      </w:tr>
      <w:tr w:rsidR="00136876" w:rsidRPr="00FB47F1" w14:paraId="03D53120" w14:textId="77777777" w:rsidTr="00FB47F1">
        <w:trPr>
          <w:trHeight w:val="340"/>
        </w:trPr>
        <w:tc>
          <w:tcPr>
            <w:tcW w:w="2150" w:type="dxa"/>
            <w:vAlign w:val="center"/>
          </w:tcPr>
          <w:p w14:paraId="3ED9DA65"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lastRenderedPageBreak/>
              <w:t>PLLA-MWCNT</w:t>
            </w:r>
          </w:p>
        </w:tc>
        <w:tc>
          <w:tcPr>
            <w:tcW w:w="1819" w:type="dxa"/>
            <w:vAlign w:val="center"/>
          </w:tcPr>
          <w:p w14:paraId="469C3486"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30.0</w:t>
            </w:r>
          </w:p>
        </w:tc>
        <w:tc>
          <w:tcPr>
            <w:tcW w:w="1701" w:type="dxa"/>
            <w:vAlign w:val="center"/>
          </w:tcPr>
          <w:p w14:paraId="7197DEBB" w14:textId="19B40843"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23.0</w:t>
            </w:r>
          </w:p>
        </w:tc>
        <w:tc>
          <w:tcPr>
            <w:tcW w:w="1843" w:type="dxa"/>
            <w:vAlign w:val="center"/>
          </w:tcPr>
          <w:p w14:paraId="6A4894E8"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766.7</w:t>
            </w:r>
          </w:p>
        </w:tc>
        <w:tc>
          <w:tcPr>
            <w:tcW w:w="1559" w:type="dxa"/>
            <w:vAlign w:val="center"/>
          </w:tcPr>
          <w:p w14:paraId="7D85748D" w14:textId="319938D6"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20</w:t>
            </w:r>
            <w:r>
              <w:rPr>
                <w:rFonts w:ascii="Times New Roman" w:hAnsi="Times New Roman"/>
                <w:sz w:val="21"/>
                <w:szCs w:val="21"/>
                <w:lang w:val="en-US" w:eastAsia="zh-CN"/>
              </w:rPr>
              <w:t>]</w:t>
            </w:r>
          </w:p>
        </w:tc>
      </w:tr>
      <w:tr w:rsidR="00136876" w:rsidRPr="00FB47F1" w14:paraId="64FF5FEC" w14:textId="77777777" w:rsidTr="00FB47F1">
        <w:trPr>
          <w:trHeight w:val="340"/>
        </w:trPr>
        <w:tc>
          <w:tcPr>
            <w:tcW w:w="2150" w:type="dxa"/>
            <w:vAlign w:val="center"/>
          </w:tcPr>
          <w:p w14:paraId="24CA3B52"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O-PI/CNT</w:t>
            </w:r>
          </w:p>
        </w:tc>
        <w:tc>
          <w:tcPr>
            <w:tcW w:w="1819" w:type="dxa"/>
            <w:vAlign w:val="center"/>
          </w:tcPr>
          <w:p w14:paraId="7D527015"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28.5</w:t>
            </w:r>
          </w:p>
        </w:tc>
        <w:tc>
          <w:tcPr>
            <w:tcW w:w="1701" w:type="dxa"/>
            <w:vAlign w:val="center"/>
          </w:tcPr>
          <w:p w14:paraId="5EA2D7C7" w14:textId="64995F42"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46.5</w:t>
            </w:r>
          </w:p>
        </w:tc>
        <w:tc>
          <w:tcPr>
            <w:tcW w:w="1843" w:type="dxa"/>
            <w:vAlign w:val="center"/>
          </w:tcPr>
          <w:p w14:paraId="283CDAC4"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1631.6</w:t>
            </w:r>
          </w:p>
        </w:tc>
        <w:tc>
          <w:tcPr>
            <w:tcW w:w="1559" w:type="dxa"/>
            <w:vAlign w:val="center"/>
          </w:tcPr>
          <w:p w14:paraId="41A15324" w14:textId="5F469399"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21</w:t>
            </w:r>
            <w:r>
              <w:rPr>
                <w:rFonts w:ascii="Times New Roman" w:hAnsi="Times New Roman"/>
                <w:sz w:val="21"/>
                <w:szCs w:val="21"/>
                <w:lang w:val="en-US" w:eastAsia="zh-CN"/>
              </w:rPr>
              <w:t>]</w:t>
            </w:r>
          </w:p>
        </w:tc>
      </w:tr>
      <w:tr w:rsidR="00136876" w:rsidRPr="00FB47F1" w14:paraId="4C2DDFFD" w14:textId="77777777" w:rsidTr="00FB47F1">
        <w:trPr>
          <w:trHeight w:val="340"/>
        </w:trPr>
        <w:tc>
          <w:tcPr>
            <w:tcW w:w="2150" w:type="dxa"/>
            <w:vAlign w:val="center"/>
          </w:tcPr>
          <w:p w14:paraId="340FC464"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ANF/GN</w:t>
            </w:r>
          </w:p>
        </w:tc>
        <w:tc>
          <w:tcPr>
            <w:tcW w:w="1819" w:type="dxa"/>
            <w:vAlign w:val="center"/>
          </w:tcPr>
          <w:p w14:paraId="5BEDFA22"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40.0</w:t>
            </w:r>
          </w:p>
        </w:tc>
        <w:tc>
          <w:tcPr>
            <w:tcW w:w="1701" w:type="dxa"/>
            <w:vAlign w:val="center"/>
          </w:tcPr>
          <w:p w14:paraId="53A1C0F8" w14:textId="6C8F7223"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31.6</w:t>
            </w:r>
          </w:p>
        </w:tc>
        <w:tc>
          <w:tcPr>
            <w:tcW w:w="1843" w:type="dxa"/>
            <w:vAlign w:val="center"/>
          </w:tcPr>
          <w:p w14:paraId="7F74C308"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788.8</w:t>
            </w:r>
          </w:p>
        </w:tc>
        <w:tc>
          <w:tcPr>
            <w:tcW w:w="1559" w:type="dxa"/>
            <w:vAlign w:val="center"/>
          </w:tcPr>
          <w:p w14:paraId="3D6AFB0C" w14:textId="5ABEA82C"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22</w:t>
            </w:r>
            <w:r>
              <w:rPr>
                <w:rFonts w:ascii="Times New Roman" w:hAnsi="Times New Roman"/>
                <w:sz w:val="21"/>
                <w:szCs w:val="21"/>
                <w:lang w:val="en-US" w:eastAsia="zh-CN"/>
              </w:rPr>
              <w:t>]</w:t>
            </w:r>
          </w:p>
        </w:tc>
      </w:tr>
      <w:tr w:rsidR="00136876" w:rsidRPr="00FB47F1" w14:paraId="7CB16077" w14:textId="77777777" w:rsidTr="00FB47F1">
        <w:trPr>
          <w:trHeight w:val="340"/>
        </w:trPr>
        <w:tc>
          <w:tcPr>
            <w:tcW w:w="2150" w:type="dxa"/>
            <w:vAlign w:val="center"/>
          </w:tcPr>
          <w:p w14:paraId="16F6C494"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OSG/BNNR</w:t>
            </w:r>
          </w:p>
        </w:tc>
        <w:tc>
          <w:tcPr>
            <w:tcW w:w="1819" w:type="dxa"/>
            <w:vAlign w:val="center"/>
          </w:tcPr>
          <w:p w14:paraId="13E0292D"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45.8</w:t>
            </w:r>
          </w:p>
        </w:tc>
        <w:tc>
          <w:tcPr>
            <w:tcW w:w="1701" w:type="dxa"/>
            <w:vAlign w:val="center"/>
          </w:tcPr>
          <w:p w14:paraId="19985ACC" w14:textId="54DDF300"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70.9</w:t>
            </w:r>
          </w:p>
        </w:tc>
        <w:tc>
          <w:tcPr>
            <w:tcW w:w="1843" w:type="dxa"/>
            <w:vAlign w:val="center"/>
          </w:tcPr>
          <w:p w14:paraId="04E00779"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1548.0</w:t>
            </w:r>
          </w:p>
        </w:tc>
        <w:tc>
          <w:tcPr>
            <w:tcW w:w="1559" w:type="dxa"/>
            <w:vAlign w:val="center"/>
          </w:tcPr>
          <w:p w14:paraId="218B6BC0" w14:textId="720C3E4B"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23</w:t>
            </w:r>
            <w:r>
              <w:rPr>
                <w:rFonts w:ascii="Times New Roman" w:hAnsi="Times New Roman"/>
                <w:sz w:val="21"/>
                <w:szCs w:val="21"/>
                <w:lang w:val="en-US" w:eastAsia="zh-CN"/>
              </w:rPr>
              <w:t>]</w:t>
            </w:r>
          </w:p>
        </w:tc>
      </w:tr>
      <w:tr w:rsidR="00136876" w:rsidRPr="00FB47F1" w14:paraId="6552CF32" w14:textId="77777777" w:rsidTr="00FB47F1">
        <w:trPr>
          <w:trHeight w:val="340"/>
        </w:trPr>
        <w:tc>
          <w:tcPr>
            <w:tcW w:w="2150" w:type="dxa"/>
            <w:vAlign w:val="center"/>
          </w:tcPr>
          <w:p w14:paraId="3BCEAC84" w14:textId="77777777" w:rsidR="00136876" w:rsidRPr="00FB47F1" w:rsidRDefault="00136876" w:rsidP="004621B8">
            <w:pPr>
              <w:widowControl w:val="0"/>
              <w:spacing w:before="120" w:after="120"/>
              <w:jc w:val="center"/>
              <w:rPr>
                <w:rFonts w:ascii="Times New Roman" w:hAnsi="Times New Roman"/>
                <w:sz w:val="21"/>
                <w:szCs w:val="21"/>
                <w:lang w:val="en-US" w:eastAsia="zh-CN"/>
              </w:rPr>
            </w:pPr>
            <w:proofErr w:type="spellStart"/>
            <w:r w:rsidRPr="00FB47F1">
              <w:rPr>
                <w:rFonts w:ascii="Times New Roman" w:hAnsi="Times New Roman"/>
                <w:sz w:val="21"/>
                <w:szCs w:val="21"/>
                <w:lang w:val="en-US" w:eastAsia="zh-CN"/>
              </w:rPr>
              <w:t>PU@PDA@Ag</w:t>
            </w:r>
            <w:proofErr w:type="spellEnd"/>
          </w:p>
        </w:tc>
        <w:tc>
          <w:tcPr>
            <w:tcW w:w="1819" w:type="dxa"/>
            <w:vAlign w:val="center"/>
          </w:tcPr>
          <w:p w14:paraId="02BD2464"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32.0</w:t>
            </w:r>
          </w:p>
        </w:tc>
        <w:tc>
          <w:tcPr>
            <w:tcW w:w="1701" w:type="dxa"/>
            <w:vAlign w:val="center"/>
          </w:tcPr>
          <w:p w14:paraId="2D29BB0A" w14:textId="248774F5"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84.0</w:t>
            </w:r>
          </w:p>
        </w:tc>
        <w:tc>
          <w:tcPr>
            <w:tcW w:w="1843" w:type="dxa"/>
            <w:vAlign w:val="center"/>
          </w:tcPr>
          <w:p w14:paraId="34F936A4"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2625.0</w:t>
            </w:r>
          </w:p>
        </w:tc>
        <w:tc>
          <w:tcPr>
            <w:tcW w:w="1559" w:type="dxa"/>
            <w:vAlign w:val="center"/>
          </w:tcPr>
          <w:p w14:paraId="57B21169" w14:textId="6F3226ED"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24</w:t>
            </w:r>
            <w:r>
              <w:rPr>
                <w:rFonts w:ascii="Times New Roman" w:hAnsi="Times New Roman"/>
                <w:sz w:val="21"/>
                <w:szCs w:val="21"/>
                <w:lang w:val="en-US" w:eastAsia="zh-CN"/>
              </w:rPr>
              <w:t>]</w:t>
            </w:r>
          </w:p>
        </w:tc>
      </w:tr>
      <w:tr w:rsidR="00136876" w:rsidRPr="00FB47F1" w14:paraId="4A772C08" w14:textId="77777777" w:rsidTr="00FB47F1">
        <w:trPr>
          <w:trHeight w:val="340"/>
        </w:trPr>
        <w:tc>
          <w:tcPr>
            <w:tcW w:w="2150" w:type="dxa"/>
            <w:vAlign w:val="center"/>
          </w:tcPr>
          <w:p w14:paraId="34E39A24"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Polyurethane/Silver Nanowire</w:t>
            </w:r>
          </w:p>
        </w:tc>
        <w:tc>
          <w:tcPr>
            <w:tcW w:w="1819" w:type="dxa"/>
            <w:vAlign w:val="center"/>
          </w:tcPr>
          <w:p w14:paraId="1A9D1CEA"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45.0</w:t>
            </w:r>
          </w:p>
        </w:tc>
        <w:tc>
          <w:tcPr>
            <w:tcW w:w="1701" w:type="dxa"/>
            <w:vAlign w:val="center"/>
          </w:tcPr>
          <w:p w14:paraId="186AFB93" w14:textId="10C94873"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48.6</w:t>
            </w:r>
          </w:p>
        </w:tc>
        <w:tc>
          <w:tcPr>
            <w:tcW w:w="1843" w:type="dxa"/>
            <w:vAlign w:val="center"/>
          </w:tcPr>
          <w:p w14:paraId="5B420394"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1080.0</w:t>
            </w:r>
          </w:p>
        </w:tc>
        <w:tc>
          <w:tcPr>
            <w:tcW w:w="1559" w:type="dxa"/>
            <w:vAlign w:val="center"/>
          </w:tcPr>
          <w:p w14:paraId="0E90220E" w14:textId="3D93EE85"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25</w:t>
            </w:r>
            <w:r>
              <w:rPr>
                <w:rFonts w:ascii="Times New Roman" w:hAnsi="Times New Roman"/>
                <w:sz w:val="21"/>
                <w:szCs w:val="21"/>
                <w:lang w:val="en-US" w:eastAsia="zh-CN"/>
              </w:rPr>
              <w:t>]</w:t>
            </w:r>
          </w:p>
        </w:tc>
      </w:tr>
      <w:tr w:rsidR="00136876" w:rsidRPr="00FB47F1" w14:paraId="7A15169A" w14:textId="77777777" w:rsidTr="00FB47F1">
        <w:trPr>
          <w:trHeight w:val="340"/>
        </w:trPr>
        <w:tc>
          <w:tcPr>
            <w:tcW w:w="2150" w:type="dxa"/>
            <w:vAlign w:val="center"/>
          </w:tcPr>
          <w:p w14:paraId="38859430" w14:textId="77777777" w:rsidR="009457C3"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Cu Nanowire</w:t>
            </w:r>
          </w:p>
          <w:p w14:paraId="4C5E55F4" w14:textId="02B6C3E3"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@Graphene</w:t>
            </w:r>
          </w:p>
        </w:tc>
        <w:tc>
          <w:tcPr>
            <w:tcW w:w="1819" w:type="dxa"/>
            <w:vAlign w:val="center"/>
          </w:tcPr>
          <w:p w14:paraId="5A145B37"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7.5</w:t>
            </w:r>
          </w:p>
        </w:tc>
        <w:tc>
          <w:tcPr>
            <w:tcW w:w="1701" w:type="dxa"/>
            <w:vAlign w:val="center"/>
          </w:tcPr>
          <w:p w14:paraId="59FC2432" w14:textId="65CD33DA"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25.4</w:t>
            </w:r>
          </w:p>
        </w:tc>
        <w:tc>
          <w:tcPr>
            <w:tcW w:w="1843" w:type="dxa"/>
            <w:vAlign w:val="center"/>
          </w:tcPr>
          <w:p w14:paraId="39057C7D"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3386.7</w:t>
            </w:r>
          </w:p>
        </w:tc>
        <w:tc>
          <w:tcPr>
            <w:tcW w:w="1559" w:type="dxa"/>
            <w:vAlign w:val="center"/>
          </w:tcPr>
          <w:p w14:paraId="22859796" w14:textId="0D7ADD99"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26</w:t>
            </w:r>
            <w:r>
              <w:rPr>
                <w:rFonts w:ascii="Times New Roman" w:hAnsi="Times New Roman"/>
                <w:sz w:val="21"/>
                <w:szCs w:val="21"/>
                <w:lang w:val="en-US" w:eastAsia="zh-CN"/>
              </w:rPr>
              <w:t>]</w:t>
            </w:r>
          </w:p>
        </w:tc>
      </w:tr>
      <w:tr w:rsidR="00136876" w:rsidRPr="00FB47F1" w14:paraId="78C30493" w14:textId="77777777" w:rsidTr="00FB47F1">
        <w:trPr>
          <w:trHeight w:val="340"/>
        </w:trPr>
        <w:tc>
          <w:tcPr>
            <w:tcW w:w="2150" w:type="dxa"/>
            <w:vAlign w:val="center"/>
          </w:tcPr>
          <w:p w14:paraId="16110C3B"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Polyimide/graphene aerogels</w:t>
            </w:r>
          </w:p>
        </w:tc>
        <w:tc>
          <w:tcPr>
            <w:tcW w:w="1819" w:type="dxa"/>
            <w:vAlign w:val="center"/>
          </w:tcPr>
          <w:p w14:paraId="270EF7B2"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25.0</w:t>
            </w:r>
          </w:p>
        </w:tc>
        <w:tc>
          <w:tcPr>
            <w:tcW w:w="1701" w:type="dxa"/>
            <w:vAlign w:val="center"/>
          </w:tcPr>
          <w:p w14:paraId="04412D5A" w14:textId="3B7D48DE"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48.3</w:t>
            </w:r>
          </w:p>
        </w:tc>
        <w:tc>
          <w:tcPr>
            <w:tcW w:w="1843" w:type="dxa"/>
            <w:vAlign w:val="center"/>
          </w:tcPr>
          <w:p w14:paraId="53758653"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1931.0</w:t>
            </w:r>
          </w:p>
        </w:tc>
        <w:tc>
          <w:tcPr>
            <w:tcW w:w="1559" w:type="dxa"/>
            <w:vAlign w:val="center"/>
          </w:tcPr>
          <w:p w14:paraId="5EAEF392" w14:textId="01434A02"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27</w:t>
            </w:r>
            <w:r>
              <w:rPr>
                <w:rFonts w:ascii="Times New Roman" w:hAnsi="Times New Roman"/>
                <w:sz w:val="21"/>
                <w:szCs w:val="21"/>
                <w:lang w:val="en-US" w:eastAsia="zh-CN"/>
              </w:rPr>
              <w:t>]</w:t>
            </w:r>
          </w:p>
        </w:tc>
      </w:tr>
      <w:tr w:rsidR="00136876" w:rsidRPr="00FB47F1" w14:paraId="7C09759B" w14:textId="77777777" w:rsidTr="00FB47F1">
        <w:trPr>
          <w:trHeight w:val="340"/>
        </w:trPr>
        <w:tc>
          <w:tcPr>
            <w:tcW w:w="2150" w:type="dxa"/>
            <w:vAlign w:val="center"/>
          </w:tcPr>
          <w:p w14:paraId="6C9361C1" w14:textId="77777777" w:rsidR="00136876" w:rsidRPr="00FB47F1" w:rsidRDefault="00136876" w:rsidP="004621B8">
            <w:pPr>
              <w:widowControl w:val="0"/>
              <w:spacing w:before="120" w:after="120"/>
              <w:jc w:val="center"/>
              <w:rPr>
                <w:rFonts w:ascii="Times New Roman" w:hAnsi="Times New Roman"/>
                <w:sz w:val="21"/>
                <w:szCs w:val="21"/>
                <w:lang w:val="en-US" w:eastAsia="zh-CN"/>
              </w:rPr>
            </w:pPr>
            <w:proofErr w:type="spellStart"/>
            <w:r w:rsidRPr="00FB47F1">
              <w:rPr>
                <w:rFonts w:ascii="Times New Roman" w:hAnsi="Times New Roman"/>
                <w:sz w:val="21"/>
                <w:szCs w:val="21"/>
                <w:lang w:val="en-US" w:eastAsia="zh-CN"/>
              </w:rPr>
              <w:t>AgNW</w:t>
            </w:r>
            <w:proofErr w:type="spellEnd"/>
            <w:r w:rsidRPr="00FB47F1">
              <w:rPr>
                <w:rFonts w:ascii="Times New Roman" w:hAnsi="Times New Roman"/>
                <w:sz w:val="21"/>
                <w:szCs w:val="21"/>
                <w:lang w:val="en-US" w:eastAsia="zh-CN"/>
              </w:rPr>
              <w:t>/</w:t>
            </w:r>
            <w:proofErr w:type="spellStart"/>
            <w:r w:rsidRPr="00FB47F1">
              <w:rPr>
                <w:rFonts w:ascii="Times New Roman" w:hAnsi="Times New Roman"/>
                <w:sz w:val="21"/>
                <w:szCs w:val="21"/>
                <w:lang w:val="en-US" w:eastAsia="zh-CN"/>
              </w:rPr>
              <w:t>MXene</w:t>
            </w:r>
            <w:proofErr w:type="spellEnd"/>
          </w:p>
        </w:tc>
        <w:tc>
          <w:tcPr>
            <w:tcW w:w="1819" w:type="dxa"/>
            <w:vAlign w:val="center"/>
          </w:tcPr>
          <w:p w14:paraId="6D1A07BF"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16.6</w:t>
            </w:r>
          </w:p>
        </w:tc>
        <w:tc>
          <w:tcPr>
            <w:tcW w:w="1701" w:type="dxa"/>
            <w:vAlign w:val="center"/>
          </w:tcPr>
          <w:p w14:paraId="1AA8141D" w14:textId="3B8CE11B"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52.5</w:t>
            </w:r>
          </w:p>
        </w:tc>
        <w:tc>
          <w:tcPr>
            <w:tcW w:w="1843" w:type="dxa"/>
            <w:vAlign w:val="center"/>
          </w:tcPr>
          <w:p w14:paraId="3D185B67"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3162.7</w:t>
            </w:r>
          </w:p>
        </w:tc>
        <w:tc>
          <w:tcPr>
            <w:tcW w:w="1559" w:type="dxa"/>
            <w:vAlign w:val="center"/>
          </w:tcPr>
          <w:p w14:paraId="6A77411A" w14:textId="0A1FCE8A"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28</w:t>
            </w:r>
            <w:r>
              <w:rPr>
                <w:rFonts w:ascii="Times New Roman" w:hAnsi="Times New Roman"/>
                <w:sz w:val="21"/>
                <w:szCs w:val="21"/>
                <w:lang w:val="en-US" w:eastAsia="zh-CN"/>
              </w:rPr>
              <w:t>]</w:t>
            </w:r>
          </w:p>
        </w:tc>
      </w:tr>
      <w:tr w:rsidR="00136876" w:rsidRPr="00FB47F1" w14:paraId="067D87F5" w14:textId="77777777" w:rsidTr="00FB47F1">
        <w:trPr>
          <w:trHeight w:val="340"/>
        </w:trPr>
        <w:tc>
          <w:tcPr>
            <w:tcW w:w="2150" w:type="dxa"/>
            <w:vAlign w:val="center"/>
          </w:tcPr>
          <w:p w14:paraId="11F1C27B"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PSA/</w:t>
            </w:r>
            <w:proofErr w:type="spellStart"/>
            <w:r w:rsidRPr="00FB47F1">
              <w:rPr>
                <w:rFonts w:ascii="Times New Roman" w:hAnsi="Times New Roman"/>
                <w:sz w:val="21"/>
                <w:szCs w:val="21"/>
                <w:lang w:val="en-US" w:eastAsia="zh-CN"/>
              </w:rPr>
              <w:t>AgNWs</w:t>
            </w:r>
            <w:proofErr w:type="spellEnd"/>
          </w:p>
        </w:tc>
        <w:tc>
          <w:tcPr>
            <w:tcW w:w="1819" w:type="dxa"/>
            <w:vAlign w:val="center"/>
          </w:tcPr>
          <w:p w14:paraId="02BEB63D"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12.3</w:t>
            </w:r>
          </w:p>
        </w:tc>
        <w:tc>
          <w:tcPr>
            <w:tcW w:w="1701" w:type="dxa"/>
            <w:vAlign w:val="center"/>
          </w:tcPr>
          <w:p w14:paraId="6961F58F" w14:textId="1288286E"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44.0</w:t>
            </w:r>
          </w:p>
        </w:tc>
        <w:tc>
          <w:tcPr>
            <w:tcW w:w="1843" w:type="dxa"/>
            <w:vAlign w:val="center"/>
          </w:tcPr>
          <w:p w14:paraId="6E166004"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sz w:val="21"/>
                <w:szCs w:val="21"/>
                <w:lang w:val="en-US" w:eastAsia="zh-CN"/>
              </w:rPr>
              <w:t>3580.5</w:t>
            </w:r>
          </w:p>
        </w:tc>
        <w:tc>
          <w:tcPr>
            <w:tcW w:w="1559" w:type="dxa"/>
            <w:vAlign w:val="center"/>
          </w:tcPr>
          <w:p w14:paraId="6B6E6DF7" w14:textId="2267FB48" w:rsidR="00136876" w:rsidRPr="00FB47F1" w:rsidRDefault="00283F45" w:rsidP="004621B8">
            <w:pPr>
              <w:widowControl w:val="0"/>
              <w:spacing w:before="120" w:after="120"/>
              <w:jc w:val="center"/>
              <w:rPr>
                <w:rFonts w:ascii="Times New Roman" w:hAnsi="Times New Roman"/>
                <w:sz w:val="21"/>
                <w:szCs w:val="21"/>
                <w:lang w:val="en-US" w:eastAsia="zh-CN"/>
              </w:rPr>
            </w:pPr>
            <w:r>
              <w:rPr>
                <w:rFonts w:ascii="Times New Roman" w:hAnsi="Times New Roman"/>
                <w:sz w:val="21"/>
                <w:szCs w:val="21"/>
                <w:lang w:eastAsia="zh-CN"/>
              </w:rPr>
              <w:t>[S</w:t>
            </w:r>
            <w:r w:rsidR="00A5043A" w:rsidRPr="00FB47F1">
              <w:rPr>
                <w:rFonts w:ascii="Times New Roman" w:hAnsi="Times New Roman" w:hint="eastAsia"/>
                <w:sz w:val="21"/>
                <w:szCs w:val="21"/>
                <w:lang w:val="en-US" w:eastAsia="zh-CN"/>
              </w:rPr>
              <w:t>29</w:t>
            </w:r>
            <w:r>
              <w:rPr>
                <w:rFonts w:ascii="Times New Roman" w:hAnsi="Times New Roman"/>
                <w:sz w:val="21"/>
                <w:szCs w:val="21"/>
                <w:lang w:val="en-US" w:eastAsia="zh-CN"/>
              </w:rPr>
              <w:t>]</w:t>
            </w:r>
          </w:p>
        </w:tc>
      </w:tr>
      <w:tr w:rsidR="00136876" w:rsidRPr="00FB47F1" w14:paraId="0378A33F" w14:textId="77777777" w:rsidTr="00FB47F1">
        <w:trPr>
          <w:trHeight w:val="340"/>
        </w:trPr>
        <w:tc>
          <w:tcPr>
            <w:tcW w:w="2150" w:type="dxa"/>
            <w:vAlign w:val="center"/>
          </w:tcPr>
          <w:p w14:paraId="18D572C9" w14:textId="77777777"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CMP-T</w:t>
            </w:r>
          </w:p>
        </w:tc>
        <w:tc>
          <w:tcPr>
            <w:tcW w:w="1819" w:type="dxa"/>
            <w:vAlign w:val="center"/>
          </w:tcPr>
          <w:p w14:paraId="4FA14603" w14:textId="77777777"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12.0</w:t>
            </w:r>
          </w:p>
        </w:tc>
        <w:tc>
          <w:tcPr>
            <w:tcW w:w="1701" w:type="dxa"/>
            <w:vAlign w:val="center"/>
          </w:tcPr>
          <w:p w14:paraId="7907B562" w14:textId="37B32C3C"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91.4</w:t>
            </w:r>
          </w:p>
        </w:tc>
        <w:tc>
          <w:tcPr>
            <w:tcW w:w="1843" w:type="dxa"/>
            <w:vAlign w:val="center"/>
          </w:tcPr>
          <w:p w14:paraId="37C657B4" w14:textId="77777777"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7616.7</w:t>
            </w:r>
          </w:p>
        </w:tc>
        <w:tc>
          <w:tcPr>
            <w:tcW w:w="1559" w:type="dxa"/>
            <w:vAlign w:val="center"/>
          </w:tcPr>
          <w:p w14:paraId="4F1F6BD5"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b/>
                <w:bCs/>
                <w:sz w:val="21"/>
                <w:szCs w:val="21"/>
                <w:lang w:val="en-US" w:eastAsia="zh-CN"/>
              </w:rPr>
              <w:t>This work</w:t>
            </w:r>
          </w:p>
        </w:tc>
      </w:tr>
      <w:tr w:rsidR="00136876" w:rsidRPr="00FB47F1" w14:paraId="39188F73" w14:textId="77777777" w:rsidTr="00FB47F1">
        <w:trPr>
          <w:trHeight w:val="340"/>
        </w:trPr>
        <w:tc>
          <w:tcPr>
            <w:tcW w:w="2150" w:type="dxa"/>
            <w:vAlign w:val="center"/>
          </w:tcPr>
          <w:p w14:paraId="461B6BB2" w14:textId="77777777"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CMP-B</w:t>
            </w:r>
          </w:p>
        </w:tc>
        <w:tc>
          <w:tcPr>
            <w:tcW w:w="1819" w:type="dxa"/>
            <w:vAlign w:val="center"/>
          </w:tcPr>
          <w:p w14:paraId="24FF7444" w14:textId="77777777"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12.0</w:t>
            </w:r>
          </w:p>
        </w:tc>
        <w:tc>
          <w:tcPr>
            <w:tcW w:w="1701" w:type="dxa"/>
            <w:vAlign w:val="center"/>
          </w:tcPr>
          <w:p w14:paraId="771C1E0E" w14:textId="062AF145"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91.3</w:t>
            </w:r>
          </w:p>
        </w:tc>
        <w:tc>
          <w:tcPr>
            <w:tcW w:w="1843" w:type="dxa"/>
            <w:vAlign w:val="center"/>
          </w:tcPr>
          <w:p w14:paraId="0CB9F8A0" w14:textId="77777777"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7680.3</w:t>
            </w:r>
          </w:p>
        </w:tc>
        <w:tc>
          <w:tcPr>
            <w:tcW w:w="1559" w:type="dxa"/>
            <w:vAlign w:val="center"/>
          </w:tcPr>
          <w:p w14:paraId="5583B737"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b/>
                <w:bCs/>
                <w:sz w:val="21"/>
                <w:szCs w:val="21"/>
                <w:lang w:val="en-US" w:eastAsia="zh-CN"/>
              </w:rPr>
              <w:t>This work</w:t>
            </w:r>
          </w:p>
        </w:tc>
      </w:tr>
      <w:tr w:rsidR="00136876" w:rsidRPr="00FB47F1" w14:paraId="32FDF78C" w14:textId="77777777" w:rsidTr="00FB47F1">
        <w:trPr>
          <w:trHeight w:val="340"/>
        </w:trPr>
        <w:tc>
          <w:tcPr>
            <w:tcW w:w="2150" w:type="dxa"/>
            <w:vAlign w:val="center"/>
          </w:tcPr>
          <w:p w14:paraId="7E43F9C7" w14:textId="77777777"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CMP-BG</w:t>
            </w:r>
          </w:p>
        </w:tc>
        <w:tc>
          <w:tcPr>
            <w:tcW w:w="1819" w:type="dxa"/>
            <w:vAlign w:val="center"/>
          </w:tcPr>
          <w:p w14:paraId="10D240AE" w14:textId="77777777"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12.0</w:t>
            </w:r>
          </w:p>
        </w:tc>
        <w:tc>
          <w:tcPr>
            <w:tcW w:w="1701" w:type="dxa"/>
            <w:vAlign w:val="center"/>
          </w:tcPr>
          <w:p w14:paraId="6D081093" w14:textId="3B2FE3AF"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91.0</w:t>
            </w:r>
          </w:p>
        </w:tc>
        <w:tc>
          <w:tcPr>
            <w:tcW w:w="1843" w:type="dxa"/>
            <w:vAlign w:val="center"/>
          </w:tcPr>
          <w:p w14:paraId="6970CE89" w14:textId="77777777" w:rsidR="00136876" w:rsidRPr="00FB47F1" w:rsidRDefault="00136876" w:rsidP="004621B8">
            <w:pPr>
              <w:widowControl w:val="0"/>
              <w:spacing w:before="120" w:after="120"/>
              <w:jc w:val="center"/>
              <w:rPr>
                <w:rFonts w:ascii="Times New Roman" w:hAnsi="Times New Roman"/>
                <w:b/>
                <w:bCs/>
                <w:sz w:val="21"/>
                <w:szCs w:val="21"/>
                <w:lang w:val="en-US" w:eastAsia="zh-CN"/>
              </w:rPr>
            </w:pPr>
            <w:r w:rsidRPr="00FB47F1">
              <w:rPr>
                <w:rFonts w:ascii="Times New Roman" w:hAnsi="Times New Roman"/>
                <w:b/>
                <w:bCs/>
                <w:sz w:val="21"/>
                <w:szCs w:val="21"/>
                <w:lang w:val="en-US" w:eastAsia="zh-CN"/>
              </w:rPr>
              <w:t>7583.3</w:t>
            </w:r>
          </w:p>
        </w:tc>
        <w:tc>
          <w:tcPr>
            <w:tcW w:w="1559" w:type="dxa"/>
            <w:vAlign w:val="center"/>
          </w:tcPr>
          <w:p w14:paraId="27B056C8" w14:textId="77777777" w:rsidR="00136876" w:rsidRPr="00FB47F1" w:rsidRDefault="00136876" w:rsidP="004621B8">
            <w:pPr>
              <w:widowControl w:val="0"/>
              <w:spacing w:before="120" w:after="120"/>
              <w:jc w:val="center"/>
              <w:rPr>
                <w:rFonts w:ascii="Times New Roman" w:hAnsi="Times New Roman"/>
                <w:sz w:val="21"/>
                <w:szCs w:val="21"/>
                <w:lang w:val="en-US" w:eastAsia="zh-CN"/>
              </w:rPr>
            </w:pPr>
            <w:r w:rsidRPr="00FB47F1">
              <w:rPr>
                <w:rFonts w:ascii="Times New Roman" w:hAnsi="Times New Roman"/>
                <w:b/>
                <w:bCs/>
                <w:sz w:val="21"/>
                <w:szCs w:val="21"/>
                <w:lang w:val="en-US" w:eastAsia="zh-CN"/>
              </w:rPr>
              <w:t>This work</w:t>
            </w:r>
          </w:p>
        </w:tc>
      </w:tr>
    </w:tbl>
    <w:p w14:paraId="7792BC2B" w14:textId="77777777" w:rsidR="009457C3" w:rsidRPr="009457C3" w:rsidRDefault="009457C3" w:rsidP="004621B8">
      <w:pPr>
        <w:spacing w:before="120" w:after="120"/>
        <w:jc w:val="center"/>
        <w:rPr>
          <w:rFonts w:eastAsia="宋体"/>
          <w:color w:val="000000"/>
          <w:kern w:val="2"/>
          <w:lang w:val="en-US" w:eastAsia="zh-CN"/>
        </w:rPr>
      </w:pPr>
    </w:p>
    <w:p w14:paraId="76538F68" w14:textId="786A3D89" w:rsidR="00DE7290" w:rsidRDefault="00DE7290" w:rsidP="00FB47F1">
      <w:pPr>
        <w:spacing w:before="120" w:after="120"/>
        <w:rPr>
          <w:rFonts w:eastAsiaTheme="minorEastAsia"/>
          <w:lang w:val="en-GB" w:eastAsia="zh-CN"/>
        </w:rPr>
      </w:pPr>
      <w:r w:rsidRPr="00161DF8">
        <w:rPr>
          <w:b/>
          <w:bCs/>
          <w:lang w:val="en-GB"/>
        </w:rPr>
        <w:t xml:space="preserve">Table </w:t>
      </w:r>
      <w:r>
        <w:rPr>
          <w:rFonts w:eastAsiaTheme="minorEastAsia" w:hint="eastAsia"/>
          <w:b/>
          <w:bCs/>
          <w:lang w:val="en-GB" w:eastAsia="zh-CN"/>
        </w:rPr>
        <w:t xml:space="preserve">S5 </w:t>
      </w:r>
      <w:bookmarkStart w:id="30" w:name="_Hlk213087159"/>
      <w:r w:rsidRPr="00C676DD">
        <w:rPr>
          <w:rFonts w:eastAsiaTheme="minorEastAsia"/>
          <w:lang w:val="en-GB" w:eastAsia="zh-CN"/>
        </w:rPr>
        <w:t xml:space="preserve">The EMI SE, </w:t>
      </w:r>
      <w:proofErr w:type="gramStart"/>
      <w:r w:rsidRPr="00C676DD">
        <w:rPr>
          <w:rFonts w:eastAsiaTheme="minorEastAsia"/>
          <w:lang w:val="en-GB" w:eastAsia="zh-CN"/>
        </w:rPr>
        <w:t>R</w:t>
      </w:r>
      <w:proofErr w:type="gramEnd"/>
      <w:r w:rsidRPr="00C676DD">
        <w:rPr>
          <w:rFonts w:eastAsiaTheme="minorEastAsia"/>
          <w:lang w:val="en-GB" w:eastAsia="zh-CN"/>
        </w:rPr>
        <w:t xml:space="preserve"> and thermal conductivity </w:t>
      </w:r>
      <w:r w:rsidRPr="00202570">
        <w:rPr>
          <w:rFonts w:eastAsiaTheme="minorEastAsia"/>
          <w:lang w:val="en-GB" w:eastAsia="zh-CN"/>
        </w:rPr>
        <w:t xml:space="preserve">of five </w:t>
      </w:r>
      <w:bookmarkStart w:id="31" w:name="_Hlk213087112"/>
      <w:r w:rsidRPr="00202570">
        <w:rPr>
          <w:rFonts w:eastAsiaTheme="minorEastAsia"/>
          <w:lang w:val="en-GB" w:eastAsia="zh-CN"/>
        </w:rPr>
        <w:t>batches</w:t>
      </w:r>
      <w:bookmarkEnd w:id="31"/>
      <w:r w:rsidRPr="00202570">
        <w:rPr>
          <w:rFonts w:eastAsiaTheme="minorEastAsia"/>
          <w:lang w:val="en-GB" w:eastAsia="zh-CN"/>
        </w:rPr>
        <w:t xml:space="preserve"> of independent experiments </w:t>
      </w:r>
      <w:r>
        <w:rPr>
          <w:rFonts w:eastAsiaTheme="minorEastAsia" w:hint="eastAsia"/>
          <w:lang w:val="en-GB" w:eastAsia="zh-CN"/>
        </w:rPr>
        <w:t>for</w:t>
      </w:r>
      <w:r w:rsidRPr="00202570">
        <w:rPr>
          <w:rFonts w:eastAsiaTheme="minorEastAsia"/>
          <w:lang w:val="en-GB" w:eastAsia="zh-CN"/>
        </w:rPr>
        <w:t xml:space="preserve"> </w:t>
      </w:r>
      <w:proofErr w:type="spellStart"/>
      <w:r w:rsidRPr="00B43661">
        <w:rPr>
          <w:rFonts w:eastAsiaTheme="minorEastAsia"/>
          <w:lang w:val="en-GB" w:eastAsia="zh-CN"/>
        </w:rPr>
        <w:t>heterolayered</w:t>
      </w:r>
      <w:proofErr w:type="spellEnd"/>
      <w:r w:rsidRPr="00202570">
        <w:rPr>
          <w:rFonts w:eastAsiaTheme="minorEastAsia"/>
          <w:lang w:val="en-GB" w:eastAsia="zh-CN"/>
        </w:rPr>
        <w:t xml:space="preserve"> CMP aerogels</w:t>
      </w:r>
    </w:p>
    <w:tbl>
      <w:tblPr>
        <w:tblStyle w:val="af1"/>
        <w:tblW w:w="8931" w:type="dxa"/>
        <w:tblBorders>
          <w:top w:val="single" w:sz="12" w:space="0" w:color="auto"/>
          <w:left w:val="none" w:sz="0" w:space="0" w:color="auto"/>
          <w:bottom w:val="single" w:sz="12" w:space="0" w:color="auto"/>
          <w:right w:val="none" w:sz="0" w:space="0" w:color="auto"/>
          <w:insideH w:val="single" w:sz="8" w:space="0" w:color="auto"/>
          <w:insideV w:val="none" w:sz="0" w:space="0" w:color="auto"/>
        </w:tblBorders>
        <w:tblLayout w:type="fixed"/>
        <w:tblLook w:val="04A0" w:firstRow="1" w:lastRow="0" w:firstColumn="1" w:lastColumn="0" w:noHBand="0" w:noVBand="1"/>
      </w:tblPr>
      <w:tblGrid>
        <w:gridCol w:w="993"/>
        <w:gridCol w:w="1559"/>
        <w:gridCol w:w="992"/>
        <w:gridCol w:w="1843"/>
        <w:gridCol w:w="1276"/>
        <w:gridCol w:w="2268"/>
      </w:tblGrid>
      <w:tr w:rsidR="00DE7290" w:rsidRPr="00FB47F1" w14:paraId="79C40431" w14:textId="77777777" w:rsidTr="001A02B3">
        <w:tc>
          <w:tcPr>
            <w:tcW w:w="993" w:type="dxa"/>
            <w:tcBorders>
              <w:top w:val="single" w:sz="12" w:space="0" w:color="auto"/>
              <w:bottom w:val="single" w:sz="6" w:space="0" w:color="auto"/>
            </w:tcBorders>
            <w:vAlign w:val="center"/>
          </w:tcPr>
          <w:bookmarkEnd w:id="30"/>
          <w:p w14:paraId="7EB181A3"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Sample</w:t>
            </w:r>
          </w:p>
        </w:tc>
        <w:tc>
          <w:tcPr>
            <w:tcW w:w="1559" w:type="dxa"/>
            <w:tcBorders>
              <w:top w:val="single" w:sz="12" w:space="0" w:color="auto"/>
              <w:bottom w:val="single" w:sz="6" w:space="0" w:color="auto"/>
            </w:tcBorders>
            <w:vAlign w:val="center"/>
          </w:tcPr>
          <w:p w14:paraId="7AC749F7"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EMI SE in X band (dB)</w:t>
            </w:r>
          </w:p>
        </w:tc>
        <w:tc>
          <w:tcPr>
            <w:tcW w:w="992" w:type="dxa"/>
            <w:tcBorders>
              <w:top w:val="single" w:sz="12" w:space="0" w:color="auto"/>
              <w:bottom w:val="single" w:sz="6" w:space="0" w:color="auto"/>
            </w:tcBorders>
            <w:vAlign w:val="center"/>
          </w:tcPr>
          <w:p w14:paraId="4A6D7D65"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R in X band</w:t>
            </w:r>
          </w:p>
        </w:tc>
        <w:tc>
          <w:tcPr>
            <w:tcW w:w="1843" w:type="dxa"/>
            <w:tcBorders>
              <w:top w:val="single" w:sz="12" w:space="0" w:color="auto"/>
              <w:bottom w:val="single" w:sz="6" w:space="0" w:color="auto"/>
            </w:tcBorders>
            <w:vAlign w:val="center"/>
          </w:tcPr>
          <w:p w14:paraId="65705E7C"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EMI SE in THz band (dB)</w:t>
            </w:r>
          </w:p>
        </w:tc>
        <w:tc>
          <w:tcPr>
            <w:tcW w:w="1276" w:type="dxa"/>
            <w:tcBorders>
              <w:bottom w:val="single" w:sz="4" w:space="0" w:color="auto"/>
            </w:tcBorders>
            <w:vAlign w:val="center"/>
          </w:tcPr>
          <w:p w14:paraId="22E5B03D"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R in THz band</w:t>
            </w:r>
          </w:p>
        </w:tc>
        <w:tc>
          <w:tcPr>
            <w:tcW w:w="2268" w:type="dxa"/>
            <w:tcBorders>
              <w:bottom w:val="single" w:sz="4" w:space="0" w:color="auto"/>
            </w:tcBorders>
            <w:vAlign w:val="center"/>
          </w:tcPr>
          <w:p w14:paraId="60A6CAEE"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b/>
                <w:bCs/>
                <w:sz w:val="21"/>
                <w:szCs w:val="21"/>
              </w:rPr>
              <w:t>Thermal conductivity (W/(m•K))</w:t>
            </w:r>
          </w:p>
        </w:tc>
      </w:tr>
      <w:tr w:rsidR="00DE7290" w:rsidRPr="00FB47F1" w14:paraId="13097352" w14:textId="77777777" w:rsidTr="001A02B3">
        <w:trPr>
          <w:trHeight w:val="545"/>
        </w:trPr>
        <w:tc>
          <w:tcPr>
            <w:tcW w:w="993" w:type="dxa"/>
            <w:tcBorders>
              <w:top w:val="single" w:sz="6" w:space="0" w:color="auto"/>
              <w:bottom w:val="single" w:sz="6" w:space="0" w:color="auto"/>
            </w:tcBorders>
            <w:vAlign w:val="center"/>
          </w:tcPr>
          <w:p w14:paraId="6FE1D60A"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1</w:t>
            </w:r>
          </w:p>
        </w:tc>
        <w:tc>
          <w:tcPr>
            <w:tcW w:w="1559" w:type="dxa"/>
            <w:tcBorders>
              <w:top w:val="single" w:sz="6" w:space="0" w:color="auto"/>
              <w:bottom w:val="single" w:sz="6" w:space="0" w:color="auto"/>
            </w:tcBorders>
            <w:vAlign w:val="center"/>
          </w:tcPr>
          <w:p w14:paraId="45DD42C8"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91.0</w:t>
            </w:r>
          </w:p>
        </w:tc>
        <w:tc>
          <w:tcPr>
            <w:tcW w:w="992" w:type="dxa"/>
            <w:tcBorders>
              <w:top w:val="single" w:sz="6" w:space="0" w:color="auto"/>
              <w:bottom w:val="single" w:sz="6" w:space="0" w:color="auto"/>
            </w:tcBorders>
            <w:vAlign w:val="center"/>
          </w:tcPr>
          <w:p w14:paraId="5457C3F4"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0.40</w:t>
            </w:r>
          </w:p>
        </w:tc>
        <w:tc>
          <w:tcPr>
            <w:tcW w:w="1843" w:type="dxa"/>
            <w:tcBorders>
              <w:top w:val="single" w:sz="6" w:space="0" w:color="auto"/>
              <w:bottom w:val="single" w:sz="6" w:space="0" w:color="auto"/>
            </w:tcBorders>
            <w:vAlign w:val="center"/>
          </w:tcPr>
          <w:p w14:paraId="4605448D"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66.2</w:t>
            </w:r>
          </w:p>
        </w:tc>
        <w:tc>
          <w:tcPr>
            <w:tcW w:w="1276" w:type="dxa"/>
            <w:tcBorders>
              <w:top w:val="single" w:sz="4" w:space="0" w:color="auto"/>
              <w:bottom w:val="single" w:sz="4" w:space="0" w:color="auto"/>
            </w:tcBorders>
            <w:vAlign w:val="center"/>
          </w:tcPr>
          <w:p w14:paraId="5323B80D"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0.33</w:t>
            </w:r>
          </w:p>
        </w:tc>
        <w:tc>
          <w:tcPr>
            <w:tcW w:w="2268" w:type="dxa"/>
            <w:tcBorders>
              <w:top w:val="single" w:sz="4" w:space="0" w:color="auto"/>
              <w:bottom w:val="single" w:sz="4" w:space="0" w:color="auto"/>
            </w:tcBorders>
            <w:vAlign w:val="center"/>
          </w:tcPr>
          <w:p w14:paraId="1C58BAF8"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0.383</w:t>
            </w:r>
          </w:p>
        </w:tc>
      </w:tr>
      <w:tr w:rsidR="00DE7290" w:rsidRPr="00FB47F1" w14:paraId="2DD4FFE8" w14:textId="77777777" w:rsidTr="001A02B3">
        <w:trPr>
          <w:trHeight w:val="623"/>
        </w:trPr>
        <w:tc>
          <w:tcPr>
            <w:tcW w:w="993" w:type="dxa"/>
            <w:tcBorders>
              <w:top w:val="single" w:sz="6" w:space="0" w:color="auto"/>
              <w:bottom w:val="single" w:sz="6" w:space="0" w:color="auto"/>
            </w:tcBorders>
            <w:vAlign w:val="center"/>
          </w:tcPr>
          <w:p w14:paraId="6C99BF3E"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2</w:t>
            </w:r>
          </w:p>
        </w:tc>
        <w:tc>
          <w:tcPr>
            <w:tcW w:w="1559" w:type="dxa"/>
            <w:tcBorders>
              <w:top w:val="single" w:sz="6" w:space="0" w:color="auto"/>
              <w:bottom w:val="single" w:sz="6" w:space="0" w:color="auto"/>
            </w:tcBorders>
            <w:vAlign w:val="center"/>
          </w:tcPr>
          <w:p w14:paraId="614A9F0A"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91.3</w:t>
            </w:r>
          </w:p>
        </w:tc>
        <w:tc>
          <w:tcPr>
            <w:tcW w:w="992" w:type="dxa"/>
            <w:tcBorders>
              <w:top w:val="single" w:sz="6" w:space="0" w:color="auto"/>
              <w:bottom w:val="single" w:sz="6" w:space="0" w:color="auto"/>
            </w:tcBorders>
            <w:vAlign w:val="center"/>
          </w:tcPr>
          <w:p w14:paraId="06C423AB"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0.40</w:t>
            </w:r>
          </w:p>
        </w:tc>
        <w:tc>
          <w:tcPr>
            <w:tcW w:w="1843" w:type="dxa"/>
            <w:tcBorders>
              <w:top w:val="single" w:sz="6" w:space="0" w:color="auto"/>
              <w:bottom w:val="single" w:sz="6" w:space="0" w:color="auto"/>
            </w:tcBorders>
            <w:vAlign w:val="center"/>
          </w:tcPr>
          <w:p w14:paraId="2D991337"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68.0</w:t>
            </w:r>
          </w:p>
        </w:tc>
        <w:tc>
          <w:tcPr>
            <w:tcW w:w="1276" w:type="dxa"/>
            <w:tcBorders>
              <w:top w:val="single" w:sz="4" w:space="0" w:color="auto"/>
              <w:bottom w:val="single" w:sz="4" w:space="0" w:color="auto"/>
            </w:tcBorders>
            <w:vAlign w:val="center"/>
          </w:tcPr>
          <w:p w14:paraId="6482F261"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0.35</w:t>
            </w:r>
          </w:p>
        </w:tc>
        <w:tc>
          <w:tcPr>
            <w:tcW w:w="2268" w:type="dxa"/>
            <w:tcBorders>
              <w:top w:val="single" w:sz="4" w:space="0" w:color="auto"/>
              <w:bottom w:val="single" w:sz="4" w:space="0" w:color="auto"/>
            </w:tcBorders>
            <w:vAlign w:val="center"/>
          </w:tcPr>
          <w:p w14:paraId="0E99656F"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0.386</w:t>
            </w:r>
          </w:p>
        </w:tc>
      </w:tr>
      <w:tr w:rsidR="00DE7290" w:rsidRPr="00FB47F1" w14:paraId="1B60DA4D" w14:textId="77777777" w:rsidTr="001A02B3">
        <w:trPr>
          <w:trHeight w:val="573"/>
        </w:trPr>
        <w:tc>
          <w:tcPr>
            <w:tcW w:w="993" w:type="dxa"/>
            <w:tcBorders>
              <w:top w:val="single" w:sz="6" w:space="0" w:color="auto"/>
              <w:bottom w:val="single" w:sz="6" w:space="0" w:color="auto"/>
            </w:tcBorders>
            <w:vAlign w:val="center"/>
          </w:tcPr>
          <w:p w14:paraId="5F6A440A"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3</w:t>
            </w:r>
          </w:p>
        </w:tc>
        <w:tc>
          <w:tcPr>
            <w:tcW w:w="1559" w:type="dxa"/>
            <w:tcBorders>
              <w:top w:val="single" w:sz="6" w:space="0" w:color="auto"/>
              <w:bottom w:val="single" w:sz="6" w:space="0" w:color="auto"/>
            </w:tcBorders>
            <w:vAlign w:val="center"/>
          </w:tcPr>
          <w:p w14:paraId="0AC12EE5"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90.5</w:t>
            </w:r>
          </w:p>
        </w:tc>
        <w:tc>
          <w:tcPr>
            <w:tcW w:w="992" w:type="dxa"/>
            <w:tcBorders>
              <w:top w:val="single" w:sz="6" w:space="0" w:color="auto"/>
              <w:bottom w:val="single" w:sz="6" w:space="0" w:color="auto"/>
            </w:tcBorders>
            <w:vAlign w:val="center"/>
          </w:tcPr>
          <w:p w14:paraId="3030B2F3"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0.39</w:t>
            </w:r>
          </w:p>
        </w:tc>
        <w:tc>
          <w:tcPr>
            <w:tcW w:w="1843" w:type="dxa"/>
            <w:tcBorders>
              <w:top w:val="single" w:sz="6" w:space="0" w:color="auto"/>
              <w:bottom w:val="single" w:sz="6" w:space="0" w:color="auto"/>
            </w:tcBorders>
            <w:vAlign w:val="center"/>
          </w:tcPr>
          <w:p w14:paraId="574DF11D"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63.7</w:t>
            </w:r>
          </w:p>
        </w:tc>
        <w:tc>
          <w:tcPr>
            <w:tcW w:w="1276" w:type="dxa"/>
            <w:tcBorders>
              <w:top w:val="single" w:sz="4" w:space="0" w:color="auto"/>
              <w:bottom w:val="single" w:sz="4" w:space="0" w:color="auto"/>
            </w:tcBorders>
            <w:vAlign w:val="center"/>
          </w:tcPr>
          <w:p w14:paraId="6427C165"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0.32</w:t>
            </w:r>
          </w:p>
        </w:tc>
        <w:tc>
          <w:tcPr>
            <w:tcW w:w="2268" w:type="dxa"/>
            <w:tcBorders>
              <w:top w:val="single" w:sz="4" w:space="0" w:color="auto"/>
              <w:bottom w:val="single" w:sz="4" w:space="0" w:color="auto"/>
            </w:tcBorders>
            <w:vAlign w:val="center"/>
          </w:tcPr>
          <w:p w14:paraId="6433340E"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0.377</w:t>
            </w:r>
          </w:p>
        </w:tc>
      </w:tr>
      <w:tr w:rsidR="00DE7290" w:rsidRPr="00FB47F1" w14:paraId="25B80620" w14:textId="77777777" w:rsidTr="001A02B3">
        <w:trPr>
          <w:trHeight w:val="573"/>
        </w:trPr>
        <w:tc>
          <w:tcPr>
            <w:tcW w:w="993" w:type="dxa"/>
            <w:tcBorders>
              <w:top w:val="single" w:sz="6" w:space="0" w:color="auto"/>
              <w:bottom w:val="single" w:sz="6" w:space="0" w:color="auto"/>
            </w:tcBorders>
            <w:vAlign w:val="center"/>
          </w:tcPr>
          <w:p w14:paraId="6DA36DF3"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4</w:t>
            </w:r>
          </w:p>
        </w:tc>
        <w:tc>
          <w:tcPr>
            <w:tcW w:w="1559" w:type="dxa"/>
            <w:tcBorders>
              <w:top w:val="single" w:sz="6" w:space="0" w:color="auto"/>
              <w:bottom w:val="single" w:sz="6" w:space="0" w:color="auto"/>
            </w:tcBorders>
            <w:vAlign w:val="center"/>
          </w:tcPr>
          <w:p w14:paraId="31BDE309"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90.7</w:t>
            </w:r>
          </w:p>
        </w:tc>
        <w:tc>
          <w:tcPr>
            <w:tcW w:w="992" w:type="dxa"/>
            <w:tcBorders>
              <w:top w:val="single" w:sz="6" w:space="0" w:color="auto"/>
              <w:bottom w:val="single" w:sz="6" w:space="0" w:color="auto"/>
            </w:tcBorders>
            <w:vAlign w:val="center"/>
          </w:tcPr>
          <w:p w14:paraId="5CBBAF81"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0.40</w:t>
            </w:r>
          </w:p>
        </w:tc>
        <w:tc>
          <w:tcPr>
            <w:tcW w:w="1843" w:type="dxa"/>
            <w:tcBorders>
              <w:top w:val="single" w:sz="6" w:space="0" w:color="auto"/>
              <w:bottom w:val="single" w:sz="6" w:space="0" w:color="auto"/>
            </w:tcBorders>
            <w:vAlign w:val="center"/>
          </w:tcPr>
          <w:p w14:paraId="2748BC89"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64.4</w:t>
            </w:r>
          </w:p>
        </w:tc>
        <w:tc>
          <w:tcPr>
            <w:tcW w:w="1276" w:type="dxa"/>
            <w:tcBorders>
              <w:top w:val="single" w:sz="4" w:space="0" w:color="auto"/>
              <w:bottom w:val="single" w:sz="4" w:space="0" w:color="auto"/>
            </w:tcBorders>
            <w:vAlign w:val="center"/>
          </w:tcPr>
          <w:p w14:paraId="2C7590FD"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c>
          <w:tcPr>
            <w:tcW w:w="2268" w:type="dxa"/>
            <w:tcBorders>
              <w:top w:val="single" w:sz="4" w:space="0" w:color="auto"/>
              <w:bottom w:val="single" w:sz="4" w:space="0" w:color="auto"/>
            </w:tcBorders>
            <w:vAlign w:val="center"/>
          </w:tcPr>
          <w:p w14:paraId="3547FCBF"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0.380</w:t>
            </w:r>
          </w:p>
        </w:tc>
      </w:tr>
      <w:tr w:rsidR="00DE7290" w:rsidRPr="00FB47F1" w14:paraId="580B975B" w14:textId="77777777" w:rsidTr="001A02B3">
        <w:trPr>
          <w:trHeight w:val="573"/>
        </w:trPr>
        <w:tc>
          <w:tcPr>
            <w:tcW w:w="993" w:type="dxa"/>
            <w:tcBorders>
              <w:top w:val="single" w:sz="6" w:space="0" w:color="auto"/>
              <w:bottom w:val="single" w:sz="8" w:space="0" w:color="auto"/>
            </w:tcBorders>
            <w:vAlign w:val="center"/>
          </w:tcPr>
          <w:p w14:paraId="1FCFD231"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5</w:t>
            </w:r>
          </w:p>
        </w:tc>
        <w:tc>
          <w:tcPr>
            <w:tcW w:w="1559" w:type="dxa"/>
            <w:tcBorders>
              <w:top w:val="single" w:sz="6" w:space="0" w:color="auto"/>
              <w:bottom w:val="single" w:sz="8" w:space="0" w:color="auto"/>
            </w:tcBorders>
            <w:vAlign w:val="center"/>
          </w:tcPr>
          <w:p w14:paraId="02BF701B"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91.5</w:t>
            </w:r>
          </w:p>
        </w:tc>
        <w:tc>
          <w:tcPr>
            <w:tcW w:w="992" w:type="dxa"/>
            <w:tcBorders>
              <w:top w:val="single" w:sz="6" w:space="0" w:color="auto"/>
              <w:bottom w:val="single" w:sz="8" w:space="0" w:color="auto"/>
            </w:tcBorders>
            <w:vAlign w:val="center"/>
          </w:tcPr>
          <w:p w14:paraId="053C682C"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0.41</w:t>
            </w:r>
          </w:p>
        </w:tc>
        <w:tc>
          <w:tcPr>
            <w:tcW w:w="1843" w:type="dxa"/>
            <w:tcBorders>
              <w:top w:val="single" w:sz="6" w:space="0" w:color="auto"/>
              <w:bottom w:val="single" w:sz="8" w:space="0" w:color="auto"/>
            </w:tcBorders>
            <w:vAlign w:val="center"/>
          </w:tcPr>
          <w:p w14:paraId="7975017A"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68.7</w:t>
            </w:r>
          </w:p>
        </w:tc>
        <w:tc>
          <w:tcPr>
            <w:tcW w:w="1276" w:type="dxa"/>
            <w:tcBorders>
              <w:top w:val="single" w:sz="4" w:space="0" w:color="auto"/>
              <w:bottom w:val="single" w:sz="8" w:space="0" w:color="auto"/>
            </w:tcBorders>
            <w:vAlign w:val="center"/>
          </w:tcPr>
          <w:p w14:paraId="18C69D93"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0.31</w:t>
            </w:r>
          </w:p>
        </w:tc>
        <w:tc>
          <w:tcPr>
            <w:tcW w:w="2268" w:type="dxa"/>
            <w:tcBorders>
              <w:top w:val="single" w:sz="4" w:space="0" w:color="auto"/>
              <w:bottom w:val="single" w:sz="8" w:space="0" w:color="auto"/>
            </w:tcBorders>
            <w:vAlign w:val="center"/>
          </w:tcPr>
          <w:p w14:paraId="1697C920"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0.389</w:t>
            </w:r>
          </w:p>
        </w:tc>
      </w:tr>
    </w:tbl>
    <w:p w14:paraId="5349C072" w14:textId="77777777" w:rsidR="009457C3" w:rsidRPr="009457C3" w:rsidRDefault="009457C3" w:rsidP="004621B8">
      <w:pPr>
        <w:spacing w:before="120" w:after="120"/>
        <w:jc w:val="center"/>
        <w:rPr>
          <w:rFonts w:eastAsiaTheme="minorEastAsia"/>
          <w:lang w:val="en-GB" w:eastAsia="zh-CN"/>
        </w:rPr>
      </w:pPr>
    </w:p>
    <w:p w14:paraId="7EF29874" w14:textId="77777777" w:rsidR="009457C3" w:rsidRPr="009457C3" w:rsidRDefault="00DE7290" w:rsidP="004621B8">
      <w:pPr>
        <w:spacing w:before="120" w:after="120"/>
        <w:rPr>
          <w:rFonts w:eastAsiaTheme="minorEastAsia"/>
          <w:lang w:val="en-GB" w:eastAsia="zh-CN"/>
        </w:rPr>
      </w:pPr>
      <w:r>
        <w:rPr>
          <w:rFonts w:eastAsiaTheme="minorEastAsia"/>
          <w:lang w:val="en-GB" w:eastAsia="zh-CN"/>
        </w:rPr>
        <w:br w:type="page"/>
      </w:r>
    </w:p>
    <w:p w14:paraId="2A7951DF" w14:textId="3D6BD648" w:rsidR="00DE7290" w:rsidRPr="00F3385C" w:rsidRDefault="00DE7290" w:rsidP="00FB47F1">
      <w:pPr>
        <w:spacing w:before="120" w:after="120"/>
        <w:rPr>
          <w:rFonts w:eastAsia="等线"/>
          <w:lang w:eastAsia="zh-CN"/>
        </w:rPr>
      </w:pPr>
      <w:r w:rsidRPr="00161DF8">
        <w:rPr>
          <w:b/>
          <w:bCs/>
          <w:lang w:val="en-GB"/>
        </w:rPr>
        <w:lastRenderedPageBreak/>
        <w:t xml:space="preserve">Table </w:t>
      </w:r>
      <w:r w:rsidR="00FB47F1">
        <w:rPr>
          <w:b/>
          <w:bCs/>
          <w:lang w:val="en-GB"/>
        </w:rPr>
        <w:t>S</w:t>
      </w:r>
      <w:r>
        <w:rPr>
          <w:rFonts w:eastAsiaTheme="minorEastAsia" w:hint="eastAsia"/>
          <w:b/>
          <w:bCs/>
          <w:lang w:val="en-GB" w:eastAsia="zh-CN"/>
        </w:rPr>
        <w:t>6</w:t>
      </w:r>
      <w:r w:rsidRPr="00161DF8">
        <w:rPr>
          <w:rFonts w:hint="eastAsia"/>
          <w:b/>
          <w:bCs/>
          <w:lang w:val="en-GB"/>
        </w:rPr>
        <w:t xml:space="preserve"> </w:t>
      </w:r>
      <w:r w:rsidRPr="00826215">
        <w:rPr>
          <w:rFonts w:hint="eastAsia"/>
        </w:rPr>
        <w:t xml:space="preserve">The </w:t>
      </w:r>
      <w:r>
        <w:rPr>
          <w:rFonts w:hint="eastAsia"/>
        </w:rPr>
        <w:t>R, t</w:t>
      </w:r>
      <w:r w:rsidRPr="00826215">
        <w:rPr>
          <w:rFonts w:hint="eastAsia"/>
        </w:rPr>
        <w:t xml:space="preserve"> and </w:t>
      </w:r>
      <m:oMath>
        <m:r>
          <m:rPr>
            <m:sty m:val="p"/>
          </m:rPr>
          <w:rPr>
            <w:rFonts w:ascii="Cambria Math" w:hAnsi="Cambria Math"/>
          </w:rPr>
          <m:t>σ</m:t>
        </m:r>
      </m:oMath>
      <w:r w:rsidRPr="00826215">
        <w:rPr>
          <w:rFonts w:hint="eastAsia"/>
        </w:rPr>
        <w:t xml:space="preserve"> of CMP-T, CMP-B and CMP-BG aerogels.</w:t>
      </w:r>
    </w:p>
    <w:tbl>
      <w:tblPr>
        <w:tblStyle w:val="af1"/>
        <w:tblW w:w="8931"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418"/>
        <w:gridCol w:w="709"/>
        <w:gridCol w:w="850"/>
        <w:gridCol w:w="851"/>
        <w:gridCol w:w="708"/>
        <w:gridCol w:w="709"/>
        <w:gridCol w:w="189"/>
        <w:gridCol w:w="803"/>
        <w:gridCol w:w="851"/>
        <w:gridCol w:w="850"/>
        <w:gridCol w:w="993"/>
      </w:tblGrid>
      <w:tr w:rsidR="00DE7290" w:rsidRPr="00FB47F1" w14:paraId="517493EA" w14:textId="77777777" w:rsidTr="001A02B3">
        <w:trPr>
          <w:trHeight w:val="497"/>
        </w:trPr>
        <w:tc>
          <w:tcPr>
            <w:tcW w:w="1418" w:type="dxa"/>
            <w:vMerge w:val="restart"/>
            <w:vAlign w:val="center"/>
          </w:tcPr>
          <w:p w14:paraId="0B469A8D"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b/>
                <w:bCs/>
                <w:sz w:val="21"/>
                <w:szCs w:val="21"/>
              </w:rPr>
              <w:t>Sample</w:t>
            </w:r>
          </w:p>
        </w:tc>
        <w:tc>
          <w:tcPr>
            <w:tcW w:w="2410" w:type="dxa"/>
            <w:gridSpan w:val="3"/>
            <w:vAlign w:val="center"/>
          </w:tcPr>
          <w:p w14:paraId="2EA3D217"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Vertical layer</w:t>
            </w:r>
          </w:p>
        </w:tc>
        <w:tc>
          <w:tcPr>
            <w:tcW w:w="2409" w:type="dxa"/>
            <w:gridSpan w:val="4"/>
            <w:vAlign w:val="center"/>
          </w:tcPr>
          <w:p w14:paraId="5DBF7F0A"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Disordered layer</w:t>
            </w:r>
          </w:p>
        </w:tc>
        <w:tc>
          <w:tcPr>
            <w:tcW w:w="2694" w:type="dxa"/>
            <w:gridSpan w:val="3"/>
            <w:vAlign w:val="center"/>
          </w:tcPr>
          <w:p w14:paraId="167995CD"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Horizontal layer</w:t>
            </w:r>
          </w:p>
        </w:tc>
      </w:tr>
      <w:tr w:rsidR="00DE7290" w:rsidRPr="00FB47F1" w14:paraId="7E2F8736" w14:textId="77777777" w:rsidTr="001A02B3">
        <w:trPr>
          <w:trHeight w:val="496"/>
        </w:trPr>
        <w:tc>
          <w:tcPr>
            <w:tcW w:w="1418" w:type="dxa"/>
            <w:vMerge/>
            <w:vAlign w:val="center"/>
          </w:tcPr>
          <w:p w14:paraId="005B6BED" w14:textId="77777777" w:rsidR="00DE7290" w:rsidRPr="00FB47F1" w:rsidRDefault="00DE7290" w:rsidP="004621B8">
            <w:pPr>
              <w:spacing w:before="120" w:after="120"/>
              <w:jc w:val="center"/>
              <w:rPr>
                <w:rFonts w:ascii="Times New Roman" w:hAnsi="Times New Roman"/>
                <w:b/>
                <w:bCs/>
                <w:sz w:val="21"/>
                <w:szCs w:val="21"/>
              </w:rPr>
            </w:pPr>
          </w:p>
        </w:tc>
        <w:tc>
          <w:tcPr>
            <w:tcW w:w="709" w:type="dxa"/>
            <w:vAlign w:val="center"/>
          </w:tcPr>
          <w:p w14:paraId="4E48167F"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R</w:t>
            </w:r>
          </w:p>
        </w:tc>
        <w:tc>
          <w:tcPr>
            <w:tcW w:w="850" w:type="dxa"/>
            <w:vAlign w:val="center"/>
          </w:tcPr>
          <w:p w14:paraId="3E93F735"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lang w:eastAsia="zh-CN"/>
              </w:rPr>
              <w:t>t</w:t>
            </w:r>
          </w:p>
        </w:tc>
        <w:tc>
          <w:tcPr>
            <w:tcW w:w="851" w:type="dxa"/>
            <w:vAlign w:val="center"/>
          </w:tcPr>
          <w:p w14:paraId="4D7F71C9" w14:textId="77777777" w:rsidR="00DE7290" w:rsidRPr="00FB47F1" w:rsidRDefault="00DE7290" w:rsidP="004621B8">
            <w:pPr>
              <w:spacing w:before="120" w:after="120"/>
              <w:jc w:val="center"/>
              <w:rPr>
                <w:rFonts w:ascii="Times New Roman" w:hAnsi="Times New Roman"/>
                <w:b/>
                <w:bCs/>
                <w:sz w:val="21"/>
                <w:szCs w:val="21"/>
              </w:rPr>
            </w:pPr>
            <m:oMathPara>
              <m:oMath>
                <m:r>
                  <m:rPr>
                    <m:sty m:val="b"/>
                  </m:rPr>
                  <w:rPr>
                    <w:rFonts w:ascii="Cambria Math" w:hAnsi="Cambria Math"/>
                    <w:sz w:val="21"/>
                    <w:szCs w:val="21"/>
                  </w:rPr>
                  <m:t>σ</m:t>
                </m:r>
              </m:oMath>
            </m:oMathPara>
          </w:p>
        </w:tc>
        <w:tc>
          <w:tcPr>
            <w:tcW w:w="708" w:type="dxa"/>
            <w:vAlign w:val="center"/>
          </w:tcPr>
          <w:p w14:paraId="2D3D1B70"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R</w:t>
            </w:r>
          </w:p>
        </w:tc>
        <w:tc>
          <w:tcPr>
            <w:tcW w:w="709" w:type="dxa"/>
            <w:vAlign w:val="center"/>
          </w:tcPr>
          <w:p w14:paraId="1C52755A"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lang w:eastAsia="zh-CN"/>
              </w:rPr>
              <w:t>t</w:t>
            </w:r>
          </w:p>
        </w:tc>
        <w:tc>
          <w:tcPr>
            <w:tcW w:w="992" w:type="dxa"/>
            <w:gridSpan w:val="2"/>
            <w:vAlign w:val="center"/>
          </w:tcPr>
          <w:p w14:paraId="226CB31F" w14:textId="77777777" w:rsidR="00DE7290" w:rsidRPr="00FB47F1" w:rsidRDefault="00DE7290" w:rsidP="004621B8">
            <w:pPr>
              <w:spacing w:before="120" w:after="120"/>
              <w:jc w:val="center"/>
              <w:rPr>
                <w:rFonts w:ascii="Times New Roman" w:hAnsi="Times New Roman"/>
                <w:b/>
                <w:bCs/>
                <w:sz w:val="21"/>
                <w:szCs w:val="21"/>
              </w:rPr>
            </w:pPr>
            <m:oMathPara>
              <m:oMath>
                <m:r>
                  <m:rPr>
                    <m:sty m:val="b"/>
                  </m:rPr>
                  <w:rPr>
                    <w:rFonts w:ascii="Cambria Math" w:hAnsi="Cambria Math"/>
                    <w:sz w:val="21"/>
                    <w:szCs w:val="21"/>
                  </w:rPr>
                  <m:t>σ</m:t>
                </m:r>
              </m:oMath>
            </m:oMathPara>
          </w:p>
        </w:tc>
        <w:tc>
          <w:tcPr>
            <w:tcW w:w="851" w:type="dxa"/>
            <w:vAlign w:val="center"/>
          </w:tcPr>
          <w:p w14:paraId="3F20734B"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R</w:t>
            </w:r>
          </w:p>
        </w:tc>
        <w:tc>
          <w:tcPr>
            <w:tcW w:w="850" w:type="dxa"/>
            <w:vAlign w:val="center"/>
          </w:tcPr>
          <w:p w14:paraId="5AF3E594" w14:textId="77777777" w:rsidR="00DE7290" w:rsidRPr="00FB47F1" w:rsidRDefault="00DE7290"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lang w:eastAsia="zh-CN"/>
              </w:rPr>
              <w:t>t</w:t>
            </w:r>
          </w:p>
        </w:tc>
        <w:tc>
          <w:tcPr>
            <w:tcW w:w="993" w:type="dxa"/>
            <w:vAlign w:val="center"/>
          </w:tcPr>
          <w:p w14:paraId="59BB36BB" w14:textId="77777777" w:rsidR="00DE7290" w:rsidRPr="00FB47F1" w:rsidRDefault="00DE7290" w:rsidP="004621B8">
            <w:pPr>
              <w:spacing w:before="120" w:after="120"/>
              <w:jc w:val="center"/>
              <w:rPr>
                <w:rFonts w:ascii="Times New Roman" w:hAnsi="Times New Roman"/>
                <w:b/>
                <w:bCs/>
                <w:sz w:val="21"/>
                <w:szCs w:val="21"/>
              </w:rPr>
            </w:pPr>
            <m:oMathPara>
              <m:oMath>
                <m:r>
                  <m:rPr>
                    <m:sty m:val="b"/>
                  </m:rPr>
                  <w:rPr>
                    <w:rFonts w:ascii="Cambria Math" w:hAnsi="Cambria Math"/>
                    <w:sz w:val="21"/>
                    <w:szCs w:val="21"/>
                  </w:rPr>
                  <m:t>σ</m:t>
                </m:r>
              </m:oMath>
            </m:oMathPara>
          </w:p>
        </w:tc>
      </w:tr>
      <w:tr w:rsidR="00DE7290" w:rsidRPr="00FB47F1" w14:paraId="21AD9A8A" w14:textId="77777777" w:rsidTr="001A02B3">
        <w:tc>
          <w:tcPr>
            <w:tcW w:w="1418" w:type="dxa"/>
            <w:vAlign w:val="center"/>
          </w:tcPr>
          <w:p w14:paraId="00631650"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CMP-T</w:t>
            </w:r>
          </w:p>
        </w:tc>
        <w:tc>
          <w:tcPr>
            <w:tcW w:w="709" w:type="dxa"/>
            <w:vAlign w:val="center"/>
          </w:tcPr>
          <w:p w14:paraId="745B998E"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8.9</w:t>
            </w:r>
          </w:p>
        </w:tc>
        <w:tc>
          <w:tcPr>
            <w:tcW w:w="850" w:type="dxa"/>
            <w:vAlign w:val="center"/>
          </w:tcPr>
          <w:p w14:paraId="791EDA04"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0.33</w:t>
            </w:r>
          </w:p>
        </w:tc>
        <w:tc>
          <w:tcPr>
            <w:tcW w:w="851" w:type="dxa"/>
            <w:vAlign w:val="center"/>
          </w:tcPr>
          <w:p w14:paraId="2F9EB63A"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c>
          <w:tcPr>
            <w:tcW w:w="708" w:type="dxa"/>
            <w:vAlign w:val="center"/>
          </w:tcPr>
          <w:p w14:paraId="76C1A2C3"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8.9</w:t>
            </w:r>
          </w:p>
        </w:tc>
        <w:tc>
          <w:tcPr>
            <w:tcW w:w="709" w:type="dxa"/>
            <w:vAlign w:val="center"/>
          </w:tcPr>
          <w:p w14:paraId="7D8E0EEB"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0.33</w:t>
            </w:r>
          </w:p>
        </w:tc>
        <w:tc>
          <w:tcPr>
            <w:tcW w:w="992" w:type="dxa"/>
            <w:gridSpan w:val="2"/>
            <w:vAlign w:val="center"/>
          </w:tcPr>
          <w:p w14:paraId="4DDF45C8"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c>
          <w:tcPr>
            <w:tcW w:w="851" w:type="dxa"/>
            <w:vAlign w:val="center"/>
          </w:tcPr>
          <w:p w14:paraId="0984DF9A"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8.9</w:t>
            </w:r>
          </w:p>
        </w:tc>
        <w:tc>
          <w:tcPr>
            <w:tcW w:w="850" w:type="dxa"/>
            <w:vAlign w:val="center"/>
          </w:tcPr>
          <w:p w14:paraId="4982D789" w14:textId="7347F3FC" w:rsidR="00DE7290" w:rsidRPr="00FB47F1" w:rsidRDefault="001A02B3" w:rsidP="004621B8">
            <w:pPr>
              <w:spacing w:before="120" w:after="120"/>
              <w:jc w:val="center"/>
              <w:rPr>
                <w:rFonts w:ascii="Times New Roman" w:hAnsi="Times New Roman"/>
                <w:sz w:val="21"/>
                <w:szCs w:val="21"/>
              </w:rPr>
            </w:pPr>
            <w:r w:rsidRPr="00FB47F1">
              <w:rPr>
                <w:rFonts w:ascii="Times New Roman" w:hAnsi="Times New Roman" w:hint="eastAsia"/>
                <w:sz w:val="21"/>
                <w:szCs w:val="21"/>
                <w:lang w:eastAsia="zh-CN"/>
              </w:rPr>
              <w:t xml:space="preserve"> </w:t>
            </w:r>
            <w:r w:rsidR="00DE7290" w:rsidRPr="00FB47F1">
              <w:rPr>
                <w:rFonts w:ascii="Times New Roman" w:hAnsi="Times New Roman" w:hint="eastAsia"/>
                <w:sz w:val="21"/>
                <w:szCs w:val="21"/>
              </w:rPr>
              <w:t>0.33</w:t>
            </w:r>
          </w:p>
        </w:tc>
        <w:tc>
          <w:tcPr>
            <w:tcW w:w="993" w:type="dxa"/>
            <w:vAlign w:val="center"/>
          </w:tcPr>
          <w:p w14:paraId="3B936C46"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r>
      <w:tr w:rsidR="00DE7290" w:rsidRPr="00FB47F1" w14:paraId="08C3AB16" w14:textId="77777777" w:rsidTr="001A02B3">
        <w:tc>
          <w:tcPr>
            <w:tcW w:w="1418" w:type="dxa"/>
            <w:vAlign w:val="center"/>
          </w:tcPr>
          <w:p w14:paraId="1C0E6332"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CMP-B</w:t>
            </w:r>
          </w:p>
        </w:tc>
        <w:tc>
          <w:tcPr>
            <w:tcW w:w="709" w:type="dxa"/>
            <w:vAlign w:val="center"/>
          </w:tcPr>
          <w:p w14:paraId="6F003E71"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8.9</w:t>
            </w:r>
          </w:p>
        </w:tc>
        <w:tc>
          <w:tcPr>
            <w:tcW w:w="850" w:type="dxa"/>
            <w:vAlign w:val="center"/>
          </w:tcPr>
          <w:p w14:paraId="7768679D"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0.33</w:t>
            </w:r>
          </w:p>
        </w:tc>
        <w:tc>
          <w:tcPr>
            <w:tcW w:w="851" w:type="dxa"/>
            <w:vAlign w:val="center"/>
          </w:tcPr>
          <w:p w14:paraId="7B5BE7E5"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c>
          <w:tcPr>
            <w:tcW w:w="708" w:type="dxa"/>
            <w:vAlign w:val="center"/>
          </w:tcPr>
          <w:p w14:paraId="0FDC31C2"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8.9</w:t>
            </w:r>
          </w:p>
        </w:tc>
        <w:tc>
          <w:tcPr>
            <w:tcW w:w="709" w:type="dxa"/>
            <w:vAlign w:val="center"/>
          </w:tcPr>
          <w:p w14:paraId="0D6D92CE"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0.33</w:t>
            </w:r>
          </w:p>
        </w:tc>
        <w:tc>
          <w:tcPr>
            <w:tcW w:w="992" w:type="dxa"/>
            <w:gridSpan w:val="2"/>
            <w:vAlign w:val="center"/>
          </w:tcPr>
          <w:p w14:paraId="3FA5AC92"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c>
          <w:tcPr>
            <w:tcW w:w="851" w:type="dxa"/>
            <w:vAlign w:val="center"/>
          </w:tcPr>
          <w:p w14:paraId="51DA3EAB"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8.9</w:t>
            </w:r>
          </w:p>
        </w:tc>
        <w:tc>
          <w:tcPr>
            <w:tcW w:w="850" w:type="dxa"/>
            <w:vAlign w:val="center"/>
          </w:tcPr>
          <w:p w14:paraId="3CA319F6"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0.33</w:t>
            </w:r>
          </w:p>
        </w:tc>
        <w:tc>
          <w:tcPr>
            <w:tcW w:w="993" w:type="dxa"/>
            <w:vAlign w:val="center"/>
          </w:tcPr>
          <w:p w14:paraId="5827C529"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r>
      <w:tr w:rsidR="00DE7290" w:rsidRPr="00FB47F1" w14:paraId="4F10DE32" w14:textId="77777777" w:rsidTr="001A02B3">
        <w:tc>
          <w:tcPr>
            <w:tcW w:w="1418" w:type="dxa"/>
            <w:vAlign w:val="center"/>
          </w:tcPr>
          <w:p w14:paraId="558721C4"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CMP-BG</w:t>
            </w:r>
          </w:p>
        </w:tc>
        <w:tc>
          <w:tcPr>
            <w:tcW w:w="709" w:type="dxa"/>
            <w:vAlign w:val="center"/>
          </w:tcPr>
          <w:p w14:paraId="3C272D93"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30.3</w:t>
            </w:r>
          </w:p>
        </w:tc>
        <w:tc>
          <w:tcPr>
            <w:tcW w:w="850" w:type="dxa"/>
            <w:vAlign w:val="center"/>
          </w:tcPr>
          <w:p w14:paraId="460C4448"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0.33</w:t>
            </w:r>
          </w:p>
        </w:tc>
        <w:tc>
          <w:tcPr>
            <w:tcW w:w="851" w:type="dxa"/>
            <w:vAlign w:val="center"/>
          </w:tcPr>
          <w:p w14:paraId="5FA45CDD"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0.10</w:t>
            </w:r>
          </w:p>
        </w:tc>
        <w:tc>
          <w:tcPr>
            <w:tcW w:w="708" w:type="dxa"/>
            <w:vAlign w:val="center"/>
          </w:tcPr>
          <w:p w14:paraId="3F8B7AE7"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8.9</w:t>
            </w:r>
          </w:p>
        </w:tc>
        <w:tc>
          <w:tcPr>
            <w:tcW w:w="898" w:type="dxa"/>
            <w:gridSpan w:val="2"/>
            <w:vAlign w:val="center"/>
          </w:tcPr>
          <w:p w14:paraId="64F6C9FB" w14:textId="77777777" w:rsidR="00DE7290" w:rsidRPr="00FB47F1" w:rsidRDefault="00DE7290" w:rsidP="004621B8">
            <w:pPr>
              <w:spacing w:before="120" w:after="120"/>
              <w:rPr>
                <w:rFonts w:ascii="Times New Roman" w:hAnsi="Times New Roman"/>
                <w:sz w:val="21"/>
                <w:szCs w:val="21"/>
              </w:rPr>
            </w:pPr>
            <w:r w:rsidRPr="00FB47F1">
              <w:rPr>
                <w:rFonts w:ascii="Times New Roman" w:hAnsi="Times New Roman" w:hint="eastAsia"/>
                <w:sz w:val="21"/>
                <w:szCs w:val="21"/>
              </w:rPr>
              <w:t>0.33</w:t>
            </w:r>
          </w:p>
        </w:tc>
        <w:tc>
          <w:tcPr>
            <w:tcW w:w="803" w:type="dxa"/>
            <w:vAlign w:val="center"/>
          </w:tcPr>
          <w:p w14:paraId="6AAF88C2" w14:textId="77777777" w:rsidR="00DE7290" w:rsidRPr="00FB47F1" w:rsidRDefault="00DE7290" w:rsidP="004621B8">
            <w:pPr>
              <w:spacing w:before="120" w:after="120"/>
              <w:rPr>
                <w:rFonts w:ascii="Times New Roman" w:hAnsi="Times New Roman"/>
                <w:sz w:val="21"/>
                <w:szCs w:val="21"/>
              </w:rPr>
            </w:pPr>
            <w:r w:rsidRPr="00FB47F1">
              <w:rPr>
                <w:rFonts w:ascii="Times New Roman" w:hAnsi="Times New Roman" w:hint="eastAsia"/>
                <w:sz w:val="21"/>
                <w:szCs w:val="21"/>
              </w:rPr>
              <w:t>0.34</w:t>
            </w:r>
          </w:p>
        </w:tc>
        <w:tc>
          <w:tcPr>
            <w:tcW w:w="851" w:type="dxa"/>
            <w:vAlign w:val="center"/>
          </w:tcPr>
          <w:p w14:paraId="6B1E6DDD"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5.3</w:t>
            </w:r>
          </w:p>
        </w:tc>
        <w:tc>
          <w:tcPr>
            <w:tcW w:w="850" w:type="dxa"/>
            <w:vAlign w:val="center"/>
          </w:tcPr>
          <w:p w14:paraId="0969AD00" w14:textId="7627E34D" w:rsidR="00DE7290" w:rsidRPr="00FB47F1" w:rsidRDefault="001A02B3" w:rsidP="004621B8">
            <w:pPr>
              <w:spacing w:before="120" w:after="120"/>
              <w:jc w:val="center"/>
              <w:rPr>
                <w:rFonts w:ascii="Times New Roman" w:hAnsi="Times New Roman"/>
                <w:sz w:val="21"/>
                <w:szCs w:val="21"/>
              </w:rPr>
            </w:pPr>
            <w:r w:rsidRPr="00FB47F1">
              <w:rPr>
                <w:rFonts w:ascii="Times New Roman" w:hAnsi="Times New Roman" w:hint="eastAsia"/>
                <w:sz w:val="21"/>
                <w:szCs w:val="21"/>
                <w:lang w:eastAsia="zh-CN"/>
              </w:rPr>
              <w:t xml:space="preserve"> </w:t>
            </w:r>
            <w:r w:rsidR="00DE7290" w:rsidRPr="00FB47F1">
              <w:rPr>
                <w:rFonts w:ascii="Times New Roman" w:hAnsi="Times New Roman" w:hint="eastAsia"/>
                <w:sz w:val="21"/>
                <w:szCs w:val="21"/>
              </w:rPr>
              <w:t>0.33</w:t>
            </w:r>
          </w:p>
        </w:tc>
        <w:tc>
          <w:tcPr>
            <w:tcW w:w="993" w:type="dxa"/>
            <w:vAlign w:val="center"/>
          </w:tcPr>
          <w:p w14:paraId="361E9A43" w14:textId="77777777" w:rsidR="00DE7290" w:rsidRPr="00FB47F1" w:rsidRDefault="00DE7290"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0.57</w:t>
            </w:r>
          </w:p>
        </w:tc>
      </w:tr>
    </w:tbl>
    <w:p w14:paraId="2BB159AE" w14:textId="5D855054" w:rsidR="009457C3" w:rsidRPr="009457C3" w:rsidRDefault="009457C3" w:rsidP="004621B8">
      <w:pPr>
        <w:spacing w:before="120" w:after="120"/>
        <w:jc w:val="center"/>
        <w:rPr>
          <w:rFonts w:eastAsia="宋体"/>
          <w:color w:val="000000"/>
          <w:kern w:val="2"/>
          <w:lang w:val="en-US" w:eastAsia="zh-CN"/>
        </w:rPr>
      </w:pPr>
    </w:p>
    <w:p w14:paraId="5308368C" w14:textId="255E3F5B" w:rsidR="00E163F2" w:rsidRDefault="00E163F2" w:rsidP="00FB47F1">
      <w:pPr>
        <w:spacing w:before="120" w:after="120"/>
        <w:rPr>
          <w:rFonts w:eastAsiaTheme="minorEastAsia"/>
          <w:lang w:val="en-GB" w:eastAsia="zh-CN"/>
        </w:rPr>
      </w:pPr>
      <w:r>
        <w:rPr>
          <w:b/>
          <w:bCs/>
          <w:lang w:val="en-GB"/>
        </w:rPr>
        <w:t xml:space="preserve">Table </w:t>
      </w:r>
      <w:r>
        <w:rPr>
          <w:rFonts w:hint="eastAsia"/>
          <w:b/>
          <w:bCs/>
          <w:lang w:val="en-GB"/>
        </w:rPr>
        <w:t>S</w:t>
      </w:r>
      <w:r w:rsidR="00DE7290">
        <w:rPr>
          <w:rFonts w:eastAsiaTheme="minorEastAsia" w:hint="eastAsia"/>
          <w:b/>
          <w:bCs/>
          <w:lang w:val="en-GB" w:eastAsia="zh-CN"/>
        </w:rPr>
        <w:t>7</w:t>
      </w:r>
      <w:r w:rsidRPr="005C396B">
        <w:t xml:space="preserve"> </w:t>
      </w:r>
      <w:r w:rsidR="00F90054" w:rsidRPr="00F90054">
        <w:rPr>
          <w:lang w:val="en-GB"/>
        </w:rPr>
        <w:t>The electromagnetic wave incidence direction and electrical conductivity of CMP-T, CMP-B and CMP-BG aerogels.</w:t>
      </w:r>
    </w:p>
    <w:tbl>
      <w:tblPr>
        <w:tblStyle w:val="af1"/>
        <w:tblW w:w="0" w:type="auto"/>
        <w:tblBorders>
          <w:top w:val="single" w:sz="12" w:space="0" w:color="auto"/>
          <w:left w:val="none" w:sz="0" w:space="0" w:color="auto"/>
          <w:bottom w:val="single" w:sz="12" w:space="0" w:color="auto"/>
          <w:right w:val="none" w:sz="0" w:space="0" w:color="auto"/>
          <w:insideH w:val="single" w:sz="8" w:space="0" w:color="auto"/>
          <w:insideV w:val="none" w:sz="0" w:space="0" w:color="auto"/>
        </w:tblBorders>
        <w:tblLayout w:type="fixed"/>
        <w:tblLook w:val="04A0" w:firstRow="1" w:lastRow="0" w:firstColumn="1" w:lastColumn="0" w:noHBand="0" w:noVBand="1"/>
      </w:tblPr>
      <w:tblGrid>
        <w:gridCol w:w="1276"/>
        <w:gridCol w:w="1701"/>
        <w:gridCol w:w="355"/>
        <w:gridCol w:w="1771"/>
        <w:gridCol w:w="1985"/>
        <w:gridCol w:w="1984"/>
      </w:tblGrid>
      <w:tr w:rsidR="00F90054" w:rsidRPr="00FB47F1" w14:paraId="7DC99A8C" w14:textId="77777777" w:rsidTr="001E32E2">
        <w:tc>
          <w:tcPr>
            <w:tcW w:w="1276" w:type="dxa"/>
            <w:tcBorders>
              <w:top w:val="single" w:sz="12" w:space="0" w:color="auto"/>
              <w:bottom w:val="single" w:sz="6" w:space="0" w:color="auto"/>
            </w:tcBorders>
            <w:vAlign w:val="center"/>
          </w:tcPr>
          <w:p w14:paraId="3146A5A2" w14:textId="77777777" w:rsidR="00F90054" w:rsidRPr="00FB47F1" w:rsidRDefault="00F90054"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Sample</w:t>
            </w:r>
          </w:p>
        </w:tc>
        <w:tc>
          <w:tcPr>
            <w:tcW w:w="1701" w:type="dxa"/>
            <w:tcBorders>
              <w:top w:val="single" w:sz="12" w:space="0" w:color="auto"/>
              <w:bottom w:val="single" w:sz="6" w:space="0" w:color="auto"/>
            </w:tcBorders>
            <w:vAlign w:val="center"/>
          </w:tcPr>
          <w:p w14:paraId="7E4D106A" w14:textId="77777777" w:rsidR="00F90054" w:rsidRPr="00FB47F1" w:rsidRDefault="00F90054"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The incident direction of EW</w:t>
            </w:r>
          </w:p>
        </w:tc>
        <w:tc>
          <w:tcPr>
            <w:tcW w:w="2126" w:type="dxa"/>
            <w:gridSpan w:val="2"/>
            <w:tcBorders>
              <w:top w:val="single" w:sz="12" w:space="0" w:color="auto"/>
              <w:bottom w:val="single" w:sz="6" w:space="0" w:color="auto"/>
            </w:tcBorders>
            <w:vAlign w:val="center"/>
          </w:tcPr>
          <w:p w14:paraId="61AB5188" w14:textId="77777777" w:rsidR="009457C3" w:rsidRPr="00FB47F1" w:rsidRDefault="00F90054"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 xml:space="preserve">Vertical </w:t>
            </w:r>
          </w:p>
          <w:p w14:paraId="3BC915C8" w14:textId="4DCA36F6" w:rsidR="00F90054" w:rsidRPr="00FB47F1" w:rsidRDefault="00F90054"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layer conductivity (S/cm)</w:t>
            </w:r>
          </w:p>
        </w:tc>
        <w:tc>
          <w:tcPr>
            <w:tcW w:w="1985" w:type="dxa"/>
            <w:tcBorders>
              <w:top w:val="single" w:sz="12" w:space="0" w:color="auto"/>
              <w:bottom w:val="single" w:sz="6" w:space="0" w:color="auto"/>
            </w:tcBorders>
            <w:vAlign w:val="center"/>
          </w:tcPr>
          <w:p w14:paraId="2C55688F" w14:textId="77777777" w:rsidR="00F90054" w:rsidRPr="00FB47F1" w:rsidRDefault="00F90054"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Disordered layer conductivity (S/cm)</w:t>
            </w:r>
          </w:p>
        </w:tc>
        <w:tc>
          <w:tcPr>
            <w:tcW w:w="1984" w:type="dxa"/>
            <w:tcBorders>
              <w:top w:val="single" w:sz="12" w:space="0" w:color="auto"/>
              <w:bottom w:val="single" w:sz="6" w:space="0" w:color="auto"/>
            </w:tcBorders>
            <w:vAlign w:val="center"/>
          </w:tcPr>
          <w:p w14:paraId="6398F3B0" w14:textId="77777777" w:rsidR="00F90054" w:rsidRPr="00FB47F1" w:rsidRDefault="00F90054" w:rsidP="004621B8">
            <w:pPr>
              <w:spacing w:before="120" w:after="120"/>
              <w:jc w:val="center"/>
              <w:rPr>
                <w:rFonts w:ascii="Times New Roman" w:hAnsi="Times New Roman"/>
                <w:b/>
                <w:bCs/>
                <w:sz w:val="21"/>
                <w:szCs w:val="21"/>
              </w:rPr>
            </w:pPr>
            <w:r w:rsidRPr="00FB47F1">
              <w:rPr>
                <w:rFonts w:ascii="Times New Roman" w:hAnsi="Times New Roman" w:hint="eastAsia"/>
                <w:b/>
                <w:bCs/>
                <w:sz w:val="21"/>
                <w:szCs w:val="21"/>
              </w:rPr>
              <w:t>Horizontal layer conductivity (S/cm)</w:t>
            </w:r>
          </w:p>
        </w:tc>
      </w:tr>
      <w:tr w:rsidR="00F90054" w:rsidRPr="00FB47F1" w14:paraId="1D1BA7DA" w14:textId="77777777" w:rsidTr="001E32E2">
        <w:tc>
          <w:tcPr>
            <w:tcW w:w="1276" w:type="dxa"/>
            <w:tcBorders>
              <w:top w:val="single" w:sz="6" w:space="0" w:color="auto"/>
              <w:bottom w:val="single" w:sz="6" w:space="0" w:color="auto"/>
            </w:tcBorders>
            <w:vAlign w:val="center"/>
          </w:tcPr>
          <w:p w14:paraId="3A3AF77A"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CMP-T</w:t>
            </w:r>
          </w:p>
        </w:tc>
        <w:tc>
          <w:tcPr>
            <w:tcW w:w="2056" w:type="dxa"/>
            <w:gridSpan w:val="2"/>
            <w:tcBorders>
              <w:top w:val="single" w:sz="6" w:space="0" w:color="auto"/>
              <w:bottom w:val="single" w:sz="6" w:space="0" w:color="auto"/>
            </w:tcBorders>
            <w:vAlign w:val="center"/>
          </w:tcPr>
          <w:p w14:paraId="0334DEA9"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From the horizontal layer</w:t>
            </w:r>
          </w:p>
        </w:tc>
        <w:tc>
          <w:tcPr>
            <w:tcW w:w="1771" w:type="dxa"/>
            <w:tcBorders>
              <w:top w:val="single" w:sz="6" w:space="0" w:color="auto"/>
              <w:bottom w:val="single" w:sz="6" w:space="0" w:color="auto"/>
            </w:tcBorders>
            <w:vAlign w:val="center"/>
          </w:tcPr>
          <w:p w14:paraId="1E4EBCFB"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c>
          <w:tcPr>
            <w:tcW w:w="1985" w:type="dxa"/>
            <w:tcBorders>
              <w:top w:val="single" w:sz="6" w:space="0" w:color="auto"/>
              <w:bottom w:val="single" w:sz="6" w:space="0" w:color="auto"/>
            </w:tcBorders>
            <w:vAlign w:val="center"/>
          </w:tcPr>
          <w:p w14:paraId="4DB4BCE1"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c>
          <w:tcPr>
            <w:tcW w:w="1984" w:type="dxa"/>
            <w:tcBorders>
              <w:top w:val="single" w:sz="6" w:space="0" w:color="auto"/>
              <w:bottom w:val="single" w:sz="6" w:space="0" w:color="auto"/>
            </w:tcBorders>
            <w:vAlign w:val="center"/>
          </w:tcPr>
          <w:p w14:paraId="29BEF076"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r>
      <w:tr w:rsidR="00F90054" w:rsidRPr="00FB47F1" w14:paraId="0E673F2C" w14:textId="77777777" w:rsidTr="001E32E2">
        <w:tc>
          <w:tcPr>
            <w:tcW w:w="1276" w:type="dxa"/>
            <w:tcBorders>
              <w:top w:val="single" w:sz="6" w:space="0" w:color="auto"/>
              <w:bottom w:val="single" w:sz="6" w:space="0" w:color="auto"/>
            </w:tcBorders>
            <w:vAlign w:val="center"/>
          </w:tcPr>
          <w:p w14:paraId="49030686"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CMP-B</w:t>
            </w:r>
          </w:p>
        </w:tc>
        <w:tc>
          <w:tcPr>
            <w:tcW w:w="2056" w:type="dxa"/>
            <w:gridSpan w:val="2"/>
            <w:tcBorders>
              <w:top w:val="single" w:sz="6" w:space="0" w:color="auto"/>
              <w:bottom w:val="single" w:sz="6" w:space="0" w:color="auto"/>
            </w:tcBorders>
            <w:vAlign w:val="center"/>
          </w:tcPr>
          <w:p w14:paraId="141E2297"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From the vertical  layer</w:t>
            </w:r>
          </w:p>
        </w:tc>
        <w:tc>
          <w:tcPr>
            <w:tcW w:w="1771" w:type="dxa"/>
            <w:tcBorders>
              <w:top w:val="single" w:sz="6" w:space="0" w:color="auto"/>
              <w:bottom w:val="single" w:sz="6" w:space="0" w:color="auto"/>
            </w:tcBorders>
            <w:vAlign w:val="center"/>
          </w:tcPr>
          <w:p w14:paraId="6321C183"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c>
          <w:tcPr>
            <w:tcW w:w="1985" w:type="dxa"/>
            <w:tcBorders>
              <w:top w:val="single" w:sz="6" w:space="0" w:color="auto"/>
              <w:bottom w:val="single" w:sz="6" w:space="0" w:color="auto"/>
            </w:tcBorders>
            <w:vAlign w:val="center"/>
          </w:tcPr>
          <w:p w14:paraId="2109A372"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c>
          <w:tcPr>
            <w:tcW w:w="1984" w:type="dxa"/>
            <w:tcBorders>
              <w:top w:val="single" w:sz="6" w:space="0" w:color="auto"/>
              <w:bottom w:val="single" w:sz="6" w:space="0" w:color="auto"/>
            </w:tcBorders>
            <w:vAlign w:val="center"/>
          </w:tcPr>
          <w:p w14:paraId="09D012A0"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r>
      <w:tr w:rsidR="00F90054" w:rsidRPr="00FB47F1" w14:paraId="1B4665E3" w14:textId="77777777" w:rsidTr="001E32E2">
        <w:tc>
          <w:tcPr>
            <w:tcW w:w="1276" w:type="dxa"/>
            <w:tcBorders>
              <w:top w:val="single" w:sz="8" w:space="0" w:color="auto"/>
            </w:tcBorders>
            <w:vAlign w:val="center"/>
          </w:tcPr>
          <w:p w14:paraId="29EF338F"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CMP-BG</w:t>
            </w:r>
          </w:p>
        </w:tc>
        <w:tc>
          <w:tcPr>
            <w:tcW w:w="2056" w:type="dxa"/>
            <w:gridSpan w:val="2"/>
            <w:tcBorders>
              <w:top w:val="single" w:sz="8" w:space="0" w:color="auto"/>
            </w:tcBorders>
            <w:vAlign w:val="center"/>
          </w:tcPr>
          <w:p w14:paraId="5899ADBE"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From the vertical  layer</w:t>
            </w:r>
          </w:p>
        </w:tc>
        <w:tc>
          <w:tcPr>
            <w:tcW w:w="1771" w:type="dxa"/>
            <w:tcBorders>
              <w:top w:val="single" w:sz="8" w:space="0" w:color="auto"/>
            </w:tcBorders>
            <w:vAlign w:val="center"/>
          </w:tcPr>
          <w:p w14:paraId="1AAB4617"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0.10</w:t>
            </w:r>
          </w:p>
        </w:tc>
        <w:tc>
          <w:tcPr>
            <w:tcW w:w="1985" w:type="dxa"/>
            <w:tcBorders>
              <w:top w:val="single" w:sz="8" w:space="0" w:color="auto"/>
            </w:tcBorders>
            <w:vAlign w:val="center"/>
          </w:tcPr>
          <w:p w14:paraId="37ACA1B2"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0.34</w:t>
            </w:r>
          </w:p>
        </w:tc>
        <w:tc>
          <w:tcPr>
            <w:tcW w:w="1984" w:type="dxa"/>
            <w:tcBorders>
              <w:top w:val="single" w:sz="8" w:space="0" w:color="auto"/>
            </w:tcBorders>
            <w:vAlign w:val="center"/>
          </w:tcPr>
          <w:p w14:paraId="74C3EC1F" w14:textId="77777777" w:rsidR="00F90054" w:rsidRPr="00FB47F1" w:rsidRDefault="00F90054" w:rsidP="004621B8">
            <w:pPr>
              <w:spacing w:before="120" w:after="120"/>
              <w:jc w:val="center"/>
              <w:rPr>
                <w:rFonts w:ascii="Times New Roman" w:hAnsi="Times New Roman"/>
                <w:sz w:val="21"/>
                <w:szCs w:val="21"/>
              </w:rPr>
            </w:pPr>
            <w:r w:rsidRPr="00FB47F1">
              <w:rPr>
                <w:rFonts w:ascii="Times New Roman" w:hAnsi="Times New Roman" w:hint="eastAsia"/>
                <w:sz w:val="21"/>
                <w:szCs w:val="21"/>
              </w:rPr>
              <w:t>0.57</w:t>
            </w:r>
          </w:p>
        </w:tc>
      </w:tr>
    </w:tbl>
    <w:p w14:paraId="5FCC1B26" w14:textId="1DA9A268" w:rsidR="009457C3" w:rsidRPr="00FB47F1" w:rsidRDefault="00FB47F1" w:rsidP="00FB47F1">
      <w:pPr>
        <w:pStyle w:val="EndNoteBibliography"/>
        <w:spacing w:before="240" w:after="240"/>
        <w:rPr>
          <w:rFonts w:eastAsia="MS Mincho"/>
          <w:b/>
          <w:bCs/>
          <w:color w:val="000000"/>
          <w:kern w:val="0"/>
          <w:szCs w:val="24"/>
          <w:lang w:eastAsia="ja-JP"/>
        </w:rPr>
      </w:pPr>
      <w:r w:rsidRPr="00FB47F1">
        <w:rPr>
          <w:rFonts w:eastAsia="MS Mincho"/>
          <w:b/>
          <w:bCs/>
          <w:color w:val="000000"/>
          <w:kern w:val="0"/>
          <w:sz w:val="28"/>
          <w:szCs w:val="28"/>
          <w:lang w:eastAsia="ja-JP"/>
        </w:rPr>
        <w:t xml:space="preserve">Supplementary </w:t>
      </w:r>
      <w:r w:rsidR="00EE3EF1" w:rsidRPr="00FB47F1">
        <w:rPr>
          <w:rFonts w:eastAsia="MS Mincho"/>
          <w:b/>
          <w:bCs/>
          <w:color w:val="000000"/>
          <w:kern w:val="0"/>
          <w:sz w:val="28"/>
          <w:szCs w:val="28"/>
          <w:lang w:eastAsia="ja-JP"/>
        </w:rPr>
        <w:t>References</w:t>
      </w:r>
    </w:p>
    <w:p w14:paraId="5A10BF8D" w14:textId="67C82277" w:rsidR="009457C3" w:rsidRPr="00FB47F1" w:rsidRDefault="009F50BC" w:rsidP="00FB47F1">
      <w:pPr>
        <w:pStyle w:val="EndNoteBibliography"/>
        <w:numPr>
          <w:ilvl w:val="0"/>
          <w:numId w:val="1"/>
        </w:numPr>
        <w:spacing w:before="120" w:after="120"/>
        <w:ind w:hanging="562"/>
        <w:rPr>
          <w:rFonts w:eastAsiaTheme="minorEastAsia"/>
        </w:rPr>
      </w:pPr>
      <w:r w:rsidRPr="00FB47F1">
        <w:rPr>
          <w:rFonts w:eastAsiaTheme="minorEastAsia"/>
        </w:rPr>
        <w:t>T. Mai, L. Chen, Q. Liu, Z.-H. Guo, M.-G. Ma, Zeolitic imidazolate frameworks derived magnetic nanocage/</w:t>
      </w:r>
      <w:proofErr w:type="spellStart"/>
      <w:r w:rsidRPr="00FB47F1">
        <w:rPr>
          <w:rFonts w:eastAsiaTheme="minorEastAsia"/>
        </w:rPr>
        <w:t>MXene</w:t>
      </w:r>
      <w:proofErr w:type="spellEnd"/>
      <w:r w:rsidRPr="00FB47F1">
        <w:rPr>
          <w:rFonts w:eastAsiaTheme="minorEastAsia"/>
        </w:rPr>
        <w:t xml:space="preserve">/nanocellulose bilayer aerogels for low reflection electromagnetic interference shielding and light-to-heat conversion. Adv. </w:t>
      </w:r>
      <w:proofErr w:type="spellStart"/>
      <w:r w:rsidRPr="00FB47F1">
        <w:rPr>
          <w:rFonts w:eastAsiaTheme="minorEastAsia"/>
        </w:rPr>
        <w:t>Funct</w:t>
      </w:r>
      <w:proofErr w:type="spellEnd"/>
      <w:r w:rsidRPr="00FB47F1">
        <w:rPr>
          <w:rFonts w:eastAsiaTheme="minorEastAsia"/>
        </w:rPr>
        <w:t xml:space="preserve">. Mater. </w:t>
      </w:r>
      <w:r w:rsidRPr="00FB47F1">
        <w:rPr>
          <w:rFonts w:eastAsiaTheme="minorEastAsia"/>
          <w:b/>
        </w:rPr>
        <w:t>35</w:t>
      </w:r>
      <w:r w:rsidRPr="00FB47F1">
        <w:rPr>
          <w:rFonts w:eastAsiaTheme="minorEastAsia"/>
        </w:rPr>
        <w:t xml:space="preserve">(13), 2417947 (2025). </w:t>
      </w:r>
      <w:hyperlink r:id="rId37" w:history="1">
        <w:r w:rsidR="00283F45" w:rsidRPr="002A7100">
          <w:rPr>
            <w:rStyle w:val="af"/>
            <w:rFonts w:eastAsiaTheme="minorEastAsia"/>
          </w:rPr>
          <w:t>https://doi.org/10.1002/adfm.202417947</w:t>
        </w:r>
      </w:hyperlink>
      <w:r w:rsidR="00283F45">
        <w:rPr>
          <w:rFonts w:eastAsiaTheme="minorEastAsia"/>
        </w:rPr>
        <w:t xml:space="preserve"> </w:t>
      </w:r>
    </w:p>
    <w:p w14:paraId="64E48C40" w14:textId="0AB96F9E" w:rsidR="009457C3" w:rsidRPr="00FB47F1" w:rsidRDefault="009F50BC" w:rsidP="00FB47F1">
      <w:pPr>
        <w:pStyle w:val="EndNoteBibliography"/>
        <w:numPr>
          <w:ilvl w:val="0"/>
          <w:numId w:val="1"/>
        </w:numPr>
        <w:spacing w:before="120" w:after="120"/>
        <w:ind w:hanging="562"/>
        <w:rPr>
          <w:rFonts w:eastAsiaTheme="minorEastAsia"/>
        </w:rPr>
      </w:pPr>
      <w:r w:rsidRPr="00FB47F1">
        <w:rPr>
          <w:rFonts w:eastAsiaTheme="minorEastAsia"/>
        </w:rPr>
        <w:t>M. Ma, W. Tao, X. Liao, S. Chen, Y. Shi et al., Cellulose nanofiber/</w:t>
      </w:r>
      <w:proofErr w:type="spellStart"/>
      <w:r w:rsidRPr="00FB47F1">
        <w:rPr>
          <w:rFonts w:eastAsiaTheme="minorEastAsia"/>
        </w:rPr>
        <w:t>MXene</w:t>
      </w:r>
      <w:proofErr w:type="spellEnd"/>
      <w:r w:rsidRPr="00FB47F1">
        <w:rPr>
          <w:rFonts w:eastAsiaTheme="minorEastAsia"/>
        </w:rPr>
        <w:t>/</w:t>
      </w:r>
      <w:proofErr w:type="spellStart"/>
      <w:r w:rsidRPr="00FB47F1">
        <w:rPr>
          <w:rFonts w:eastAsiaTheme="minorEastAsia"/>
        </w:rPr>
        <w:t>FeCo</w:t>
      </w:r>
      <w:proofErr w:type="spellEnd"/>
      <w:r w:rsidRPr="00FB47F1">
        <w:rPr>
          <w:rFonts w:eastAsiaTheme="minorEastAsia"/>
        </w:rPr>
        <w:t xml:space="preserve"> composites with gradient structure for highly absorbed electromagnetic interference shielding. Chem. Eng. J. </w:t>
      </w:r>
      <w:r w:rsidRPr="00FB47F1">
        <w:rPr>
          <w:rFonts w:eastAsiaTheme="minorEastAsia"/>
          <w:b/>
        </w:rPr>
        <w:t>452</w:t>
      </w:r>
      <w:r w:rsidRPr="00FB47F1">
        <w:rPr>
          <w:rFonts w:eastAsiaTheme="minorEastAsia"/>
        </w:rPr>
        <w:t xml:space="preserve">, 139471 (2023). </w:t>
      </w:r>
      <w:hyperlink r:id="rId38" w:history="1">
        <w:r w:rsidR="00283F45" w:rsidRPr="002A7100">
          <w:rPr>
            <w:rStyle w:val="af"/>
            <w:rFonts w:eastAsiaTheme="minorEastAsia"/>
          </w:rPr>
          <w:t>https://doi.org/10.1016/j.cej.2022.139471</w:t>
        </w:r>
      </w:hyperlink>
      <w:r w:rsidR="00283F45">
        <w:rPr>
          <w:rFonts w:eastAsiaTheme="minorEastAsia"/>
        </w:rPr>
        <w:t xml:space="preserve"> </w:t>
      </w:r>
    </w:p>
    <w:p w14:paraId="490347CC" w14:textId="1E07BE12" w:rsidR="009457C3" w:rsidRPr="00FB47F1" w:rsidRDefault="009F50BC" w:rsidP="00FB47F1">
      <w:pPr>
        <w:pStyle w:val="EndNoteBibliography"/>
        <w:numPr>
          <w:ilvl w:val="0"/>
          <w:numId w:val="1"/>
        </w:numPr>
        <w:spacing w:before="120" w:after="120"/>
        <w:ind w:hanging="562"/>
        <w:rPr>
          <w:rFonts w:eastAsiaTheme="minorEastAsia"/>
        </w:rPr>
      </w:pPr>
      <w:r w:rsidRPr="00FB47F1">
        <w:rPr>
          <w:rFonts w:eastAsiaTheme="minorEastAsia"/>
        </w:rPr>
        <w:t xml:space="preserve">J. Zhang, L. Zeng, X. Liu, D. Zhang, A. Gao et al., Lattice-filler dual-gradient and hierarchical porous architectures customized by multiple-nozzle 3D printing towards excellent absorption-dominant electromagnetic interference shielding. Compos. Sci. Technol. </w:t>
      </w:r>
      <w:r w:rsidRPr="00FB47F1">
        <w:rPr>
          <w:rFonts w:eastAsiaTheme="minorEastAsia"/>
          <w:b/>
        </w:rPr>
        <w:t>262</w:t>
      </w:r>
      <w:r w:rsidRPr="00FB47F1">
        <w:rPr>
          <w:rFonts w:eastAsiaTheme="minorEastAsia"/>
        </w:rPr>
        <w:t xml:space="preserve">, 111058 (2025). </w:t>
      </w:r>
      <w:hyperlink r:id="rId39" w:history="1">
        <w:r w:rsidR="00283F45" w:rsidRPr="002A7100">
          <w:rPr>
            <w:rStyle w:val="af"/>
            <w:rFonts w:eastAsiaTheme="minorEastAsia"/>
          </w:rPr>
          <w:t>https://doi.org/10.1016/j.compscitech.2025.111058</w:t>
        </w:r>
      </w:hyperlink>
      <w:r w:rsidR="00283F45">
        <w:rPr>
          <w:rFonts w:eastAsiaTheme="minorEastAsia"/>
        </w:rPr>
        <w:t xml:space="preserve"> </w:t>
      </w:r>
    </w:p>
    <w:p w14:paraId="7ADB8ED7" w14:textId="0B76AC85" w:rsidR="009457C3" w:rsidRPr="00FB47F1" w:rsidRDefault="009F50BC" w:rsidP="00FB47F1">
      <w:pPr>
        <w:pStyle w:val="EndNoteBibliography"/>
        <w:numPr>
          <w:ilvl w:val="0"/>
          <w:numId w:val="1"/>
        </w:numPr>
        <w:spacing w:before="120" w:after="120"/>
        <w:ind w:hanging="562"/>
        <w:rPr>
          <w:rFonts w:eastAsiaTheme="minorEastAsia"/>
        </w:rPr>
      </w:pPr>
      <w:r w:rsidRPr="00FB47F1">
        <w:rPr>
          <w:rFonts w:eastAsiaTheme="minorEastAsia"/>
        </w:rPr>
        <w:t xml:space="preserve">L. Wang, J. Men, W. Ren, Z. Yang, Y. Gao et al., Low-reflection electromagnetic interference shielding composite foams with asymmetric structure towards infrared camouflage and response switching. J. Colloid Interface Sci. </w:t>
      </w:r>
      <w:r w:rsidRPr="00FB47F1">
        <w:rPr>
          <w:rFonts w:eastAsiaTheme="minorEastAsia"/>
          <w:b/>
        </w:rPr>
        <w:t>697</w:t>
      </w:r>
      <w:r w:rsidRPr="00FB47F1">
        <w:rPr>
          <w:rFonts w:eastAsiaTheme="minorEastAsia"/>
        </w:rPr>
        <w:t xml:space="preserve">, 137941 (2025). </w:t>
      </w:r>
      <w:hyperlink r:id="rId40" w:history="1">
        <w:r w:rsidR="00283F45" w:rsidRPr="002A7100">
          <w:rPr>
            <w:rStyle w:val="af"/>
            <w:rFonts w:eastAsiaTheme="minorEastAsia"/>
          </w:rPr>
          <w:t>https://doi.org/10.1016/j.jcis.2025.137941</w:t>
        </w:r>
      </w:hyperlink>
      <w:r w:rsidR="00283F45">
        <w:rPr>
          <w:rFonts w:eastAsiaTheme="minorEastAsia"/>
        </w:rPr>
        <w:t xml:space="preserve"> </w:t>
      </w:r>
    </w:p>
    <w:p w14:paraId="409081F7" w14:textId="5553A142" w:rsidR="009457C3" w:rsidRPr="00FB47F1" w:rsidRDefault="009F50BC" w:rsidP="00FB47F1">
      <w:pPr>
        <w:pStyle w:val="EndNoteBibliography"/>
        <w:numPr>
          <w:ilvl w:val="0"/>
          <w:numId w:val="1"/>
        </w:numPr>
        <w:spacing w:before="120" w:after="120"/>
        <w:ind w:hanging="562"/>
        <w:rPr>
          <w:rFonts w:eastAsiaTheme="minorEastAsia"/>
        </w:rPr>
      </w:pPr>
      <w:r w:rsidRPr="00FB47F1">
        <w:rPr>
          <w:rFonts w:eastAsiaTheme="minorEastAsia"/>
        </w:rPr>
        <w:t xml:space="preserve">M. Sun, Z. Wang, J. Xiao, X. Tian, X. Ma et al., </w:t>
      </w:r>
      <w:proofErr w:type="spellStart"/>
      <w:r w:rsidRPr="00FB47F1">
        <w:rPr>
          <w:rFonts w:eastAsiaTheme="minorEastAsia"/>
        </w:rPr>
        <w:t>AgNWs</w:t>
      </w:r>
      <w:proofErr w:type="spellEnd"/>
      <w:r w:rsidRPr="00FB47F1">
        <w:rPr>
          <w:rFonts w:eastAsiaTheme="minorEastAsia"/>
        </w:rPr>
        <w:t>/Fe</w:t>
      </w:r>
      <w:r w:rsidRPr="00FB47F1">
        <w:rPr>
          <w:rFonts w:eastAsiaTheme="minorEastAsia"/>
          <w:vertAlign w:val="subscript"/>
        </w:rPr>
        <w:t>3</w:t>
      </w:r>
      <w:r w:rsidRPr="00FB47F1">
        <w:rPr>
          <w:rFonts w:eastAsiaTheme="minorEastAsia"/>
        </w:rPr>
        <w:t>O</w:t>
      </w:r>
      <w:r w:rsidRPr="00FB47F1">
        <w:rPr>
          <w:rFonts w:eastAsiaTheme="minorEastAsia"/>
          <w:vertAlign w:val="subscript"/>
        </w:rPr>
        <w:t>4</w:t>
      </w:r>
      <w:r w:rsidRPr="00FB47F1">
        <w:rPr>
          <w:rFonts w:eastAsiaTheme="minorEastAsia"/>
        </w:rPr>
        <w:t xml:space="preserve">@NC conductive network hierarchical assembly to prepare flexible EMI shielding textile. Small </w:t>
      </w:r>
      <w:r w:rsidRPr="00FB47F1">
        <w:rPr>
          <w:rFonts w:eastAsiaTheme="minorEastAsia"/>
          <w:b/>
        </w:rPr>
        <w:t>20</w:t>
      </w:r>
      <w:r w:rsidRPr="00FB47F1">
        <w:rPr>
          <w:rFonts w:eastAsiaTheme="minorEastAsia"/>
        </w:rPr>
        <w:t xml:space="preserve">(14), 2304622 (2024). </w:t>
      </w:r>
      <w:hyperlink r:id="rId41" w:history="1">
        <w:r w:rsidR="00283F45" w:rsidRPr="002A7100">
          <w:rPr>
            <w:rStyle w:val="af"/>
            <w:rFonts w:eastAsiaTheme="minorEastAsia"/>
          </w:rPr>
          <w:t>https://doi.org/10.1002/smll.202304622</w:t>
        </w:r>
      </w:hyperlink>
      <w:r w:rsidR="00283F45">
        <w:rPr>
          <w:rFonts w:eastAsiaTheme="minorEastAsia"/>
        </w:rPr>
        <w:t xml:space="preserve"> </w:t>
      </w:r>
    </w:p>
    <w:p w14:paraId="157F340A" w14:textId="4F3AC417" w:rsidR="009457C3" w:rsidRPr="00FB47F1" w:rsidRDefault="009F50BC" w:rsidP="00FB47F1">
      <w:pPr>
        <w:pStyle w:val="EndNoteBibliography"/>
        <w:numPr>
          <w:ilvl w:val="0"/>
          <w:numId w:val="1"/>
        </w:numPr>
        <w:spacing w:before="120" w:after="120"/>
        <w:ind w:hanging="562"/>
        <w:rPr>
          <w:rFonts w:eastAsiaTheme="minorEastAsia"/>
        </w:rPr>
      </w:pPr>
      <w:r w:rsidRPr="00FB47F1">
        <w:rPr>
          <w:rFonts w:eastAsiaTheme="minorEastAsia"/>
        </w:rPr>
        <w:t xml:space="preserve">W. Feng, L. Zou, C. Lan, S. E, X. Pu, Core-sheath </w:t>
      </w:r>
      <w:proofErr w:type="spellStart"/>
      <w:r w:rsidRPr="00FB47F1">
        <w:rPr>
          <w:rFonts w:eastAsiaTheme="minorEastAsia"/>
        </w:rPr>
        <w:t>CNT@MXene</w:t>
      </w:r>
      <w:proofErr w:type="spellEnd"/>
      <w:r w:rsidRPr="00FB47F1">
        <w:rPr>
          <w:rFonts w:eastAsiaTheme="minorEastAsia"/>
        </w:rPr>
        <w:t xml:space="preserve"> fibers toward absorption-</w:t>
      </w:r>
      <w:r w:rsidRPr="00FB47F1">
        <w:rPr>
          <w:rFonts w:eastAsiaTheme="minorEastAsia"/>
        </w:rPr>
        <w:lastRenderedPageBreak/>
        <w:t xml:space="preserve">dominated electromagnetic interference shielding fabrics. Adv. Fiber Mater. </w:t>
      </w:r>
      <w:r w:rsidRPr="00FB47F1">
        <w:rPr>
          <w:rFonts w:eastAsiaTheme="minorEastAsia"/>
          <w:b/>
        </w:rPr>
        <w:t>6</w:t>
      </w:r>
      <w:r w:rsidRPr="00FB47F1">
        <w:rPr>
          <w:rFonts w:eastAsiaTheme="minorEastAsia"/>
        </w:rPr>
        <w:t xml:space="preserve">(5), 1657–1668 (2024). </w:t>
      </w:r>
      <w:hyperlink r:id="rId42" w:history="1">
        <w:r w:rsidR="00283F45" w:rsidRPr="002A7100">
          <w:rPr>
            <w:rStyle w:val="af"/>
            <w:rFonts w:eastAsiaTheme="minorEastAsia"/>
          </w:rPr>
          <w:t>https://doi.org/10.1007/s42765-024-00452-2</w:t>
        </w:r>
      </w:hyperlink>
      <w:r w:rsidR="00283F45">
        <w:rPr>
          <w:rFonts w:eastAsiaTheme="minorEastAsia"/>
        </w:rPr>
        <w:t xml:space="preserve"> </w:t>
      </w:r>
    </w:p>
    <w:p w14:paraId="7C9454D2" w14:textId="07E63619" w:rsidR="009457C3" w:rsidRPr="00FB47F1" w:rsidRDefault="009F50BC" w:rsidP="00FB47F1">
      <w:pPr>
        <w:pStyle w:val="EndNoteBibliography"/>
        <w:numPr>
          <w:ilvl w:val="0"/>
          <w:numId w:val="1"/>
        </w:numPr>
        <w:spacing w:before="120" w:after="120"/>
        <w:ind w:hanging="562"/>
        <w:rPr>
          <w:rFonts w:eastAsiaTheme="minorEastAsia"/>
        </w:rPr>
      </w:pPr>
      <w:r w:rsidRPr="00FB47F1">
        <w:rPr>
          <w:rFonts w:eastAsiaTheme="minorEastAsia"/>
        </w:rPr>
        <w:t xml:space="preserve">S. Li, Y. Du, H. Ye, J. Wu, Y. Wang et al., All-natural self-bonded </w:t>
      </w:r>
      <w:proofErr w:type="spellStart"/>
      <w:r w:rsidRPr="00FB47F1">
        <w:rPr>
          <w:rFonts w:eastAsiaTheme="minorEastAsia"/>
        </w:rPr>
        <w:t>biocomposite</w:t>
      </w:r>
      <w:proofErr w:type="spellEnd"/>
      <w:r w:rsidRPr="00FB47F1">
        <w:rPr>
          <w:rFonts w:eastAsiaTheme="minorEastAsia"/>
        </w:rPr>
        <w:t xml:space="preserve"> providing superior electromagnetic interference shield performance with effective absorption. Adv. </w:t>
      </w:r>
      <w:proofErr w:type="spellStart"/>
      <w:r w:rsidRPr="00FB47F1">
        <w:rPr>
          <w:rFonts w:eastAsiaTheme="minorEastAsia"/>
        </w:rPr>
        <w:t>Funct</w:t>
      </w:r>
      <w:proofErr w:type="spellEnd"/>
      <w:r w:rsidRPr="00FB47F1">
        <w:rPr>
          <w:rFonts w:eastAsiaTheme="minorEastAsia"/>
        </w:rPr>
        <w:t xml:space="preserve">. Mater. </w:t>
      </w:r>
      <w:r w:rsidRPr="00FB47F1">
        <w:rPr>
          <w:rFonts w:eastAsiaTheme="minorEastAsia"/>
          <w:b/>
        </w:rPr>
        <w:t>34</w:t>
      </w:r>
      <w:r w:rsidRPr="00FB47F1">
        <w:rPr>
          <w:rFonts w:eastAsiaTheme="minorEastAsia"/>
        </w:rPr>
        <w:t xml:space="preserve">(41), 2406282 (2024). </w:t>
      </w:r>
      <w:hyperlink r:id="rId43" w:history="1">
        <w:r w:rsidR="00283F45" w:rsidRPr="002A7100">
          <w:rPr>
            <w:rStyle w:val="af"/>
            <w:rFonts w:eastAsiaTheme="minorEastAsia"/>
          </w:rPr>
          <w:t>https://doi.org/10.1002/adfm.202406282</w:t>
        </w:r>
      </w:hyperlink>
      <w:r w:rsidR="00283F45">
        <w:rPr>
          <w:rFonts w:eastAsiaTheme="minorEastAsia"/>
        </w:rPr>
        <w:t xml:space="preserve"> </w:t>
      </w:r>
    </w:p>
    <w:p w14:paraId="0EBD0A72" w14:textId="31A400E0" w:rsidR="009457C3" w:rsidRPr="00FB47F1" w:rsidRDefault="009F50BC" w:rsidP="00FB47F1">
      <w:pPr>
        <w:pStyle w:val="EndNoteBibliography"/>
        <w:numPr>
          <w:ilvl w:val="0"/>
          <w:numId w:val="1"/>
        </w:numPr>
        <w:spacing w:before="120" w:after="120"/>
        <w:ind w:hanging="562"/>
        <w:rPr>
          <w:rFonts w:eastAsiaTheme="minorEastAsia"/>
        </w:rPr>
      </w:pPr>
      <w:r w:rsidRPr="00FB47F1">
        <w:rPr>
          <w:rFonts w:eastAsiaTheme="minorEastAsia"/>
        </w:rPr>
        <w:t xml:space="preserve">Y. Wang, Y. Zhong, J. Kang, B. Zhang, Z. Ma et al., Multifunctional rigid polyimide foams with outstanding EMI shielding and wave absorption </w:t>
      </w:r>
      <w:r w:rsidRPr="00FB47F1">
        <w:rPr>
          <w:rFonts w:eastAsiaTheme="minorEastAsia"/>
          <w:i/>
        </w:rPr>
        <w:t>via</w:t>
      </w:r>
      <w:r w:rsidRPr="00FB47F1">
        <w:rPr>
          <w:rFonts w:eastAsiaTheme="minorEastAsia"/>
        </w:rPr>
        <w:t xml:space="preserve"> densification strategy. J. Mater. Sci. Technol. </w:t>
      </w:r>
      <w:r w:rsidRPr="00FB47F1">
        <w:rPr>
          <w:rFonts w:eastAsiaTheme="minorEastAsia"/>
          <w:b/>
        </w:rPr>
        <w:t>227</w:t>
      </w:r>
      <w:r w:rsidRPr="00FB47F1">
        <w:rPr>
          <w:rFonts w:eastAsiaTheme="minorEastAsia"/>
        </w:rPr>
        <w:t xml:space="preserve">, 155–163 (2025). </w:t>
      </w:r>
      <w:hyperlink r:id="rId44" w:history="1">
        <w:r w:rsidR="00283F45" w:rsidRPr="002A7100">
          <w:rPr>
            <w:rStyle w:val="af"/>
            <w:rFonts w:eastAsiaTheme="minorEastAsia"/>
          </w:rPr>
          <w:t>https://doi.org/10.1016/j.jmst.2024.12.021</w:t>
        </w:r>
      </w:hyperlink>
      <w:r w:rsidR="00283F45">
        <w:rPr>
          <w:rFonts w:eastAsiaTheme="minorEastAsia"/>
        </w:rPr>
        <w:t xml:space="preserve"> </w:t>
      </w:r>
    </w:p>
    <w:p w14:paraId="4BF82396" w14:textId="604E9B65" w:rsidR="009457C3" w:rsidRPr="00FB47F1" w:rsidRDefault="009F50BC" w:rsidP="00FB47F1">
      <w:pPr>
        <w:pStyle w:val="EndNoteBibliography"/>
        <w:numPr>
          <w:ilvl w:val="0"/>
          <w:numId w:val="1"/>
        </w:numPr>
        <w:spacing w:before="120" w:after="120"/>
        <w:ind w:hanging="562"/>
        <w:rPr>
          <w:rFonts w:eastAsiaTheme="minorEastAsia"/>
        </w:rPr>
      </w:pPr>
      <w:r w:rsidRPr="00FB47F1">
        <w:rPr>
          <w:rFonts w:eastAsiaTheme="minorEastAsia"/>
        </w:rPr>
        <w:t xml:space="preserve">D. Gao, S. Guo, Y. Zhou, B. </w:t>
      </w:r>
      <w:proofErr w:type="spellStart"/>
      <w:r w:rsidRPr="00FB47F1">
        <w:rPr>
          <w:rFonts w:eastAsiaTheme="minorEastAsia"/>
        </w:rPr>
        <w:t>Lyu</w:t>
      </w:r>
      <w:proofErr w:type="spellEnd"/>
      <w:r w:rsidRPr="00FB47F1">
        <w:rPr>
          <w:rFonts w:eastAsiaTheme="minorEastAsia"/>
        </w:rPr>
        <w:t xml:space="preserve">, X. Li et al., Absorption-dominant, low-reflection multifunctional electromagnetic shielding material derived from hydrolysate of waste leather scraps. ACS Appl. Mater. Interfaces </w:t>
      </w:r>
      <w:r w:rsidRPr="00FB47F1">
        <w:rPr>
          <w:rFonts w:eastAsiaTheme="minorEastAsia"/>
          <w:b/>
        </w:rPr>
        <w:t>14</w:t>
      </w:r>
      <w:r w:rsidRPr="00FB47F1">
        <w:rPr>
          <w:rFonts w:eastAsiaTheme="minorEastAsia"/>
        </w:rPr>
        <w:t xml:space="preserve">(33), 38077–38089 (2022). </w:t>
      </w:r>
      <w:hyperlink r:id="rId45" w:history="1">
        <w:r w:rsidR="00283F45" w:rsidRPr="002A7100">
          <w:rPr>
            <w:rStyle w:val="af"/>
            <w:rFonts w:eastAsiaTheme="minorEastAsia"/>
          </w:rPr>
          <w:t>https://doi.org/10.1021/acsami.2c10787</w:t>
        </w:r>
      </w:hyperlink>
      <w:r w:rsidR="00283F45">
        <w:rPr>
          <w:rFonts w:eastAsiaTheme="minorEastAsia"/>
        </w:rPr>
        <w:t xml:space="preserve"> </w:t>
      </w:r>
    </w:p>
    <w:p w14:paraId="40B5FD75" w14:textId="1D947CFA" w:rsidR="009457C3" w:rsidRPr="00FB47F1" w:rsidRDefault="009F50BC" w:rsidP="00FB47F1">
      <w:pPr>
        <w:pStyle w:val="EndNoteBibliography"/>
        <w:numPr>
          <w:ilvl w:val="0"/>
          <w:numId w:val="1"/>
        </w:numPr>
        <w:spacing w:before="120" w:after="120"/>
        <w:ind w:hanging="562"/>
        <w:rPr>
          <w:noProof/>
        </w:rPr>
      </w:pPr>
      <w:r w:rsidRPr="00FB47F1">
        <w:rPr>
          <w:noProof/>
        </w:rPr>
        <w:t xml:space="preserve">Z. Chen, C. Xu, C. Ma, W. Ren, H.-M. Cheng, Lightweight and flexible graphene foam composites for high-performance electromagnetic interference shielding. Adv. Mater. </w:t>
      </w:r>
      <w:r w:rsidRPr="00FB47F1">
        <w:rPr>
          <w:b/>
          <w:noProof/>
        </w:rPr>
        <w:t>25</w:t>
      </w:r>
      <w:r w:rsidRPr="00FB47F1">
        <w:rPr>
          <w:noProof/>
        </w:rPr>
        <w:t xml:space="preserve">(9), 1296–1300 (2013). </w:t>
      </w:r>
      <w:hyperlink r:id="rId46" w:history="1">
        <w:r w:rsidR="00283F45" w:rsidRPr="002A7100">
          <w:rPr>
            <w:rStyle w:val="af"/>
            <w:noProof/>
          </w:rPr>
          <w:t>https://doi.org/10.1002/adma.201204196</w:t>
        </w:r>
      </w:hyperlink>
      <w:r w:rsidR="00283F45">
        <w:rPr>
          <w:noProof/>
        </w:rPr>
        <w:t xml:space="preserve"> </w:t>
      </w:r>
    </w:p>
    <w:p w14:paraId="2A7A06FE" w14:textId="5E08A274" w:rsidR="009457C3" w:rsidRPr="00FB47F1" w:rsidRDefault="009F50BC" w:rsidP="00FB47F1">
      <w:pPr>
        <w:pStyle w:val="EndNoteBibliography"/>
        <w:numPr>
          <w:ilvl w:val="0"/>
          <w:numId w:val="1"/>
        </w:numPr>
        <w:spacing w:before="120" w:after="120"/>
        <w:ind w:hanging="562"/>
        <w:rPr>
          <w:noProof/>
        </w:rPr>
      </w:pPr>
      <w:r w:rsidRPr="00FB47F1">
        <w:rPr>
          <w:noProof/>
        </w:rPr>
        <w:t>S. Zhao, H.-B. Zhang, J.-Q. Luo, Q.-W. Wang, B. Xu et al., Highly electrically conductive three-dimensional Ti</w:t>
      </w:r>
      <w:r w:rsidRPr="00FB47F1">
        <w:rPr>
          <w:noProof/>
          <w:vertAlign w:val="subscript"/>
        </w:rPr>
        <w:t>3</w:t>
      </w:r>
      <w:r w:rsidRPr="00FB47F1">
        <w:rPr>
          <w:noProof/>
        </w:rPr>
        <w:t>C</w:t>
      </w:r>
      <w:r w:rsidRPr="00FB47F1">
        <w:rPr>
          <w:noProof/>
          <w:vertAlign w:val="subscript"/>
        </w:rPr>
        <w:t>2</w:t>
      </w:r>
      <w:r w:rsidRPr="00FB47F1">
        <w:rPr>
          <w:noProof/>
        </w:rPr>
        <w:t>T</w:t>
      </w:r>
      <w:r w:rsidRPr="00FB47F1">
        <w:rPr>
          <w:i/>
          <w:noProof/>
          <w:vertAlign w:val="subscript"/>
        </w:rPr>
        <w:t>x</w:t>
      </w:r>
      <w:r w:rsidRPr="00FB47F1">
        <w:rPr>
          <w:noProof/>
        </w:rPr>
        <w:t xml:space="preserve"> MXene/reduced graphene oxide hybrid aerogels with excellent electromagnetic interference shielding performances. ACS Nano </w:t>
      </w:r>
      <w:r w:rsidRPr="00FB47F1">
        <w:rPr>
          <w:b/>
          <w:noProof/>
        </w:rPr>
        <w:t>12</w:t>
      </w:r>
      <w:r w:rsidRPr="00FB47F1">
        <w:rPr>
          <w:noProof/>
        </w:rPr>
        <w:t>(11), 11193–11202 (2018).</w:t>
      </w:r>
      <w:r w:rsidR="009457C3" w:rsidRPr="00FB47F1">
        <w:rPr>
          <w:noProof/>
        </w:rPr>
        <w:t xml:space="preserve"> </w:t>
      </w:r>
      <w:hyperlink r:id="rId47" w:history="1">
        <w:r w:rsidR="00283F45" w:rsidRPr="002A7100">
          <w:rPr>
            <w:rStyle w:val="af"/>
            <w:rFonts w:hint="eastAsia"/>
            <w:noProof/>
            <w14:ligatures w14:val="standardContextual"/>
          </w:rPr>
          <w:t>http://doi.org/</w:t>
        </w:r>
        <w:r w:rsidR="00283F45" w:rsidRPr="002A7100">
          <w:rPr>
            <w:rStyle w:val="af"/>
            <w:noProof/>
          </w:rPr>
          <w:t>10.1021/acsnano.8b05739</w:t>
        </w:r>
      </w:hyperlink>
      <w:r w:rsidR="00283F45">
        <w:rPr>
          <w:noProof/>
        </w:rPr>
        <w:t xml:space="preserve"> </w:t>
      </w:r>
    </w:p>
    <w:p w14:paraId="102C057A" w14:textId="2D3526CC" w:rsidR="009457C3" w:rsidRPr="00FB47F1" w:rsidRDefault="009F50BC" w:rsidP="00FB47F1">
      <w:pPr>
        <w:pStyle w:val="EndNoteBibliography"/>
        <w:numPr>
          <w:ilvl w:val="0"/>
          <w:numId w:val="1"/>
        </w:numPr>
        <w:spacing w:before="120" w:after="120"/>
        <w:ind w:hanging="562"/>
        <w:rPr>
          <w:noProof/>
        </w:rPr>
      </w:pPr>
      <w:r w:rsidRPr="00FB47F1">
        <w:rPr>
          <w:noProof/>
        </w:rPr>
        <w:t xml:space="preserve">B. Shen, Y. Li, D. Yi, W. Zhai, X. Wei et al., Microcellular graphene foam for improved broadband electromagnetic interference shielding. Carbon </w:t>
      </w:r>
      <w:r w:rsidRPr="00FB47F1">
        <w:rPr>
          <w:b/>
          <w:noProof/>
        </w:rPr>
        <w:t>102</w:t>
      </w:r>
      <w:r w:rsidRPr="00FB47F1">
        <w:rPr>
          <w:noProof/>
        </w:rPr>
        <w:t xml:space="preserve">, 154–160 (2016). </w:t>
      </w:r>
      <w:hyperlink r:id="rId48" w:history="1">
        <w:r w:rsidR="00283F45" w:rsidRPr="002A7100">
          <w:rPr>
            <w:rStyle w:val="af"/>
            <w:noProof/>
          </w:rPr>
          <w:t>https://doi.org/10.1016/j.carbon.2016.02.040</w:t>
        </w:r>
      </w:hyperlink>
      <w:r w:rsidR="00283F45">
        <w:rPr>
          <w:noProof/>
        </w:rPr>
        <w:t xml:space="preserve"> </w:t>
      </w:r>
    </w:p>
    <w:p w14:paraId="13A4D053" w14:textId="64780EEE" w:rsidR="009457C3" w:rsidRPr="00FB47F1" w:rsidRDefault="009F50BC" w:rsidP="00FB47F1">
      <w:pPr>
        <w:pStyle w:val="EndNoteBibliography"/>
        <w:numPr>
          <w:ilvl w:val="0"/>
          <w:numId w:val="1"/>
        </w:numPr>
        <w:spacing w:before="120" w:after="120"/>
        <w:ind w:hanging="562"/>
        <w:rPr>
          <w:noProof/>
        </w:rPr>
      </w:pPr>
      <w:r w:rsidRPr="00FB47F1">
        <w:rPr>
          <w:noProof/>
        </w:rPr>
        <w:t xml:space="preserve">13 Z. Yu, T. Dai, S. Yuan, H. Zou, P. Liu, Electromagnetic interference shielding performance of anisotropic polyimide/graphene composite aerogels. ACS Appl. Mater. Interfaces </w:t>
      </w:r>
      <w:r w:rsidRPr="00FB47F1">
        <w:rPr>
          <w:b/>
          <w:noProof/>
        </w:rPr>
        <w:t>12</w:t>
      </w:r>
      <w:r w:rsidRPr="00FB47F1">
        <w:rPr>
          <w:noProof/>
        </w:rPr>
        <w:t xml:space="preserve">(27), 30990–31001 (2020). </w:t>
      </w:r>
      <w:hyperlink r:id="rId49" w:history="1">
        <w:r w:rsidR="00283F45" w:rsidRPr="002A7100">
          <w:rPr>
            <w:rStyle w:val="af"/>
            <w:noProof/>
          </w:rPr>
          <w:t>https://doi.org/10.1021/acsami.0c07122</w:t>
        </w:r>
      </w:hyperlink>
      <w:r w:rsidR="00283F45">
        <w:rPr>
          <w:noProof/>
        </w:rPr>
        <w:t xml:space="preserve"> </w:t>
      </w:r>
    </w:p>
    <w:p w14:paraId="27D7EB13" w14:textId="73D9C12F" w:rsidR="009457C3" w:rsidRPr="00FB47F1" w:rsidRDefault="009F50BC" w:rsidP="00FB47F1">
      <w:pPr>
        <w:pStyle w:val="EndNoteBibliography"/>
        <w:numPr>
          <w:ilvl w:val="0"/>
          <w:numId w:val="1"/>
        </w:numPr>
        <w:spacing w:before="120" w:after="120"/>
        <w:ind w:hanging="562"/>
        <w:rPr>
          <w:noProof/>
        </w:rPr>
      </w:pPr>
      <w:r w:rsidRPr="00FB47F1">
        <w:rPr>
          <w:noProof/>
        </w:rPr>
        <w:t xml:space="preserve">J. Liu, Y. Liu, H.-B. Zhang, Y. Dai, Z. Liu et al., Superelastic and multifunctional graphene-based aerogels by interfacial reinforcement with graphitized carbon at high temperatures. Carbon </w:t>
      </w:r>
      <w:r w:rsidRPr="00FB47F1">
        <w:rPr>
          <w:b/>
          <w:noProof/>
        </w:rPr>
        <w:t>132</w:t>
      </w:r>
      <w:r w:rsidRPr="00FB47F1">
        <w:rPr>
          <w:noProof/>
        </w:rPr>
        <w:t xml:space="preserve">, 95–103 (2018). </w:t>
      </w:r>
      <w:hyperlink r:id="rId50" w:history="1">
        <w:r w:rsidR="00283F45" w:rsidRPr="002A7100">
          <w:rPr>
            <w:rStyle w:val="af"/>
            <w:noProof/>
          </w:rPr>
          <w:t>https://doi.org/10.1016/j.carbon.2018.02.026</w:t>
        </w:r>
      </w:hyperlink>
      <w:r w:rsidR="00283F45">
        <w:rPr>
          <w:noProof/>
        </w:rPr>
        <w:t xml:space="preserve"> </w:t>
      </w:r>
    </w:p>
    <w:p w14:paraId="45C03F64" w14:textId="755F68CC" w:rsidR="009457C3" w:rsidRPr="00FB47F1" w:rsidRDefault="009F50BC" w:rsidP="00FB47F1">
      <w:pPr>
        <w:pStyle w:val="EndNoteBibliography"/>
        <w:numPr>
          <w:ilvl w:val="0"/>
          <w:numId w:val="1"/>
        </w:numPr>
        <w:spacing w:before="120" w:after="120"/>
        <w:ind w:hanging="562"/>
        <w:rPr>
          <w:noProof/>
        </w:rPr>
      </w:pPr>
      <w:r w:rsidRPr="00FB47F1">
        <w:rPr>
          <w:noProof/>
        </w:rPr>
        <w:t xml:space="preserve">S. Bi, L. Zhang, C. Mu, M. Liu, X. Hu, Electromagnetic interference shielding properties and mechanisms of chemically reduced graphene aerogels. Appl. Surf. Sci. </w:t>
      </w:r>
      <w:r w:rsidRPr="00FB47F1">
        <w:rPr>
          <w:b/>
          <w:noProof/>
        </w:rPr>
        <w:t>412</w:t>
      </w:r>
      <w:r w:rsidRPr="00FB47F1">
        <w:rPr>
          <w:noProof/>
        </w:rPr>
        <w:t xml:space="preserve">, 529–536 (2017). </w:t>
      </w:r>
      <w:hyperlink r:id="rId51" w:history="1">
        <w:r w:rsidR="00283F45" w:rsidRPr="002A7100">
          <w:rPr>
            <w:rStyle w:val="af"/>
            <w:noProof/>
          </w:rPr>
          <w:t>https://doi.org/10.1016/j.apsusc.2017.03.293</w:t>
        </w:r>
      </w:hyperlink>
      <w:r w:rsidR="00283F45">
        <w:rPr>
          <w:noProof/>
        </w:rPr>
        <w:t xml:space="preserve"> </w:t>
      </w:r>
    </w:p>
    <w:p w14:paraId="23CC0702" w14:textId="3E55998D" w:rsidR="009457C3" w:rsidRPr="00FB47F1" w:rsidRDefault="009F50BC" w:rsidP="00FB47F1">
      <w:pPr>
        <w:pStyle w:val="EndNoteBibliography"/>
        <w:numPr>
          <w:ilvl w:val="0"/>
          <w:numId w:val="1"/>
        </w:numPr>
        <w:spacing w:before="120" w:after="120"/>
        <w:ind w:hanging="562"/>
        <w:rPr>
          <w:noProof/>
        </w:rPr>
      </w:pPr>
      <w:r w:rsidRPr="00FB47F1">
        <w:rPr>
          <w:noProof/>
        </w:rPr>
        <w:t xml:space="preserve">M. Li, F. Han, S. Jiang, M. Zhang, Q. Xu et al., Lightweight cellulose nanofibril/reduced graphene oxide aerogels with unidirectional pores for efficient electromagnetic interference shielding. Adv. Mater. Interfaces </w:t>
      </w:r>
      <w:r w:rsidRPr="00FB47F1">
        <w:rPr>
          <w:b/>
          <w:noProof/>
        </w:rPr>
        <w:t>8</w:t>
      </w:r>
      <w:r w:rsidRPr="00FB47F1">
        <w:rPr>
          <w:noProof/>
        </w:rPr>
        <w:t xml:space="preserve">(24), 2101437 (2021). </w:t>
      </w:r>
      <w:hyperlink r:id="rId52" w:history="1">
        <w:r w:rsidR="00283F45" w:rsidRPr="002A7100">
          <w:rPr>
            <w:rStyle w:val="af"/>
            <w:noProof/>
          </w:rPr>
          <w:t>https://doi.org/10.1002/admi.202101437</w:t>
        </w:r>
      </w:hyperlink>
      <w:r w:rsidR="00283F45">
        <w:rPr>
          <w:noProof/>
        </w:rPr>
        <w:t xml:space="preserve"> </w:t>
      </w:r>
    </w:p>
    <w:p w14:paraId="30EFA8BE" w14:textId="7A1A2BA7" w:rsidR="009457C3" w:rsidRPr="00FB47F1" w:rsidRDefault="009457C3" w:rsidP="00FB47F1">
      <w:pPr>
        <w:pStyle w:val="EndNoteBibliography"/>
        <w:numPr>
          <w:ilvl w:val="0"/>
          <w:numId w:val="1"/>
        </w:numPr>
        <w:spacing w:before="120" w:after="120"/>
        <w:ind w:hanging="562"/>
        <w:rPr>
          <w:noProof/>
        </w:rPr>
      </w:pPr>
      <w:r w:rsidRPr="00FB47F1">
        <w:rPr>
          <w:noProof/>
        </w:rPr>
        <w:t xml:space="preserve">Z. Lu, F. Jia, L. Zhuo, D. Ning, K. Gao et al., Micro-porous MXene/Aramid nanofibers hybrid aerogel with reversible compression and efficient EMI shielding performance. Compos. Part B Eng. </w:t>
      </w:r>
      <w:r w:rsidRPr="00FB47F1">
        <w:rPr>
          <w:b/>
          <w:noProof/>
        </w:rPr>
        <w:t>217</w:t>
      </w:r>
      <w:r w:rsidRPr="00FB47F1">
        <w:rPr>
          <w:noProof/>
        </w:rPr>
        <w:t xml:space="preserve">, 108853 (2021). </w:t>
      </w:r>
      <w:hyperlink r:id="rId53" w:history="1">
        <w:r w:rsidR="00283F45" w:rsidRPr="002A7100">
          <w:rPr>
            <w:rStyle w:val="af"/>
            <w:noProof/>
          </w:rPr>
          <w:t>https://doi.org/10.1016/j.compositesb.2021.108853</w:t>
        </w:r>
      </w:hyperlink>
      <w:r w:rsidR="00283F45">
        <w:rPr>
          <w:noProof/>
        </w:rPr>
        <w:t xml:space="preserve"> </w:t>
      </w:r>
    </w:p>
    <w:p w14:paraId="6D549E86" w14:textId="0735578D" w:rsidR="009457C3" w:rsidRPr="00FB47F1" w:rsidRDefault="009457C3" w:rsidP="00FB47F1">
      <w:pPr>
        <w:pStyle w:val="EndNoteBibliography"/>
        <w:numPr>
          <w:ilvl w:val="0"/>
          <w:numId w:val="1"/>
        </w:numPr>
        <w:spacing w:before="120" w:after="120"/>
        <w:ind w:hanging="562"/>
        <w:rPr>
          <w:noProof/>
        </w:rPr>
      </w:pPr>
      <w:r w:rsidRPr="00FB47F1">
        <w:rPr>
          <w:noProof/>
        </w:rPr>
        <w:t xml:space="preserve">Y. Cheng, W. Zhu, X. Lu, C. Wang, Lightweight and flexible MXene/carboxymethyl cellulose aerogel for electromagnetic shielding, energy harvest and self-powered sensing. Nano Energy </w:t>
      </w:r>
      <w:r w:rsidRPr="00FB47F1">
        <w:rPr>
          <w:b/>
          <w:noProof/>
        </w:rPr>
        <w:t>98</w:t>
      </w:r>
      <w:r w:rsidRPr="00FB47F1">
        <w:rPr>
          <w:noProof/>
        </w:rPr>
        <w:t xml:space="preserve">, 107229 (2022). </w:t>
      </w:r>
      <w:hyperlink r:id="rId54" w:history="1">
        <w:r w:rsidR="00283F45" w:rsidRPr="002A7100">
          <w:rPr>
            <w:rStyle w:val="af"/>
            <w:noProof/>
          </w:rPr>
          <w:t>https://doi.org/10.1016/j.nanoen.2022.107229</w:t>
        </w:r>
      </w:hyperlink>
      <w:r w:rsidR="00283F45">
        <w:rPr>
          <w:noProof/>
        </w:rPr>
        <w:t xml:space="preserve"> </w:t>
      </w:r>
    </w:p>
    <w:p w14:paraId="3C0AB0E2" w14:textId="76056020" w:rsidR="009457C3" w:rsidRPr="00FB47F1" w:rsidRDefault="009457C3" w:rsidP="00FB47F1">
      <w:pPr>
        <w:pStyle w:val="EndNoteBibliography"/>
        <w:numPr>
          <w:ilvl w:val="0"/>
          <w:numId w:val="1"/>
        </w:numPr>
        <w:spacing w:before="120" w:after="120"/>
        <w:ind w:hanging="562"/>
        <w:rPr>
          <w:noProof/>
        </w:rPr>
      </w:pPr>
      <w:r w:rsidRPr="00FB47F1">
        <w:rPr>
          <w:noProof/>
        </w:rPr>
        <w:t xml:space="preserve">X. Zheng, J. Tang, P. Wang, Z. Wang, L. Zou et al., Interfused core-shell heterogeneous graphene/MXene fiber aerogel for high-performance and durable electromagnetic interference shielding. J. Colloid Interface Sci. </w:t>
      </w:r>
      <w:r w:rsidRPr="00FB47F1">
        <w:rPr>
          <w:b/>
          <w:noProof/>
        </w:rPr>
        <w:t>628</w:t>
      </w:r>
      <w:r w:rsidRPr="00FB47F1">
        <w:rPr>
          <w:noProof/>
        </w:rPr>
        <w:t xml:space="preserve">, 994–1003 (2022). </w:t>
      </w:r>
      <w:hyperlink r:id="rId55" w:history="1">
        <w:r w:rsidR="00283F45" w:rsidRPr="002A7100">
          <w:rPr>
            <w:rStyle w:val="af"/>
            <w:noProof/>
          </w:rPr>
          <w:t>https://doi.org/10.1016/j.jcis.2022.08.019</w:t>
        </w:r>
      </w:hyperlink>
      <w:r w:rsidR="00283F45">
        <w:rPr>
          <w:noProof/>
        </w:rPr>
        <w:t xml:space="preserve"> </w:t>
      </w:r>
    </w:p>
    <w:p w14:paraId="000CDE05" w14:textId="5457A94B" w:rsidR="009457C3" w:rsidRPr="00FB47F1" w:rsidRDefault="009457C3" w:rsidP="00FB47F1">
      <w:pPr>
        <w:pStyle w:val="EndNoteBibliography"/>
        <w:numPr>
          <w:ilvl w:val="0"/>
          <w:numId w:val="1"/>
        </w:numPr>
        <w:spacing w:before="120" w:after="120"/>
        <w:ind w:hanging="562"/>
        <w:rPr>
          <w:noProof/>
        </w:rPr>
      </w:pPr>
      <w:r w:rsidRPr="00FB47F1">
        <w:rPr>
          <w:noProof/>
        </w:rPr>
        <w:lastRenderedPageBreak/>
        <w:t xml:space="preserve">T. Kuang, L. Chang, F. Chen, Y. Sheng, D. Fu et al., Facile preparation of lightweight high-strength biodegradable polymer/multi-walled carbon nanotubes nanocomposite foams for electromagnetic interference shielding. Carbon </w:t>
      </w:r>
      <w:r w:rsidRPr="00FB47F1">
        <w:rPr>
          <w:b/>
          <w:noProof/>
        </w:rPr>
        <w:t>105</w:t>
      </w:r>
      <w:r w:rsidRPr="00FB47F1">
        <w:rPr>
          <w:noProof/>
        </w:rPr>
        <w:t xml:space="preserve">, 305–313 (2016). </w:t>
      </w:r>
      <w:hyperlink r:id="rId56" w:history="1">
        <w:r w:rsidR="00283F45" w:rsidRPr="002A7100">
          <w:rPr>
            <w:rStyle w:val="af"/>
            <w:noProof/>
          </w:rPr>
          <w:t>https://doi.org/10.1016/j.carbon.2016.04.052</w:t>
        </w:r>
      </w:hyperlink>
      <w:r w:rsidR="00283F45">
        <w:rPr>
          <w:noProof/>
        </w:rPr>
        <w:t xml:space="preserve"> </w:t>
      </w:r>
    </w:p>
    <w:p w14:paraId="111F2586" w14:textId="4D8CCFB0" w:rsidR="009457C3" w:rsidRPr="00FB47F1" w:rsidRDefault="009457C3" w:rsidP="00FB47F1">
      <w:pPr>
        <w:pStyle w:val="EndNoteBibliography"/>
        <w:numPr>
          <w:ilvl w:val="0"/>
          <w:numId w:val="1"/>
        </w:numPr>
        <w:spacing w:before="120" w:after="120"/>
        <w:ind w:hanging="562"/>
        <w:rPr>
          <w:noProof/>
        </w:rPr>
      </w:pPr>
      <w:r w:rsidRPr="00FB47F1">
        <w:rPr>
          <w:noProof/>
        </w:rPr>
        <w:t xml:space="preserve">S. Liu, Q. Xu, Y. Bai, X. Wang, X. Liu et al., Toward strong X-band-electromagnetic-wave-absorbing materials: polyimide/carbon nanotube composite aerogel with radial needle-like porous structure. J. Mater. Chem. A </w:t>
      </w:r>
      <w:r w:rsidRPr="00FB47F1">
        <w:rPr>
          <w:b/>
          <w:noProof/>
        </w:rPr>
        <w:t>10</w:t>
      </w:r>
      <w:r w:rsidRPr="00FB47F1">
        <w:rPr>
          <w:noProof/>
        </w:rPr>
        <w:t xml:space="preserve">(47), 25140–25147 (2022). </w:t>
      </w:r>
      <w:hyperlink r:id="rId57" w:history="1">
        <w:r w:rsidR="00283F45" w:rsidRPr="002A7100">
          <w:rPr>
            <w:rStyle w:val="af"/>
            <w:rFonts w:hint="eastAsia"/>
            <w:noProof/>
            <w14:ligatures w14:val="standardContextual"/>
          </w:rPr>
          <w:t>http://doi.org/</w:t>
        </w:r>
        <w:r w:rsidR="00283F45" w:rsidRPr="002A7100">
          <w:rPr>
            <w:rStyle w:val="af"/>
            <w:noProof/>
          </w:rPr>
          <w:t>10.1039/d2ta05845f</w:t>
        </w:r>
      </w:hyperlink>
      <w:r w:rsidR="00283F45">
        <w:rPr>
          <w:noProof/>
        </w:rPr>
        <w:t xml:space="preserve"> </w:t>
      </w:r>
    </w:p>
    <w:p w14:paraId="5F2DD888" w14:textId="29E67341" w:rsidR="009457C3" w:rsidRPr="00FB47F1" w:rsidRDefault="009457C3" w:rsidP="00FB47F1">
      <w:pPr>
        <w:pStyle w:val="EndNoteBibliography"/>
        <w:numPr>
          <w:ilvl w:val="0"/>
          <w:numId w:val="1"/>
        </w:numPr>
        <w:spacing w:before="120" w:after="120"/>
        <w:ind w:hanging="562"/>
        <w:rPr>
          <w:noProof/>
        </w:rPr>
      </w:pPr>
      <w:r w:rsidRPr="00FB47F1">
        <w:rPr>
          <w:noProof/>
        </w:rPr>
        <w:t xml:space="preserve">N. Luo, Y.-Y. Zhang, H. Zhang, T.-L. Liu, Y. Wang et al., Electromagnetic interference shielding performance of lightweight aramid nanofiber/graphene composite aerogels. J. Mater. Chem. A </w:t>
      </w:r>
      <w:r w:rsidRPr="00FB47F1">
        <w:rPr>
          <w:b/>
          <w:noProof/>
        </w:rPr>
        <w:t>12</w:t>
      </w:r>
      <w:r w:rsidRPr="00FB47F1">
        <w:rPr>
          <w:noProof/>
        </w:rPr>
        <w:t xml:space="preserve">(17), 10359–10368 (2024). </w:t>
      </w:r>
      <w:hyperlink r:id="rId58" w:history="1">
        <w:r w:rsidR="00283F45" w:rsidRPr="002A7100">
          <w:rPr>
            <w:rStyle w:val="af"/>
            <w:rFonts w:hint="eastAsia"/>
            <w:noProof/>
            <w14:ligatures w14:val="standardContextual"/>
          </w:rPr>
          <w:t>http://doi.org/</w:t>
        </w:r>
        <w:r w:rsidR="00283F45" w:rsidRPr="002A7100">
          <w:rPr>
            <w:rStyle w:val="af"/>
            <w:noProof/>
          </w:rPr>
          <w:t>10.1039/d3ta07473k</w:t>
        </w:r>
      </w:hyperlink>
      <w:r w:rsidR="00283F45">
        <w:rPr>
          <w:noProof/>
        </w:rPr>
        <w:t xml:space="preserve"> </w:t>
      </w:r>
    </w:p>
    <w:p w14:paraId="1647C826" w14:textId="28F22533" w:rsidR="009457C3" w:rsidRPr="00FB47F1" w:rsidRDefault="009457C3" w:rsidP="00FB47F1">
      <w:pPr>
        <w:pStyle w:val="EndNoteBibliography"/>
        <w:numPr>
          <w:ilvl w:val="0"/>
          <w:numId w:val="1"/>
        </w:numPr>
        <w:spacing w:before="120" w:after="120"/>
        <w:ind w:hanging="562"/>
        <w:rPr>
          <w:noProof/>
        </w:rPr>
      </w:pPr>
      <w:r w:rsidRPr="00FB47F1">
        <w:rPr>
          <w:noProof/>
        </w:rPr>
        <w:t xml:space="preserve">L. Feng, P. Wei, Q. Song, J. Zhang, Q. Fu et al., Superelastic, highly conductive, superhydrophobic, and powerful electromagnetic shielding hybrid aerogels built from orthogonal graphene and boron nitride nanoribbons. ACS Nano </w:t>
      </w:r>
      <w:r w:rsidRPr="00FB47F1">
        <w:rPr>
          <w:b/>
          <w:noProof/>
        </w:rPr>
        <w:t>16</w:t>
      </w:r>
      <w:r w:rsidRPr="00FB47F1">
        <w:rPr>
          <w:noProof/>
        </w:rPr>
        <w:t xml:space="preserve">(10), 17049–17061 (2022). </w:t>
      </w:r>
      <w:hyperlink r:id="rId59" w:history="1">
        <w:r w:rsidR="00283F45" w:rsidRPr="002A7100">
          <w:rPr>
            <w:rStyle w:val="af"/>
            <w:noProof/>
          </w:rPr>
          <w:t>https://doi.org/10.1021/acsnano.2c07187</w:t>
        </w:r>
      </w:hyperlink>
      <w:r w:rsidR="00283F45">
        <w:rPr>
          <w:noProof/>
        </w:rPr>
        <w:t xml:space="preserve"> </w:t>
      </w:r>
    </w:p>
    <w:p w14:paraId="59EC3924" w14:textId="0B792E8F" w:rsidR="009457C3" w:rsidRPr="00FB47F1" w:rsidRDefault="009457C3" w:rsidP="00FB47F1">
      <w:pPr>
        <w:pStyle w:val="EndNoteBibliography"/>
        <w:numPr>
          <w:ilvl w:val="0"/>
          <w:numId w:val="1"/>
        </w:numPr>
        <w:spacing w:before="120" w:after="120"/>
        <w:ind w:hanging="562"/>
        <w:rPr>
          <w:noProof/>
        </w:rPr>
      </w:pPr>
      <w:r w:rsidRPr="00FB47F1">
        <w:rPr>
          <w:noProof/>
        </w:rPr>
        <w:t xml:space="preserve">C. Liang, Y. Liu, Y. Ruan, H. Qiu, P. Song et al., Multifunctional sponges with flexible motion sensing and outstanding thermal insulation for superior electromagnetic interference shielding. Compos. Part A Appl. Sci. Manuf. </w:t>
      </w:r>
      <w:r w:rsidRPr="00FB47F1">
        <w:rPr>
          <w:b/>
          <w:noProof/>
        </w:rPr>
        <w:t>139</w:t>
      </w:r>
      <w:r w:rsidRPr="00FB47F1">
        <w:rPr>
          <w:noProof/>
        </w:rPr>
        <w:t xml:space="preserve">, 106143 (2020). </w:t>
      </w:r>
      <w:hyperlink r:id="rId60" w:history="1">
        <w:r w:rsidR="00283F45" w:rsidRPr="002A7100">
          <w:rPr>
            <w:rStyle w:val="af"/>
            <w:noProof/>
          </w:rPr>
          <w:t>https://doi.org/10.1016/j.compositesa.2020.106143</w:t>
        </w:r>
      </w:hyperlink>
      <w:r w:rsidR="00283F45">
        <w:rPr>
          <w:noProof/>
        </w:rPr>
        <w:t xml:space="preserve"> </w:t>
      </w:r>
    </w:p>
    <w:p w14:paraId="7E204627" w14:textId="18C8793B" w:rsidR="009457C3" w:rsidRPr="00FB47F1" w:rsidRDefault="009457C3" w:rsidP="00FB47F1">
      <w:pPr>
        <w:pStyle w:val="EndNoteBibliography"/>
        <w:numPr>
          <w:ilvl w:val="0"/>
          <w:numId w:val="1"/>
        </w:numPr>
        <w:spacing w:before="120" w:after="120"/>
        <w:ind w:hanging="562"/>
        <w:rPr>
          <w:noProof/>
        </w:rPr>
      </w:pPr>
      <w:r w:rsidRPr="00FB47F1">
        <w:rPr>
          <w:noProof/>
        </w:rPr>
        <w:t xml:space="preserve">Z. Zeng, M. Chen, Y. Pei, S.I. Seyed Shahabadi, B. Che et al., Ultralight and flexible polyurethane/silver nanowire nanocomposites with unidirectional pores for highly effective electromagnetic shielding. ACS Appl. Mater. Interfaces </w:t>
      </w:r>
      <w:r w:rsidRPr="00FB47F1">
        <w:rPr>
          <w:b/>
          <w:noProof/>
        </w:rPr>
        <w:t>9</w:t>
      </w:r>
      <w:r w:rsidRPr="00FB47F1">
        <w:rPr>
          <w:noProof/>
        </w:rPr>
        <w:t xml:space="preserve">(37), 32211–32219 (2017). </w:t>
      </w:r>
      <w:hyperlink r:id="rId61" w:history="1">
        <w:r w:rsidR="00283F45" w:rsidRPr="002A7100">
          <w:rPr>
            <w:rStyle w:val="af"/>
            <w:rFonts w:hint="eastAsia"/>
            <w:noProof/>
            <w14:ligatures w14:val="standardContextual"/>
          </w:rPr>
          <w:t>http://doi.org/</w:t>
        </w:r>
        <w:r w:rsidR="00283F45" w:rsidRPr="002A7100">
          <w:rPr>
            <w:rStyle w:val="af"/>
            <w:noProof/>
          </w:rPr>
          <w:t>10.1021/acsami.7b07643</w:t>
        </w:r>
      </w:hyperlink>
      <w:r w:rsidR="00283F45">
        <w:rPr>
          <w:noProof/>
        </w:rPr>
        <w:t xml:space="preserve"> </w:t>
      </w:r>
    </w:p>
    <w:p w14:paraId="48236108" w14:textId="02C6132D" w:rsidR="009457C3" w:rsidRPr="00FB47F1" w:rsidRDefault="009457C3" w:rsidP="00FB47F1">
      <w:pPr>
        <w:pStyle w:val="EndNoteBibliography"/>
        <w:numPr>
          <w:ilvl w:val="0"/>
          <w:numId w:val="1"/>
        </w:numPr>
        <w:spacing w:before="120" w:after="120"/>
        <w:ind w:hanging="562"/>
        <w:rPr>
          <w:noProof/>
        </w:rPr>
      </w:pPr>
      <w:r w:rsidRPr="00FB47F1">
        <w:rPr>
          <w:noProof/>
        </w:rPr>
        <w:t xml:space="preserve">S. Wu, M. Zou, Z. Li, D. Chen, H. Zhang et al., Robust and stable Cu Nanowire@Graphene core–shell aerogels for ultraeffective electromagnetic interference shielding. Small </w:t>
      </w:r>
      <w:r w:rsidRPr="00FB47F1">
        <w:rPr>
          <w:b/>
          <w:noProof/>
        </w:rPr>
        <w:t>14</w:t>
      </w:r>
      <w:r w:rsidRPr="00FB47F1">
        <w:rPr>
          <w:noProof/>
        </w:rPr>
        <w:t xml:space="preserve">(23), 1800634 (2018). </w:t>
      </w:r>
      <w:hyperlink r:id="rId62" w:history="1">
        <w:r w:rsidR="00283F45" w:rsidRPr="002A7100">
          <w:rPr>
            <w:rStyle w:val="af"/>
            <w:noProof/>
          </w:rPr>
          <w:t>https://doi.org/10.1002/smll.201800634</w:t>
        </w:r>
      </w:hyperlink>
      <w:r w:rsidR="00283F45">
        <w:rPr>
          <w:noProof/>
        </w:rPr>
        <w:t xml:space="preserve"> </w:t>
      </w:r>
    </w:p>
    <w:p w14:paraId="46453706" w14:textId="442B8A2D" w:rsidR="009457C3" w:rsidRPr="00FB47F1" w:rsidRDefault="009457C3" w:rsidP="00FB47F1">
      <w:pPr>
        <w:pStyle w:val="EndNoteBibliography"/>
        <w:numPr>
          <w:ilvl w:val="0"/>
          <w:numId w:val="1"/>
        </w:numPr>
        <w:spacing w:before="120" w:after="120"/>
        <w:ind w:hanging="562"/>
        <w:rPr>
          <w:noProof/>
        </w:rPr>
      </w:pPr>
      <w:r w:rsidRPr="00FB47F1">
        <w:rPr>
          <w:noProof/>
        </w:rPr>
        <w:t xml:space="preserve">Y. Zhao, H. Chen, S. Qiao, Z. Wang, J. Yan, Hierarchically porous polyimide/graphene aerogels with superior compressibility and electromagnetic interference shielding performance. J. Mater. Chem. A </w:t>
      </w:r>
      <w:r w:rsidRPr="00FB47F1">
        <w:rPr>
          <w:b/>
          <w:noProof/>
        </w:rPr>
        <w:t>13</w:t>
      </w:r>
      <w:r w:rsidRPr="00FB47F1">
        <w:rPr>
          <w:noProof/>
        </w:rPr>
        <w:t xml:space="preserve">(28), 22613–22620 (2025). </w:t>
      </w:r>
      <w:hyperlink r:id="rId63" w:history="1">
        <w:r w:rsidR="00283F45" w:rsidRPr="002A7100">
          <w:rPr>
            <w:rStyle w:val="af"/>
            <w:rFonts w:hint="eastAsia"/>
            <w:noProof/>
            <w14:ligatures w14:val="standardContextual"/>
          </w:rPr>
          <w:t>http://doi.org/1</w:t>
        </w:r>
        <w:r w:rsidR="00283F45" w:rsidRPr="002A7100">
          <w:rPr>
            <w:rStyle w:val="af"/>
            <w:noProof/>
          </w:rPr>
          <w:t>0.1039/d5ta02068a</w:t>
        </w:r>
      </w:hyperlink>
      <w:r w:rsidR="00283F45">
        <w:rPr>
          <w:noProof/>
        </w:rPr>
        <w:t xml:space="preserve"> </w:t>
      </w:r>
    </w:p>
    <w:p w14:paraId="1CED09DA" w14:textId="38F63572" w:rsidR="009457C3" w:rsidRPr="00FB47F1" w:rsidRDefault="009457C3" w:rsidP="00FB47F1">
      <w:pPr>
        <w:pStyle w:val="EndNoteBibliography"/>
        <w:numPr>
          <w:ilvl w:val="0"/>
          <w:numId w:val="1"/>
        </w:numPr>
        <w:spacing w:before="120" w:after="120"/>
        <w:ind w:hanging="562"/>
        <w:rPr>
          <w:noProof/>
        </w:rPr>
      </w:pPr>
      <w:r w:rsidRPr="00FB47F1">
        <w:rPr>
          <w:noProof/>
        </w:rPr>
        <w:t xml:space="preserve">C. Weng, G. Wang, Z. Dai, Y. Pei, L. Liu et al., Buckled AgNW/MXene hybrid hierarchical sponges for high-performance electromagnetic interference shielding. Nanoscale </w:t>
      </w:r>
      <w:r w:rsidRPr="00FB47F1">
        <w:rPr>
          <w:b/>
          <w:noProof/>
        </w:rPr>
        <w:t>11</w:t>
      </w:r>
      <w:r w:rsidRPr="00FB47F1">
        <w:rPr>
          <w:noProof/>
        </w:rPr>
        <w:t xml:space="preserve">(47), 22804–22812 (2019). </w:t>
      </w:r>
      <w:hyperlink r:id="rId64" w:history="1">
        <w:r w:rsidR="00283F45" w:rsidRPr="002A7100">
          <w:rPr>
            <w:rStyle w:val="af"/>
            <w:noProof/>
          </w:rPr>
          <w:t>https://doi.org/10.1039/c9nr07988b</w:t>
        </w:r>
      </w:hyperlink>
      <w:r w:rsidR="00283F45">
        <w:rPr>
          <w:noProof/>
        </w:rPr>
        <w:t xml:space="preserve"> </w:t>
      </w:r>
    </w:p>
    <w:p w14:paraId="56D6A246" w14:textId="62389B34" w:rsidR="009457C3" w:rsidRPr="00FB47F1" w:rsidRDefault="009457C3" w:rsidP="00FB47F1">
      <w:pPr>
        <w:pStyle w:val="EndNoteBibliography"/>
        <w:numPr>
          <w:ilvl w:val="0"/>
          <w:numId w:val="1"/>
        </w:numPr>
        <w:spacing w:before="120" w:after="120"/>
        <w:ind w:hanging="562"/>
        <w:rPr>
          <w:noProof/>
        </w:rPr>
      </w:pPr>
      <w:r w:rsidRPr="00FB47F1">
        <w:rPr>
          <w:noProof/>
        </w:rPr>
        <w:t xml:space="preserve">J. Wang, Q. Zhang, S. Zhang, R. Liu, Y. Zhang et al., Multifunctional Polysulfonamide/AgNWs aerogel for electromagnetic interference shielding. Compos. Commun. </w:t>
      </w:r>
      <w:r w:rsidRPr="00FB47F1">
        <w:rPr>
          <w:b/>
          <w:noProof/>
        </w:rPr>
        <w:t>56</w:t>
      </w:r>
      <w:r w:rsidRPr="00FB47F1">
        <w:rPr>
          <w:noProof/>
        </w:rPr>
        <w:t xml:space="preserve">, 102346 (2025). </w:t>
      </w:r>
      <w:hyperlink r:id="rId65" w:history="1">
        <w:r w:rsidR="004E050F" w:rsidRPr="002A7100">
          <w:rPr>
            <w:rStyle w:val="af"/>
            <w:noProof/>
          </w:rPr>
          <w:t>https://doi.org/10.1016/j.coco.2025.102346</w:t>
        </w:r>
      </w:hyperlink>
      <w:r w:rsidR="004E050F">
        <w:rPr>
          <w:noProof/>
        </w:rPr>
        <w:t xml:space="preserve"> </w:t>
      </w:r>
    </w:p>
    <w:sectPr w:rsidR="009457C3" w:rsidRPr="00FB47F1">
      <w:headerReference w:type="default" r:id="rId66"/>
      <w:footerReference w:type="default" r:id="rId6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F8D20" w14:textId="77777777" w:rsidR="00BA6769" w:rsidRDefault="00BA6769">
      <w:r>
        <w:separator/>
      </w:r>
    </w:p>
  </w:endnote>
  <w:endnote w:type="continuationSeparator" w:id="0">
    <w:p w14:paraId="4FC3AB2A" w14:textId="77777777" w:rsidR="00BA6769" w:rsidRDefault="00BA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D0D08" w14:textId="3D751DEE" w:rsidR="00830BAA" w:rsidRPr="00820B2F" w:rsidRDefault="00820B2F">
    <w:pPr>
      <w:pStyle w:val="a6"/>
      <w:jc w:val="center"/>
      <w:rPr>
        <w:sz w:val="21"/>
        <w:szCs w:val="21"/>
      </w:rPr>
    </w:pPr>
    <w:r w:rsidRPr="00820B2F">
      <w:rPr>
        <w:sz w:val="21"/>
        <w:szCs w:val="21"/>
      </w:rPr>
      <w:t>S</w:t>
    </w:r>
    <w:r w:rsidR="00EE3EF1" w:rsidRPr="00820B2F">
      <w:rPr>
        <w:sz w:val="21"/>
        <w:szCs w:val="21"/>
      </w:rPr>
      <w:fldChar w:fldCharType="begin"/>
    </w:r>
    <w:r w:rsidR="00EE3EF1" w:rsidRPr="00820B2F">
      <w:rPr>
        <w:sz w:val="21"/>
        <w:szCs w:val="21"/>
      </w:rPr>
      <w:instrText>PAGE   \* MERGEFORMAT</w:instrText>
    </w:r>
    <w:r w:rsidR="00EE3EF1" w:rsidRPr="00820B2F">
      <w:rPr>
        <w:sz w:val="21"/>
        <w:szCs w:val="21"/>
      </w:rPr>
      <w:fldChar w:fldCharType="separate"/>
    </w:r>
    <w:r w:rsidR="00EE3EF1" w:rsidRPr="00820B2F">
      <w:rPr>
        <w:sz w:val="21"/>
        <w:szCs w:val="21"/>
      </w:rPr>
      <w:t>2</w:t>
    </w:r>
    <w:r w:rsidR="00EE3EF1" w:rsidRPr="00820B2F">
      <w:rPr>
        <w:sz w:val="21"/>
        <w:szCs w:val="21"/>
      </w:rPr>
      <w:fldChar w:fldCharType="end"/>
    </w:r>
    <w:r w:rsidRPr="00820B2F">
      <w:rPr>
        <w:sz w:val="21"/>
        <w:szCs w:val="21"/>
      </w:rPr>
      <w:t>/S17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13B10" w14:textId="77777777" w:rsidR="00BA6769" w:rsidRDefault="00BA6769">
      <w:r>
        <w:separator/>
      </w:r>
    </w:p>
  </w:footnote>
  <w:footnote w:type="continuationSeparator" w:id="0">
    <w:p w14:paraId="4D91E94D" w14:textId="77777777" w:rsidR="00BA6769" w:rsidRDefault="00BA6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AC23A" w14:textId="0A197ABA" w:rsidR="00830BAA" w:rsidRDefault="00BA6769" w:rsidP="00820B2F">
    <w:pPr>
      <w:pStyle w:val="a8"/>
      <w:tabs>
        <w:tab w:val="left" w:pos="5003"/>
      </w:tabs>
      <w:jc w:val="center"/>
      <w:rPr>
        <w:lang w:val="en-US"/>
      </w:rPr>
    </w:pPr>
    <w:hyperlink r:id="rId1" w:history="1">
      <w:r w:rsidR="00820B2F" w:rsidRPr="00820B2F">
        <w:rPr>
          <w:rStyle w:val="af"/>
          <w:rFonts w:eastAsiaTheme="minorEastAsia"/>
          <w:lang w:eastAsia="zh-CN"/>
        </w:rPr>
        <w:t>Nano-Micor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B4DEA"/>
    <w:multiLevelType w:val="hybridMultilevel"/>
    <w:tmpl w:val="5322AC5E"/>
    <w:lvl w:ilvl="0" w:tplc="5832C8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5EF1777"/>
    <w:multiLevelType w:val="hybridMultilevel"/>
    <w:tmpl w:val="A4A8621A"/>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 w:name="EN.Layout" w:val="&lt;ENLayout&gt;&lt;Style&gt;ACS Nano&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rtf0ap5l9dvsne5xzq52ztoa09rdarprssp&quot;&gt;My EndNote Library&lt;record-ids&gt;&lt;item&gt;57&lt;/item&gt;&lt;item&gt;80&lt;/item&gt;&lt;item&gt;107&lt;/item&gt;&lt;item&gt;787&lt;/item&gt;&lt;item&gt;788&lt;/item&gt;&lt;item&gt;789&lt;/item&gt;&lt;item&gt;790&lt;/item&gt;&lt;item&gt;791&lt;/item&gt;&lt;item&gt;792&lt;/item&gt;&lt;item&gt;793&lt;/item&gt;&lt;item&gt;794&lt;/item&gt;&lt;item&gt;795&lt;/item&gt;&lt;item&gt;796&lt;/item&gt;&lt;item&gt;797&lt;/item&gt;&lt;item&gt;798&lt;/item&gt;&lt;item&gt;799&lt;/item&gt;&lt;item&gt;800&lt;/item&gt;&lt;item&gt;801&lt;/item&gt;&lt;item&gt;802&lt;/item&gt;&lt;item&gt;803&lt;/item&gt;&lt;/record-ids&gt;&lt;/item&gt;&lt;/Libraries&gt;"/>
  </w:docVars>
  <w:rsids>
    <w:rsidRoot w:val="002D16A0"/>
    <w:rsid w:val="000003BB"/>
    <w:rsid w:val="00002BC3"/>
    <w:rsid w:val="0000374D"/>
    <w:rsid w:val="00003A14"/>
    <w:rsid w:val="00004A23"/>
    <w:rsid w:val="00006A0A"/>
    <w:rsid w:val="0000703E"/>
    <w:rsid w:val="000112FC"/>
    <w:rsid w:val="0001180C"/>
    <w:rsid w:val="000118B0"/>
    <w:rsid w:val="00011F40"/>
    <w:rsid w:val="0001454A"/>
    <w:rsid w:val="0001477C"/>
    <w:rsid w:val="0001683C"/>
    <w:rsid w:val="000172E7"/>
    <w:rsid w:val="000214A8"/>
    <w:rsid w:val="00023F64"/>
    <w:rsid w:val="00027FB5"/>
    <w:rsid w:val="000314D2"/>
    <w:rsid w:val="0003318F"/>
    <w:rsid w:val="0004094E"/>
    <w:rsid w:val="00040B7B"/>
    <w:rsid w:val="000437F7"/>
    <w:rsid w:val="000437FD"/>
    <w:rsid w:val="00050985"/>
    <w:rsid w:val="0005206A"/>
    <w:rsid w:val="0005501E"/>
    <w:rsid w:val="00055883"/>
    <w:rsid w:val="000569A8"/>
    <w:rsid w:val="0006044D"/>
    <w:rsid w:val="00062324"/>
    <w:rsid w:val="00063C0E"/>
    <w:rsid w:val="00066217"/>
    <w:rsid w:val="000665B3"/>
    <w:rsid w:val="00071F44"/>
    <w:rsid w:val="00072382"/>
    <w:rsid w:val="00072EA7"/>
    <w:rsid w:val="00076EAD"/>
    <w:rsid w:val="00081975"/>
    <w:rsid w:val="0008287E"/>
    <w:rsid w:val="00083031"/>
    <w:rsid w:val="000859C5"/>
    <w:rsid w:val="00086879"/>
    <w:rsid w:val="0008740B"/>
    <w:rsid w:val="000904D3"/>
    <w:rsid w:val="00091407"/>
    <w:rsid w:val="0009309C"/>
    <w:rsid w:val="00093F1B"/>
    <w:rsid w:val="00095E56"/>
    <w:rsid w:val="000A12BE"/>
    <w:rsid w:val="000A1F4B"/>
    <w:rsid w:val="000A21A9"/>
    <w:rsid w:val="000A3E93"/>
    <w:rsid w:val="000A472C"/>
    <w:rsid w:val="000A5773"/>
    <w:rsid w:val="000A682F"/>
    <w:rsid w:val="000A742E"/>
    <w:rsid w:val="000B05A0"/>
    <w:rsid w:val="000B2483"/>
    <w:rsid w:val="000B2E90"/>
    <w:rsid w:val="000B33EE"/>
    <w:rsid w:val="000B4293"/>
    <w:rsid w:val="000C12B2"/>
    <w:rsid w:val="000C259E"/>
    <w:rsid w:val="000C3E0C"/>
    <w:rsid w:val="000C6252"/>
    <w:rsid w:val="000C6F8A"/>
    <w:rsid w:val="000D173D"/>
    <w:rsid w:val="000D1F98"/>
    <w:rsid w:val="000D2D4B"/>
    <w:rsid w:val="000D45F4"/>
    <w:rsid w:val="000D5199"/>
    <w:rsid w:val="000D5AB4"/>
    <w:rsid w:val="000D66DB"/>
    <w:rsid w:val="000D7EBA"/>
    <w:rsid w:val="000E31FE"/>
    <w:rsid w:val="000E788B"/>
    <w:rsid w:val="000E7A5B"/>
    <w:rsid w:val="000E7BBA"/>
    <w:rsid w:val="000F512F"/>
    <w:rsid w:val="001013F4"/>
    <w:rsid w:val="00104DAF"/>
    <w:rsid w:val="001054D4"/>
    <w:rsid w:val="00105A42"/>
    <w:rsid w:val="0010686C"/>
    <w:rsid w:val="00107C5F"/>
    <w:rsid w:val="00107CCC"/>
    <w:rsid w:val="00110011"/>
    <w:rsid w:val="001105BD"/>
    <w:rsid w:val="00116262"/>
    <w:rsid w:val="00116C82"/>
    <w:rsid w:val="00120E85"/>
    <w:rsid w:val="00123ADA"/>
    <w:rsid w:val="00124902"/>
    <w:rsid w:val="00125573"/>
    <w:rsid w:val="0012642A"/>
    <w:rsid w:val="00126D17"/>
    <w:rsid w:val="001305BF"/>
    <w:rsid w:val="00131D58"/>
    <w:rsid w:val="00134066"/>
    <w:rsid w:val="001345CC"/>
    <w:rsid w:val="00136876"/>
    <w:rsid w:val="001370B1"/>
    <w:rsid w:val="001377CA"/>
    <w:rsid w:val="00140B94"/>
    <w:rsid w:val="00142C0E"/>
    <w:rsid w:val="001450FB"/>
    <w:rsid w:val="00146483"/>
    <w:rsid w:val="0014658A"/>
    <w:rsid w:val="00147DB8"/>
    <w:rsid w:val="00150EEA"/>
    <w:rsid w:val="00151683"/>
    <w:rsid w:val="0015392F"/>
    <w:rsid w:val="0015563E"/>
    <w:rsid w:val="00155F66"/>
    <w:rsid w:val="00157D8C"/>
    <w:rsid w:val="001617BB"/>
    <w:rsid w:val="00161DF8"/>
    <w:rsid w:val="0016390D"/>
    <w:rsid w:val="00164057"/>
    <w:rsid w:val="001644B7"/>
    <w:rsid w:val="00165B37"/>
    <w:rsid w:val="00167805"/>
    <w:rsid w:val="00170369"/>
    <w:rsid w:val="00170F77"/>
    <w:rsid w:val="00173757"/>
    <w:rsid w:val="00174176"/>
    <w:rsid w:val="00177F8A"/>
    <w:rsid w:val="00181D92"/>
    <w:rsid w:val="001823B6"/>
    <w:rsid w:val="0018271E"/>
    <w:rsid w:val="001831E5"/>
    <w:rsid w:val="001848EB"/>
    <w:rsid w:val="00186764"/>
    <w:rsid w:val="00187DB9"/>
    <w:rsid w:val="0019077D"/>
    <w:rsid w:val="0019194D"/>
    <w:rsid w:val="0019459C"/>
    <w:rsid w:val="001970D6"/>
    <w:rsid w:val="001A02B3"/>
    <w:rsid w:val="001A4240"/>
    <w:rsid w:val="001A5FF3"/>
    <w:rsid w:val="001A6821"/>
    <w:rsid w:val="001A69ED"/>
    <w:rsid w:val="001A734D"/>
    <w:rsid w:val="001B2583"/>
    <w:rsid w:val="001B4224"/>
    <w:rsid w:val="001B4470"/>
    <w:rsid w:val="001B607C"/>
    <w:rsid w:val="001B6E0F"/>
    <w:rsid w:val="001B7472"/>
    <w:rsid w:val="001C10AC"/>
    <w:rsid w:val="001C2EED"/>
    <w:rsid w:val="001C55FB"/>
    <w:rsid w:val="001C66BA"/>
    <w:rsid w:val="001D12BC"/>
    <w:rsid w:val="001D2766"/>
    <w:rsid w:val="001D561D"/>
    <w:rsid w:val="001E18CC"/>
    <w:rsid w:val="001E1FC7"/>
    <w:rsid w:val="001E32E2"/>
    <w:rsid w:val="001E3D2D"/>
    <w:rsid w:val="001E4605"/>
    <w:rsid w:val="001E5A9E"/>
    <w:rsid w:val="001E5F4E"/>
    <w:rsid w:val="001F2689"/>
    <w:rsid w:val="001F2AB7"/>
    <w:rsid w:val="001F3C9B"/>
    <w:rsid w:val="001F3E77"/>
    <w:rsid w:val="001F4BD1"/>
    <w:rsid w:val="001F5110"/>
    <w:rsid w:val="001F53E6"/>
    <w:rsid w:val="001F5702"/>
    <w:rsid w:val="001F65A2"/>
    <w:rsid w:val="002002FC"/>
    <w:rsid w:val="00201F71"/>
    <w:rsid w:val="00202570"/>
    <w:rsid w:val="00203934"/>
    <w:rsid w:val="0020445C"/>
    <w:rsid w:val="0020446B"/>
    <w:rsid w:val="00204BA7"/>
    <w:rsid w:val="002055CB"/>
    <w:rsid w:val="00207004"/>
    <w:rsid w:val="002072AB"/>
    <w:rsid w:val="00210140"/>
    <w:rsid w:val="00211942"/>
    <w:rsid w:val="00214D95"/>
    <w:rsid w:val="00215531"/>
    <w:rsid w:val="002158FE"/>
    <w:rsid w:val="002162B2"/>
    <w:rsid w:val="00216DFC"/>
    <w:rsid w:val="00220933"/>
    <w:rsid w:val="00220B1E"/>
    <w:rsid w:val="00220C72"/>
    <w:rsid w:val="0022540C"/>
    <w:rsid w:val="00226AA4"/>
    <w:rsid w:val="00226BE7"/>
    <w:rsid w:val="00231C0D"/>
    <w:rsid w:val="00233C8A"/>
    <w:rsid w:val="00236036"/>
    <w:rsid w:val="00240D90"/>
    <w:rsid w:val="00244254"/>
    <w:rsid w:val="002452F2"/>
    <w:rsid w:val="00253CB1"/>
    <w:rsid w:val="002543F9"/>
    <w:rsid w:val="002560D8"/>
    <w:rsid w:val="00256EEB"/>
    <w:rsid w:val="00257ADD"/>
    <w:rsid w:val="00260026"/>
    <w:rsid w:val="00261823"/>
    <w:rsid w:val="00263723"/>
    <w:rsid w:val="00263CF8"/>
    <w:rsid w:val="002641BF"/>
    <w:rsid w:val="00265635"/>
    <w:rsid w:val="00266389"/>
    <w:rsid w:val="002675F7"/>
    <w:rsid w:val="002725A5"/>
    <w:rsid w:val="0027314F"/>
    <w:rsid w:val="00274C63"/>
    <w:rsid w:val="00275A14"/>
    <w:rsid w:val="00275FB8"/>
    <w:rsid w:val="002765D2"/>
    <w:rsid w:val="00281CCC"/>
    <w:rsid w:val="0028289F"/>
    <w:rsid w:val="00283F45"/>
    <w:rsid w:val="00284157"/>
    <w:rsid w:val="00285631"/>
    <w:rsid w:val="00290D94"/>
    <w:rsid w:val="0029203C"/>
    <w:rsid w:val="0029448E"/>
    <w:rsid w:val="00294873"/>
    <w:rsid w:val="002A2302"/>
    <w:rsid w:val="002A4A81"/>
    <w:rsid w:val="002A73A2"/>
    <w:rsid w:val="002A7CE8"/>
    <w:rsid w:val="002B0671"/>
    <w:rsid w:val="002B262F"/>
    <w:rsid w:val="002B3553"/>
    <w:rsid w:val="002B5E06"/>
    <w:rsid w:val="002B7539"/>
    <w:rsid w:val="002C0C8F"/>
    <w:rsid w:val="002C0CFF"/>
    <w:rsid w:val="002C429B"/>
    <w:rsid w:val="002D09B9"/>
    <w:rsid w:val="002D16A0"/>
    <w:rsid w:val="002D2930"/>
    <w:rsid w:val="002D2DFF"/>
    <w:rsid w:val="002D5BF8"/>
    <w:rsid w:val="002D7ECC"/>
    <w:rsid w:val="002E1B8F"/>
    <w:rsid w:val="002E2DEF"/>
    <w:rsid w:val="002E3F45"/>
    <w:rsid w:val="002E4E3E"/>
    <w:rsid w:val="002E56E9"/>
    <w:rsid w:val="002E76B2"/>
    <w:rsid w:val="002E79A2"/>
    <w:rsid w:val="002F286E"/>
    <w:rsid w:val="002F2C26"/>
    <w:rsid w:val="002F4F4B"/>
    <w:rsid w:val="002F55FD"/>
    <w:rsid w:val="002F594C"/>
    <w:rsid w:val="00301984"/>
    <w:rsid w:val="00301B0B"/>
    <w:rsid w:val="00301E84"/>
    <w:rsid w:val="00302E7A"/>
    <w:rsid w:val="00303D1B"/>
    <w:rsid w:val="003046B7"/>
    <w:rsid w:val="00304C20"/>
    <w:rsid w:val="0031015C"/>
    <w:rsid w:val="003136C0"/>
    <w:rsid w:val="00317A57"/>
    <w:rsid w:val="00320A99"/>
    <w:rsid w:val="0032144B"/>
    <w:rsid w:val="00322D5B"/>
    <w:rsid w:val="00325AC2"/>
    <w:rsid w:val="00326A1C"/>
    <w:rsid w:val="00327FDC"/>
    <w:rsid w:val="00331995"/>
    <w:rsid w:val="003360E3"/>
    <w:rsid w:val="003371D5"/>
    <w:rsid w:val="003376CD"/>
    <w:rsid w:val="00340ECE"/>
    <w:rsid w:val="003452C3"/>
    <w:rsid w:val="00346326"/>
    <w:rsid w:val="0034746D"/>
    <w:rsid w:val="003501A7"/>
    <w:rsid w:val="0035048A"/>
    <w:rsid w:val="0036263B"/>
    <w:rsid w:val="00363B62"/>
    <w:rsid w:val="003645B0"/>
    <w:rsid w:val="00364B2C"/>
    <w:rsid w:val="003664F1"/>
    <w:rsid w:val="00367E3F"/>
    <w:rsid w:val="00371028"/>
    <w:rsid w:val="00371579"/>
    <w:rsid w:val="003724D1"/>
    <w:rsid w:val="00374E21"/>
    <w:rsid w:val="00375CAE"/>
    <w:rsid w:val="00377EA5"/>
    <w:rsid w:val="00377F77"/>
    <w:rsid w:val="003806BC"/>
    <w:rsid w:val="00383073"/>
    <w:rsid w:val="0038438F"/>
    <w:rsid w:val="00387C67"/>
    <w:rsid w:val="00387D98"/>
    <w:rsid w:val="00390B0F"/>
    <w:rsid w:val="00390B38"/>
    <w:rsid w:val="00390B6B"/>
    <w:rsid w:val="00391CFE"/>
    <w:rsid w:val="0039353B"/>
    <w:rsid w:val="00394C7B"/>
    <w:rsid w:val="00394F9E"/>
    <w:rsid w:val="00395426"/>
    <w:rsid w:val="00395B91"/>
    <w:rsid w:val="00396615"/>
    <w:rsid w:val="0039700D"/>
    <w:rsid w:val="00397089"/>
    <w:rsid w:val="00397146"/>
    <w:rsid w:val="003978A8"/>
    <w:rsid w:val="003A0262"/>
    <w:rsid w:val="003A0F30"/>
    <w:rsid w:val="003A4C44"/>
    <w:rsid w:val="003A4CDF"/>
    <w:rsid w:val="003A5AD0"/>
    <w:rsid w:val="003A6CE3"/>
    <w:rsid w:val="003A7899"/>
    <w:rsid w:val="003B15EE"/>
    <w:rsid w:val="003B1FCD"/>
    <w:rsid w:val="003B517D"/>
    <w:rsid w:val="003B60EC"/>
    <w:rsid w:val="003B7A0B"/>
    <w:rsid w:val="003B7DF1"/>
    <w:rsid w:val="003C00ED"/>
    <w:rsid w:val="003C1C0A"/>
    <w:rsid w:val="003C35DF"/>
    <w:rsid w:val="003C4A68"/>
    <w:rsid w:val="003C554F"/>
    <w:rsid w:val="003C61DD"/>
    <w:rsid w:val="003C73EC"/>
    <w:rsid w:val="003D5CE0"/>
    <w:rsid w:val="003D63E7"/>
    <w:rsid w:val="003E05F1"/>
    <w:rsid w:val="003E113B"/>
    <w:rsid w:val="003E4900"/>
    <w:rsid w:val="003E5092"/>
    <w:rsid w:val="003E6F23"/>
    <w:rsid w:val="003E715D"/>
    <w:rsid w:val="003E773D"/>
    <w:rsid w:val="003F103E"/>
    <w:rsid w:val="003F1963"/>
    <w:rsid w:val="003F2E48"/>
    <w:rsid w:val="003F440C"/>
    <w:rsid w:val="003F525A"/>
    <w:rsid w:val="003F5EEB"/>
    <w:rsid w:val="003F7BE6"/>
    <w:rsid w:val="004006A9"/>
    <w:rsid w:val="00404D28"/>
    <w:rsid w:val="004052AE"/>
    <w:rsid w:val="004115CF"/>
    <w:rsid w:val="0041166B"/>
    <w:rsid w:val="004118A5"/>
    <w:rsid w:val="00411B5A"/>
    <w:rsid w:val="00413672"/>
    <w:rsid w:val="00414041"/>
    <w:rsid w:val="00414465"/>
    <w:rsid w:val="00414729"/>
    <w:rsid w:val="00414C80"/>
    <w:rsid w:val="00414F4B"/>
    <w:rsid w:val="00415EF9"/>
    <w:rsid w:val="00416629"/>
    <w:rsid w:val="00417DA1"/>
    <w:rsid w:val="004205D1"/>
    <w:rsid w:val="00420B71"/>
    <w:rsid w:val="00423478"/>
    <w:rsid w:val="0042444A"/>
    <w:rsid w:val="00425B76"/>
    <w:rsid w:val="004260A2"/>
    <w:rsid w:val="00426F49"/>
    <w:rsid w:val="00426FC6"/>
    <w:rsid w:val="004273BC"/>
    <w:rsid w:val="00427C30"/>
    <w:rsid w:val="00427C5F"/>
    <w:rsid w:val="004442B9"/>
    <w:rsid w:val="004507E5"/>
    <w:rsid w:val="00451962"/>
    <w:rsid w:val="004519AD"/>
    <w:rsid w:val="0045459A"/>
    <w:rsid w:val="004545DB"/>
    <w:rsid w:val="0045786A"/>
    <w:rsid w:val="00460F76"/>
    <w:rsid w:val="004619BB"/>
    <w:rsid w:val="004621B8"/>
    <w:rsid w:val="00462F12"/>
    <w:rsid w:val="00463050"/>
    <w:rsid w:val="0046340F"/>
    <w:rsid w:val="00465A85"/>
    <w:rsid w:val="00466168"/>
    <w:rsid w:val="00470A39"/>
    <w:rsid w:val="004714D4"/>
    <w:rsid w:val="004735EF"/>
    <w:rsid w:val="00474470"/>
    <w:rsid w:val="00475712"/>
    <w:rsid w:val="00480CCE"/>
    <w:rsid w:val="00482FAA"/>
    <w:rsid w:val="00483FDF"/>
    <w:rsid w:val="004860FE"/>
    <w:rsid w:val="0049075F"/>
    <w:rsid w:val="00492DA8"/>
    <w:rsid w:val="00497A3F"/>
    <w:rsid w:val="004A0888"/>
    <w:rsid w:val="004A43B6"/>
    <w:rsid w:val="004A70EE"/>
    <w:rsid w:val="004A774E"/>
    <w:rsid w:val="004A7D3E"/>
    <w:rsid w:val="004A7FF9"/>
    <w:rsid w:val="004B379D"/>
    <w:rsid w:val="004B5F0C"/>
    <w:rsid w:val="004B6031"/>
    <w:rsid w:val="004C01CB"/>
    <w:rsid w:val="004C046E"/>
    <w:rsid w:val="004C1609"/>
    <w:rsid w:val="004C216B"/>
    <w:rsid w:val="004C2328"/>
    <w:rsid w:val="004C5DD3"/>
    <w:rsid w:val="004D30F9"/>
    <w:rsid w:val="004D4A32"/>
    <w:rsid w:val="004D64AB"/>
    <w:rsid w:val="004E050F"/>
    <w:rsid w:val="004E073E"/>
    <w:rsid w:val="004E1D45"/>
    <w:rsid w:val="004E34EF"/>
    <w:rsid w:val="004E4970"/>
    <w:rsid w:val="004E7CE8"/>
    <w:rsid w:val="004F0363"/>
    <w:rsid w:val="004F224F"/>
    <w:rsid w:val="004F271D"/>
    <w:rsid w:val="004F4B40"/>
    <w:rsid w:val="004F5114"/>
    <w:rsid w:val="004F57F0"/>
    <w:rsid w:val="004F5FF9"/>
    <w:rsid w:val="004F605F"/>
    <w:rsid w:val="004F6B66"/>
    <w:rsid w:val="004F74CA"/>
    <w:rsid w:val="004F756C"/>
    <w:rsid w:val="005001FA"/>
    <w:rsid w:val="005019AF"/>
    <w:rsid w:val="0050488D"/>
    <w:rsid w:val="00504D12"/>
    <w:rsid w:val="0050527A"/>
    <w:rsid w:val="0050535A"/>
    <w:rsid w:val="00511192"/>
    <w:rsid w:val="005118AD"/>
    <w:rsid w:val="00511BCA"/>
    <w:rsid w:val="00512105"/>
    <w:rsid w:val="00512353"/>
    <w:rsid w:val="005155C4"/>
    <w:rsid w:val="00515EE7"/>
    <w:rsid w:val="00517854"/>
    <w:rsid w:val="005202D4"/>
    <w:rsid w:val="005220C2"/>
    <w:rsid w:val="00522E88"/>
    <w:rsid w:val="005232E0"/>
    <w:rsid w:val="00523369"/>
    <w:rsid w:val="0052398F"/>
    <w:rsid w:val="00530EB2"/>
    <w:rsid w:val="005322CE"/>
    <w:rsid w:val="005322EC"/>
    <w:rsid w:val="00532960"/>
    <w:rsid w:val="005376A9"/>
    <w:rsid w:val="00537FF0"/>
    <w:rsid w:val="00545A73"/>
    <w:rsid w:val="00546DEB"/>
    <w:rsid w:val="00546F0F"/>
    <w:rsid w:val="005477E7"/>
    <w:rsid w:val="00550159"/>
    <w:rsid w:val="00551897"/>
    <w:rsid w:val="00551FFD"/>
    <w:rsid w:val="00552A0F"/>
    <w:rsid w:val="005551ED"/>
    <w:rsid w:val="0055567A"/>
    <w:rsid w:val="00556419"/>
    <w:rsid w:val="005572B4"/>
    <w:rsid w:val="005572DD"/>
    <w:rsid w:val="00560564"/>
    <w:rsid w:val="0056166D"/>
    <w:rsid w:val="00562E2B"/>
    <w:rsid w:val="00564668"/>
    <w:rsid w:val="0056555C"/>
    <w:rsid w:val="0056759A"/>
    <w:rsid w:val="00570353"/>
    <w:rsid w:val="005715F5"/>
    <w:rsid w:val="0057171E"/>
    <w:rsid w:val="00571EEC"/>
    <w:rsid w:val="00572666"/>
    <w:rsid w:val="0057267E"/>
    <w:rsid w:val="005726BD"/>
    <w:rsid w:val="00574A5A"/>
    <w:rsid w:val="005753B8"/>
    <w:rsid w:val="00580D93"/>
    <w:rsid w:val="00583ED5"/>
    <w:rsid w:val="00587437"/>
    <w:rsid w:val="00592678"/>
    <w:rsid w:val="00594644"/>
    <w:rsid w:val="0059526F"/>
    <w:rsid w:val="00596F36"/>
    <w:rsid w:val="00597DFD"/>
    <w:rsid w:val="005A1741"/>
    <w:rsid w:val="005A235F"/>
    <w:rsid w:val="005A751F"/>
    <w:rsid w:val="005A7719"/>
    <w:rsid w:val="005A77C2"/>
    <w:rsid w:val="005B146A"/>
    <w:rsid w:val="005B291B"/>
    <w:rsid w:val="005B76C5"/>
    <w:rsid w:val="005B7AF0"/>
    <w:rsid w:val="005B7B8A"/>
    <w:rsid w:val="005C09C6"/>
    <w:rsid w:val="005C1084"/>
    <w:rsid w:val="005C396B"/>
    <w:rsid w:val="005C458D"/>
    <w:rsid w:val="005C491E"/>
    <w:rsid w:val="005C5E0A"/>
    <w:rsid w:val="005C6C0C"/>
    <w:rsid w:val="005D2276"/>
    <w:rsid w:val="005D25FD"/>
    <w:rsid w:val="005D2808"/>
    <w:rsid w:val="005D480E"/>
    <w:rsid w:val="005D6B26"/>
    <w:rsid w:val="005E0858"/>
    <w:rsid w:val="005E2794"/>
    <w:rsid w:val="005E3CBF"/>
    <w:rsid w:val="005E6F9D"/>
    <w:rsid w:val="005E7B5A"/>
    <w:rsid w:val="005F01FC"/>
    <w:rsid w:val="005F0C89"/>
    <w:rsid w:val="005F3153"/>
    <w:rsid w:val="005F3701"/>
    <w:rsid w:val="005F41DF"/>
    <w:rsid w:val="005F4521"/>
    <w:rsid w:val="005F5478"/>
    <w:rsid w:val="006006FC"/>
    <w:rsid w:val="006045BA"/>
    <w:rsid w:val="0060583A"/>
    <w:rsid w:val="00611649"/>
    <w:rsid w:val="00611A0E"/>
    <w:rsid w:val="0061239B"/>
    <w:rsid w:val="00614154"/>
    <w:rsid w:val="00614BD3"/>
    <w:rsid w:val="00621301"/>
    <w:rsid w:val="00623A77"/>
    <w:rsid w:val="006256F5"/>
    <w:rsid w:val="0063097B"/>
    <w:rsid w:val="006330C7"/>
    <w:rsid w:val="006364B8"/>
    <w:rsid w:val="00636A64"/>
    <w:rsid w:val="00636B93"/>
    <w:rsid w:val="006370D2"/>
    <w:rsid w:val="00640550"/>
    <w:rsid w:val="0064316E"/>
    <w:rsid w:val="0064326A"/>
    <w:rsid w:val="00644D5D"/>
    <w:rsid w:val="006457AF"/>
    <w:rsid w:val="00646DC7"/>
    <w:rsid w:val="006511FB"/>
    <w:rsid w:val="00651A9D"/>
    <w:rsid w:val="006520D1"/>
    <w:rsid w:val="006522C2"/>
    <w:rsid w:val="00656092"/>
    <w:rsid w:val="0065741C"/>
    <w:rsid w:val="006576AE"/>
    <w:rsid w:val="00660B85"/>
    <w:rsid w:val="00662DCE"/>
    <w:rsid w:val="00664F6D"/>
    <w:rsid w:val="006650B8"/>
    <w:rsid w:val="00666329"/>
    <w:rsid w:val="006672EE"/>
    <w:rsid w:val="006677BF"/>
    <w:rsid w:val="0067011F"/>
    <w:rsid w:val="0067015E"/>
    <w:rsid w:val="00680453"/>
    <w:rsid w:val="006817C2"/>
    <w:rsid w:val="00682526"/>
    <w:rsid w:val="00682FA4"/>
    <w:rsid w:val="00683555"/>
    <w:rsid w:val="00684107"/>
    <w:rsid w:val="00684FDE"/>
    <w:rsid w:val="00686F1D"/>
    <w:rsid w:val="00692F7A"/>
    <w:rsid w:val="006949F4"/>
    <w:rsid w:val="00694DDB"/>
    <w:rsid w:val="00695317"/>
    <w:rsid w:val="00695E06"/>
    <w:rsid w:val="00696315"/>
    <w:rsid w:val="006A087F"/>
    <w:rsid w:val="006A0D51"/>
    <w:rsid w:val="006A1C05"/>
    <w:rsid w:val="006A225B"/>
    <w:rsid w:val="006A30D2"/>
    <w:rsid w:val="006A5A6A"/>
    <w:rsid w:val="006A5FE3"/>
    <w:rsid w:val="006B23B2"/>
    <w:rsid w:val="006B4845"/>
    <w:rsid w:val="006B635C"/>
    <w:rsid w:val="006C1708"/>
    <w:rsid w:val="006C1C29"/>
    <w:rsid w:val="006C23F5"/>
    <w:rsid w:val="006C3782"/>
    <w:rsid w:val="006C3CDE"/>
    <w:rsid w:val="006C4745"/>
    <w:rsid w:val="006D04F1"/>
    <w:rsid w:val="006D0EE8"/>
    <w:rsid w:val="006D3162"/>
    <w:rsid w:val="006D37E7"/>
    <w:rsid w:val="006D40F2"/>
    <w:rsid w:val="006D5146"/>
    <w:rsid w:val="006D59D6"/>
    <w:rsid w:val="006D5C04"/>
    <w:rsid w:val="006D7508"/>
    <w:rsid w:val="006D7C87"/>
    <w:rsid w:val="006E0F2F"/>
    <w:rsid w:val="006E19D7"/>
    <w:rsid w:val="006E71B9"/>
    <w:rsid w:val="006E72EF"/>
    <w:rsid w:val="006F39B2"/>
    <w:rsid w:val="006F5384"/>
    <w:rsid w:val="006F6604"/>
    <w:rsid w:val="006F71D8"/>
    <w:rsid w:val="006F7D1A"/>
    <w:rsid w:val="0070346C"/>
    <w:rsid w:val="007051A0"/>
    <w:rsid w:val="00705B29"/>
    <w:rsid w:val="007062A6"/>
    <w:rsid w:val="00706388"/>
    <w:rsid w:val="00706496"/>
    <w:rsid w:val="007066D1"/>
    <w:rsid w:val="00711A12"/>
    <w:rsid w:val="00711F11"/>
    <w:rsid w:val="007154C4"/>
    <w:rsid w:val="00715DB9"/>
    <w:rsid w:val="007218A0"/>
    <w:rsid w:val="007238AF"/>
    <w:rsid w:val="00726121"/>
    <w:rsid w:val="00726908"/>
    <w:rsid w:val="007270C7"/>
    <w:rsid w:val="00730EAB"/>
    <w:rsid w:val="00730F3A"/>
    <w:rsid w:val="0073212F"/>
    <w:rsid w:val="00735F34"/>
    <w:rsid w:val="00736944"/>
    <w:rsid w:val="00741200"/>
    <w:rsid w:val="00741333"/>
    <w:rsid w:val="00742FF2"/>
    <w:rsid w:val="00744D6A"/>
    <w:rsid w:val="00746138"/>
    <w:rsid w:val="0074620A"/>
    <w:rsid w:val="00751D50"/>
    <w:rsid w:val="007527D5"/>
    <w:rsid w:val="00752F3C"/>
    <w:rsid w:val="00755DA5"/>
    <w:rsid w:val="00755DA8"/>
    <w:rsid w:val="007561FC"/>
    <w:rsid w:val="007570B7"/>
    <w:rsid w:val="00761784"/>
    <w:rsid w:val="00761D34"/>
    <w:rsid w:val="00762D2D"/>
    <w:rsid w:val="00764622"/>
    <w:rsid w:val="00764CAD"/>
    <w:rsid w:val="00767FBA"/>
    <w:rsid w:val="00770FA1"/>
    <w:rsid w:val="00773884"/>
    <w:rsid w:val="00774813"/>
    <w:rsid w:val="0078052A"/>
    <w:rsid w:val="007812FB"/>
    <w:rsid w:val="00783A81"/>
    <w:rsid w:val="00784032"/>
    <w:rsid w:val="00786E79"/>
    <w:rsid w:val="00787925"/>
    <w:rsid w:val="00790E31"/>
    <w:rsid w:val="00793B87"/>
    <w:rsid w:val="0079566E"/>
    <w:rsid w:val="00796509"/>
    <w:rsid w:val="0079691E"/>
    <w:rsid w:val="00797723"/>
    <w:rsid w:val="007A45DC"/>
    <w:rsid w:val="007A6F69"/>
    <w:rsid w:val="007B1EEE"/>
    <w:rsid w:val="007B222B"/>
    <w:rsid w:val="007B249B"/>
    <w:rsid w:val="007B6D4D"/>
    <w:rsid w:val="007B7563"/>
    <w:rsid w:val="007B7A09"/>
    <w:rsid w:val="007C0765"/>
    <w:rsid w:val="007C0F7A"/>
    <w:rsid w:val="007C219A"/>
    <w:rsid w:val="007C2E37"/>
    <w:rsid w:val="007C479C"/>
    <w:rsid w:val="007C7EE7"/>
    <w:rsid w:val="007D24A9"/>
    <w:rsid w:val="007D27FA"/>
    <w:rsid w:val="007D2CB4"/>
    <w:rsid w:val="007D30B5"/>
    <w:rsid w:val="007D6218"/>
    <w:rsid w:val="007D6699"/>
    <w:rsid w:val="007D7BB3"/>
    <w:rsid w:val="007D7E30"/>
    <w:rsid w:val="007E6419"/>
    <w:rsid w:val="007F6528"/>
    <w:rsid w:val="007F6815"/>
    <w:rsid w:val="007F6BA8"/>
    <w:rsid w:val="0080024B"/>
    <w:rsid w:val="0080681B"/>
    <w:rsid w:val="0080738C"/>
    <w:rsid w:val="00810B77"/>
    <w:rsid w:val="00811A9D"/>
    <w:rsid w:val="00817436"/>
    <w:rsid w:val="00820B2F"/>
    <w:rsid w:val="00821843"/>
    <w:rsid w:val="00824B97"/>
    <w:rsid w:val="0082542D"/>
    <w:rsid w:val="00827834"/>
    <w:rsid w:val="00830BAA"/>
    <w:rsid w:val="0083251C"/>
    <w:rsid w:val="008327C7"/>
    <w:rsid w:val="00832835"/>
    <w:rsid w:val="00835110"/>
    <w:rsid w:val="008351FC"/>
    <w:rsid w:val="00837CC2"/>
    <w:rsid w:val="008416BF"/>
    <w:rsid w:val="00841F50"/>
    <w:rsid w:val="00843A0E"/>
    <w:rsid w:val="00845DFE"/>
    <w:rsid w:val="00846761"/>
    <w:rsid w:val="00846E17"/>
    <w:rsid w:val="00847C62"/>
    <w:rsid w:val="00854283"/>
    <w:rsid w:val="008573E3"/>
    <w:rsid w:val="00861E81"/>
    <w:rsid w:val="00864538"/>
    <w:rsid w:val="008645FF"/>
    <w:rsid w:val="00865618"/>
    <w:rsid w:val="00865879"/>
    <w:rsid w:val="008659FB"/>
    <w:rsid w:val="00866D42"/>
    <w:rsid w:val="0087030E"/>
    <w:rsid w:val="00870AAC"/>
    <w:rsid w:val="008734F7"/>
    <w:rsid w:val="00874E9F"/>
    <w:rsid w:val="00875C7F"/>
    <w:rsid w:val="00877842"/>
    <w:rsid w:val="00877C7E"/>
    <w:rsid w:val="008801AB"/>
    <w:rsid w:val="008806F8"/>
    <w:rsid w:val="008808E2"/>
    <w:rsid w:val="00881456"/>
    <w:rsid w:val="00881ACB"/>
    <w:rsid w:val="008829BB"/>
    <w:rsid w:val="0088506E"/>
    <w:rsid w:val="00885FC9"/>
    <w:rsid w:val="00886BEA"/>
    <w:rsid w:val="00891328"/>
    <w:rsid w:val="00891A47"/>
    <w:rsid w:val="00892809"/>
    <w:rsid w:val="0089370F"/>
    <w:rsid w:val="008939AF"/>
    <w:rsid w:val="00893FED"/>
    <w:rsid w:val="0089449A"/>
    <w:rsid w:val="00895E48"/>
    <w:rsid w:val="00896687"/>
    <w:rsid w:val="008971F4"/>
    <w:rsid w:val="008A0E7D"/>
    <w:rsid w:val="008A3023"/>
    <w:rsid w:val="008A3450"/>
    <w:rsid w:val="008A403F"/>
    <w:rsid w:val="008A6815"/>
    <w:rsid w:val="008A70CB"/>
    <w:rsid w:val="008B1031"/>
    <w:rsid w:val="008B1F9F"/>
    <w:rsid w:val="008B2303"/>
    <w:rsid w:val="008B34A0"/>
    <w:rsid w:val="008B528E"/>
    <w:rsid w:val="008B5740"/>
    <w:rsid w:val="008C0368"/>
    <w:rsid w:val="008C0B84"/>
    <w:rsid w:val="008C2F85"/>
    <w:rsid w:val="008C3458"/>
    <w:rsid w:val="008C41DA"/>
    <w:rsid w:val="008C553A"/>
    <w:rsid w:val="008C588E"/>
    <w:rsid w:val="008C7226"/>
    <w:rsid w:val="008D1979"/>
    <w:rsid w:val="008D29AB"/>
    <w:rsid w:val="008D6024"/>
    <w:rsid w:val="008D7B80"/>
    <w:rsid w:val="008E25D6"/>
    <w:rsid w:val="008E4184"/>
    <w:rsid w:val="008E4316"/>
    <w:rsid w:val="008E549F"/>
    <w:rsid w:val="008E6301"/>
    <w:rsid w:val="008E6ED2"/>
    <w:rsid w:val="008F10BC"/>
    <w:rsid w:val="008F2052"/>
    <w:rsid w:val="008F26ED"/>
    <w:rsid w:val="008F2A38"/>
    <w:rsid w:val="008F3012"/>
    <w:rsid w:val="008F592B"/>
    <w:rsid w:val="008F5C11"/>
    <w:rsid w:val="00901D14"/>
    <w:rsid w:val="00903775"/>
    <w:rsid w:val="009109F7"/>
    <w:rsid w:val="00912137"/>
    <w:rsid w:val="00912A2F"/>
    <w:rsid w:val="00914061"/>
    <w:rsid w:val="00915BED"/>
    <w:rsid w:val="00916B64"/>
    <w:rsid w:val="0092145D"/>
    <w:rsid w:val="009245DE"/>
    <w:rsid w:val="00930762"/>
    <w:rsid w:val="00930C0C"/>
    <w:rsid w:val="00934674"/>
    <w:rsid w:val="00936B81"/>
    <w:rsid w:val="009370AA"/>
    <w:rsid w:val="009377D4"/>
    <w:rsid w:val="00944701"/>
    <w:rsid w:val="009457C3"/>
    <w:rsid w:val="00945C00"/>
    <w:rsid w:val="00950ED1"/>
    <w:rsid w:val="00952A7A"/>
    <w:rsid w:val="0095444E"/>
    <w:rsid w:val="00955C67"/>
    <w:rsid w:val="00957B65"/>
    <w:rsid w:val="00960AFF"/>
    <w:rsid w:val="009621F4"/>
    <w:rsid w:val="009627D0"/>
    <w:rsid w:val="0096301B"/>
    <w:rsid w:val="00963F62"/>
    <w:rsid w:val="00965EFC"/>
    <w:rsid w:val="00974489"/>
    <w:rsid w:val="009745DE"/>
    <w:rsid w:val="009762D2"/>
    <w:rsid w:val="009762F1"/>
    <w:rsid w:val="0097692D"/>
    <w:rsid w:val="009776D2"/>
    <w:rsid w:val="00977EA8"/>
    <w:rsid w:val="0098140D"/>
    <w:rsid w:val="00981CED"/>
    <w:rsid w:val="00987225"/>
    <w:rsid w:val="00990870"/>
    <w:rsid w:val="00990DCF"/>
    <w:rsid w:val="009920F5"/>
    <w:rsid w:val="00992B56"/>
    <w:rsid w:val="00992CDA"/>
    <w:rsid w:val="00993342"/>
    <w:rsid w:val="00996CE4"/>
    <w:rsid w:val="009A0FB3"/>
    <w:rsid w:val="009A3F36"/>
    <w:rsid w:val="009A48D8"/>
    <w:rsid w:val="009A4FC5"/>
    <w:rsid w:val="009A59AB"/>
    <w:rsid w:val="009A6C59"/>
    <w:rsid w:val="009A7878"/>
    <w:rsid w:val="009B0888"/>
    <w:rsid w:val="009B33DF"/>
    <w:rsid w:val="009B4140"/>
    <w:rsid w:val="009B4270"/>
    <w:rsid w:val="009B44CC"/>
    <w:rsid w:val="009B52C8"/>
    <w:rsid w:val="009B5651"/>
    <w:rsid w:val="009B5DE9"/>
    <w:rsid w:val="009B62E4"/>
    <w:rsid w:val="009B69AF"/>
    <w:rsid w:val="009B6D02"/>
    <w:rsid w:val="009C4319"/>
    <w:rsid w:val="009D109E"/>
    <w:rsid w:val="009D1CD9"/>
    <w:rsid w:val="009D1F28"/>
    <w:rsid w:val="009D3420"/>
    <w:rsid w:val="009D44CE"/>
    <w:rsid w:val="009D47DD"/>
    <w:rsid w:val="009D4830"/>
    <w:rsid w:val="009D4A92"/>
    <w:rsid w:val="009D797A"/>
    <w:rsid w:val="009E026A"/>
    <w:rsid w:val="009E3B56"/>
    <w:rsid w:val="009E49B5"/>
    <w:rsid w:val="009E515E"/>
    <w:rsid w:val="009E551E"/>
    <w:rsid w:val="009E7066"/>
    <w:rsid w:val="009F0BBC"/>
    <w:rsid w:val="009F1EF8"/>
    <w:rsid w:val="009F4604"/>
    <w:rsid w:val="009F4B78"/>
    <w:rsid w:val="009F50BC"/>
    <w:rsid w:val="009F606B"/>
    <w:rsid w:val="009F6927"/>
    <w:rsid w:val="009F6E66"/>
    <w:rsid w:val="009F7D4E"/>
    <w:rsid w:val="00A02AC3"/>
    <w:rsid w:val="00A04923"/>
    <w:rsid w:val="00A06840"/>
    <w:rsid w:val="00A06EAD"/>
    <w:rsid w:val="00A1293A"/>
    <w:rsid w:val="00A1293C"/>
    <w:rsid w:val="00A14F9B"/>
    <w:rsid w:val="00A160D5"/>
    <w:rsid w:val="00A167F1"/>
    <w:rsid w:val="00A2085F"/>
    <w:rsid w:val="00A20EC0"/>
    <w:rsid w:val="00A2150B"/>
    <w:rsid w:val="00A215D9"/>
    <w:rsid w:val="00A2292C"/>
    <w:rsid w:val="00A23FC3"/>
    <w:rsid w:val="00A25AA2"/>
    <w:rsid w:val="00A25F1B"/>
    <w:rsid w:val="00A3288D"/>
    <w:rsid w:val="00A329DC"/>
    <w:rsid w:val="00A41135"/>
    <w:rsid w:val="00A41E42"/>
    <w:rsid w:val="00A41FEB"/>
    <w:rsid w:val="00A43133"/>
    <w:rsid w:val="00A44DA6"/>
    <w:rsid w:val="00A5043A"/>
    <w:rsid w:val="00A50921"/>
    <w:rsid w:val="00A513EB"/>
    <w:rsid w:val="00A5160D"/>
    <w:rsid w:val="00A53F8E"/>
    <w:rsid w:val="00A56CA4"/>
    <w:rsid w:val="00A62680"/>
    <w:rsid w:val="00A62BA8"/>
    <w:rsid w:val="00A65CCA"/>
    <w:rsid w:val="00A65F04"/>
    <w:rsid w:val="00A65F2E"/>
    <w:rsid w:val="00A7139C"/>
    <w:rsid w:val="00A71AD5"/>
    <w:rsid w:val="00A7294A"/>
    <w:rsid w:val="00A736A6"/>
    <w:rsid w:val="00A76872"/>
    <w:rsid w:val="00A803C1"/>
    <w:rsid w:val="00A8073E"/>
    <w:rsid w:val="00A80883"/>
    <w:rsid w:val="00A81BED"/>
    <w:rsid w:val="00A82FC6"/>
    <w:rsid w:val="00A85DBD"/>
    <w:rsid w:val="00A92270"/>
    <w:rsid w:val="00A948CC"/>
    <w:rsid w:val="00AA10AE"/>
    <w:rsid w:val="00AA329F"/>
    <w:rsid w:val="00AA357C"/>
    <w:rsid w:val="00AA6CE1"/>
    <w:rsid w:val="00AA7B6A"/>
    <w:rsid w:val="00AB593E"/>
    <w:rsid w:val="00AB5D37"/>
    <w:rsid w:val="00AB683F"/>
    <w:rsid w:val="00AC202C"/>
    <w:rsid w:val="00AC4A2E"/>
    <w:rsid w:val="00AC606C"/>
    <w:rsid w:val="00AD0AB0"/>
    <w:rsid w:val="00AD1885"/>
    <w:rsid w:val="00AD50BA"/>
    <w:rsid w:val="00AE02E7"/>
    <w:rsid w:val="00AE0F75"/>
    <w:rsid w:val="00AE25E6"/>
    <w:rsid w:val="00AE319E"/>
    <w:rsid w:val="00AE3B2C"/>
    <w:rsid w:val="00AE3B4E"/>
    <w:rsid w:val="00AE676F"/>
    <w:rsid w:val="00AE6AD0"/>
    <w:rsid w:val="00AE709C"/>
    <w:rsid w:val="00AE722B"/>
    <w:rsid w:val="00AE7DD9"/>
    <w:rsid w:val="00AF18CB"/>
    <w:rsid w:val="00AF22AB"/>
    <w:rsid w:val="00AF2B38"/>
    <w:rsid w:val="00AF6A42"/>
    <w:rsid w:val="00B004C1"/>
    <w:rsid w:val="00B0168B"/>
    <w:rsid w:val="00B021EF"/>
    <w:rsid w:val="00B03458"/>
    <w:rsid w:val="00B04B8E"/>
    <w:rsid w:val="00B05103"/>
    <w:rsid w:val="00B1072F"/>
    <w:rsid w:val="00B15820"/>
    <w:rsid w:val="00B17B52"/>
    <w:rsid w:val="00B20121"/>
    <w:rsid w:val="00B215D8"/>
    <w:rsid w:val="00B2218A"/>
    <w:rsid w:val="00B23B50"/>
    <w:rsid w:val="00B246ED"/>
    <w:rsid w:val="00B26DD0"/>
    <w:rsid w:val="00B3013F"/>
    <w:rsid w:val="00B3023D"/>
    <w:rsid w:val="00B31F61"/>
    <w:rsid w:val="00B32CB8"/>
    <w:rsid w:val="00B338C8"/>
    <w:rsid w:val="00B341CC"/>
    <w:rsid w:val="00B35321"/>
    <w:rsid w:val="00B35505"/>
    <w:rsid w:val="00B35CB3"/>
    <w:rsid w:val="00B35E0A"/>
    <w:rsid w:val="00B37D90"/>
    <w:rsid w:val="00B40124"/>
    <w:rsid w:val="00B40B86"/>
    <w:rsid w:val="00B42E03"/>
    <w:rsid w:val="00B43661"/>
    <w:rsid w:val="00B443E2"/>
    <w:rsid w:val="00B46222"/>
    <w:rsid w:val="00B51893"/>
    <w:rsid w:val="00B54092"/>
    <w:rsid w:val="00B5444C"/>
    <w:rsid w:val="00B5556B"/>
    <w:rsid w:val="00B5568B"/>
    <w:rsid w:val="00B557BF"/>
    <w:rsid w:val="00B55BD6"/>
    <w:rsid w:val="00B56147"/>
    <w:rsid w:val="00B568A6"/>
    <w:rsid w:val="00B5720A"/>
    <w:rsid w:val="00B6012C"/>
    <w:rsid w:val="00B604A0"/>
    <w:rsid w:val="00B60761"/>
    <w:rsid w:val="00B620A5"/>
    <w:rsid w:val="00B62BB1"/>
    <w:rsid w:val="00B63559"/>
    <w:rsid w:val="00B67DC4"/>
    <w:rsid w:val="00B73979"/>
    <w:rsid w:val="00B751B0"/>
    <w:rsid w:val="00B762E0"/>
    <w:rsid w:val="00B814E2"/>
    <w:rsid w:val="00B81976"/>
    <w:rsid w:val="00B82E9B"/>
    <w:rsid w:val="00B846B6"/>
    <w:rsid w:val="00B86C54"/>
    <w:rsid w:val="00B874C4"/>
    <w:rsid w:val="00B8763C"/>
    <w:rsid w:val="00B90B0C"/>
    <w:rsid w:val="00B91223"/>
    <w:rsid w:val="00B91FE6"/>
    <w:rsid w:val="00B97AA2"/>
    <w:rsid w:val="00B97B8E"/>
    <w:rsid w:val="00BA00A8"/>
    <w:rsid w:val="00BA0378"/>
    <w:rsid w:val="00BA37A4"/>
    <w:rsid w:val="00BA4FB0"/>
    <w:rsid w:val="00BA5BDC"/>
    <w:rsid w:val="00BA6138"/>
    <w:rsid w:val="00BA6769"/>
    <w:rsid w:val="00BB1930"/>
    <w:rsid w:val="00BB3478"/>
    <w:rsid w:val="00BB605A"/>
    <w:rsid w:val="00BC2247"/>
    <w:rsid w:val="00BC2ABD"/>
    <w:rsid w:val="00BC3C66"/>
    <w:rsid w:val="00BC5572"/>
    <w:rsid w:val="00BC64B7"/>
    <w:rsid w:val="00BC67FA"/>
    <w:rsid w:val="00BD02A3"/>
    <w:rsid w:val="00BD48C4"/>
    <w:rsid w:val="00BD497C"/>
    <w:rsid w:val="00BD534C"/>
    <w:rsid w:val="00BD57EE"/>
    <w:rsid w:val="00BD6AB7"/>
    <w:rsid w:val="00BD7A24"/>
    <w:rsid w:val="00BD7BB2"/>
    <w:rsid w:val="00BE21A0"/>
    <w:rsid w:val="00BE4507"/>
    <w:rsid w:val="00BE4E8A"/>
    <w:rsid w:val="00BE593E"/>
    <w:rsid w:val="00BF2A79"/>
    <w:rsid w:val="00BF375F"/>
    <w:rsid w:val="00C01B6E"/>
    <w:rsid w:val="00C02372"/>
    <w:rsid w:val="00C044C3"/>
    <w:rsid w:val="00C05CAC"/>
    <w:rsid w:val="00C10453"/>
    <w:rsid w:val="00C10F84"/>
    <w:rsid w:val="00C12347"/>
    <w:rsid w:val="00C13BCA"/>
    <w:rsid w:val="00C141B9"/>
    <w:rsid w:val="00C158CF"/>
    <w:rsid w:val="00C16518"/>
    <w:rsid w:val="00C1787D"/>
    <w:rsid w:val="00C20F14"/>
    <w:rsid w:val="00C227AE"/>
    <w:rsid w:val="00C227C5"/>
    <w:rsid w:val="00C22B7C"/>
    <w:rsid w:val="00C23B8E"/>
    <w:rsid w:val="00C3184D"/>
    <w:rsid w:val="00C331FD"/>
    <w:rsid w:val="00C34DCB"/>
    <w:rsid w:val="00C36D0C"/>
    <w:rsid w:val="00C3708D"/>
    <w:rsid w:val="00C372E1"/>
    <w:rsid w:val="00C4138A"/>
    <w:rsid w:val="00C440B4"/>
    <w:rsid w:val="00C446F9"/>
    <w:rsid w:val="00C462CB"/>
    <w:rsid w:val="00C466DB"/>
    <w:rsid w:val="00C46F39"/>
    <w:rsid w:val="00C47AFE"/>
    <w:rsid w:val="00C5067F"/>
    <w:rsid w:val="00C515C3"/>
    <w:rsid w:val="00C51AA2"/>
    <w:rsid w:val="00C52E43"/>
    <w:rsid w:val="00C5477A"/>
    <w:rsid w:val="00C56CD4"/>
    <w:rsid w:val="00C57018"/>
    <w:rsid w:val="00C609C3"/>
    <w:rsid w:val="00C60E16"/>
    <w:rsid w:val="00C646AA"/>
    <w:rsid w:val="00C65E4E"/>
    <w:rsid w:val="00C66610"/>
    <w:rsid w:val="00C66648"/>
    <w:rsid w:val="00C66C9B"/>
    <w:rsid w:val="00C66FEF"/>
    <w:rsid w:val="00C676DD"/>
    <w:rsid w:val="00C70CB4"/>
    <w:rsid w:val="00C7198B"/>
    <w:rsid w:val="00C727A7"/>
    <w:rsid w:val="00C727DD"/>
    <w:rsid w:val="00C728D5"/>
    <w:rsid w:val="00C75119"/>
    <w:rsid w:val="00C76DD6"/>
    <w:rsid w:val="00C7703C"/>
    <w:rsid w:val="00C80011"/>
    <w:rsid w:val="00C90012"/>
    <w:rsid w:val="00C90B62"/>
    <w:rsid w:val="00C91C08"/>
    <w:rsid w:val="00C97F0E"/>
    <w:rsid w:val="00CA06AC"/>
    <w:rsid w:val="00CA1651"/>
    <w:rsid w:val="00CA1D9E"/>
    <w:rsid w:val="00CA242A"/>
    <w:rsid w:val="00CA27BD"/>
    <w:rsid w:val="00CA2AB6"/>
    <w:rsid w:val="00CA4BCC"/>
    <w:rsid w:val="00CA69AD"/>
    <w:rsid w:val="00CA72BD"/>
    <w:rsid w:val="00CB01D6"/>
    <w:rsid w:val="00CB311E"/>
    <w:rsid w:val="00CB32B0"/>
    <w:rsid w:val="00CB71E1"/>
    <w:rsid w:val="00CC0ED3"/>
    <w:rsid w:val="00CC1894"/>
    <w:rsid w:val="00CC2EE2"/>
    <w:rsid w:val="00CC2FBC"/>
    <w:rsid w:val="00CC3D03"/>
    <w:rsid w:val="00CC45DB"/>
    <w:rsid w:val="00CC73FF"/>
    <w:rsid w:val="00CD141E"/>
    <w:rsid w:val="00CD20C6"/>
    <w:rsid w:val="00CD4216"/>
    <w:rsid w:val="00CD45DA"/>
    <w:rsid w:val="00CE2EA4"/>
    <w:rsid w:val="00CE5714"/>
    <w:rsid w:val="00CE6138"/>
    <w:rsid w:val="00CE6F59"/>
    <w:rsid w:val="00CE7AAB"/>
    <w:rsid w:val="00CF2251"/>
    <w:rsid w:val="00CF2673"/>
    <w:rsid w:val="00CF2DA1"/>
    <w:rsid w:val="00CF3E9B"/>
    <w:rsid w:val="00CF43B1"/>
    <w:rsid w:val="00CF618D"/>
    <w:rsid w:val="00CF7B67"/>
    <w:rsid w:val="00CF7F45"/>
    <w:rsid w:val="00D0614B"/>
    <w:rsid w:val="00D06AD1"/>
    <w:rsid w:val="00D16F73"/>
    <w:rsid w:val="00D17549"/>
    <w:rsid w:val="00D24D97"/>
    <w:rsid w:val="00D255F2"/>
    <w:rsid w:val="00D25957"/>
    <w:rsid w:val="00D275F5"/>
    <w:rsid w:val="00D27813"/>
    <w:rsid w:val="00D30C7A"/>
    <w:rsid w:val="00D33459"/>
    <w:rsid w:val="00D3654C"/>
    <w:rsid w:val="00D376F1"/>
    <w:rsid w:val="00D3787A"/>
    <w:rsid w:val="00D4222A"/>
    <w:rsid w:val="00D42BA4"/>
    <w:rsid w:val="00D43CA8"/>
    <w:rsid w:val="00D4523D"/>
    <w:rsid w:val="00D4593F"/>
    <w:rsid w:val="00D45BD4"/>
    <w:rsid w:val="00D4775B"/>
    <w:rsid w:val="00D47AB8"/>
    <w:rsid w:val="00D54C1E"/>
    <w:rsid w:val="00D55D94"/>
    <w:rsid w:val="00D56566"/>
    <w:rsid w:val="00D647A4"/>
    <w:rsid w:val="00D6487A"/>
    <w:rsid w:val="00D648BB"/>
    <w:rsid w:val="00D64E04"/>
    <w:rsid w:val="00D65A5E"/>
    <w:rsid w:val="00D669D1"/>
    <w:rsid w:val="00D7049A"/>
    <w:rsid w:val="00D704F6"/>
    <w:rsid w:val="00D722B1"/>
    <w:rsid w:val="00D73FF6"/>
    <w:rsid w:val="00D74A82"/>
    <w:rsid w:val="00D753F6"/>
    <w:rsid w:val="00D75783"/>
    <w:rsid w:val="00D7737D"/>
    <w:rsid w:val="00D80897"/>
    <w:rsid w:val="00D81375"/>
    <w:rsid w:val="00D813DD"/>
    <w:rsid w:val="00D84F64"/>
    <w:rsid w:val="00D8540E"/>
    <w:rsid w:val="00D85C4D"/>
    <w:rsid w:val="00D8730B"/>
    <w:rsid w:val="00D904DE"/>
    <w:rsid w:val="00D9072A"/>
    <w:rsid w:val="00D94852"/>
    <w:rsid w:val="00D974C4"/>
    <w:rsid w:val="00DA039C"/>
    <w:rsid w:val="00DA10B4"/>
    <w:rsid w:val="00DA6EBE"/>
    <w:rsid w:val="00DB27CC"/>
    <w:rsid w:val="00DB2A54"/>
    <w:rsid w:val="00DB2FAB"/>
    <w:rsid w:val="00DB4EF9"/>
    <w:rsid w:val="00DB56E1"/>
    <w:rsid w:val="00DC29FE"/>
    <w:rsid w:val="00DC3F65"/>
    <w:rsid w:val="00DC430C"/>
    <w:rsid w:val="00DC60FB"/>
    <w:rsid w:val="00DC7319"/>
    <w:rsid w:val="00DC742E"/>
    <w:rsid w:val="00DD38DC"/>
    <w:rsid w:val="00DD63FF"/>
    <w:rsid w:val="00DE71A5"/>
    <w:rsid w:val="00DE7290"/>
    <w:rsid w:val="00DF0E99"/>
    <w:rsid w:val="00DF13FF"/>
    <w:rsid w:val="00DF1BBF"/>
    <w:rsid w:val="00DF3145"/>
    <w:rsid w:val="00DF4B0E"/>
    <w:rsid w:val="00E01E4B"/>
    <w:rsid w:val="00E04CA7"/>
    <w:rsid w:val="00E0542E"/>
    <w:rsid w:val="00E05AA6"/>
    <w:rsid w:val="00E062B0"/>
    <w:rsid w:val="00E0711E"/>
    <w:rsid w:val="00E0770C"/>
    <w:rsid w:val="00E13B42"/>
    <w:rsid w:val="00E14DFA"/>
    <w:rsid w:val="00E163F2"/>
    <w:rsid w:val="00E17984"/>
    <w:rsid w:val="00E17EA5"/>
    <w:rsid w:val="00E229DB"/>
    <w:rsid w:val="00E2461A"/>
    <w:rsid w:val="00E25189"/>
    <w:rsid w:val="00E2571A"/>
    <w:rsid w:val="00E26EDC"/>
    <w:rsid w:val="00E26FDB"/>
    <w:rsid w:val="00E2713C"/>
    <w:rsid w:val="00E27A5B"/>
    <w:rsid w:val="00E3065A"/>
    <w:rsid w:val="00E30B42"/>
    <w:rsid w:val="00E342D7"/>
    <w:rsid w:val="00E35C26"/>
    <w:rsid w:val="00E36FFD"/>
    <w:rsid w:val="00E410EA"/>
    <w:rsid w:val="00E41D5C"/>
    <w:rsid w:val="00E437F7"/>
    <w:rsid w:val="00E43ED5"/>
    <w:rsid w:val="00E47072"/>
    <w:rsid w:val="00E529F9"/>
    <w:rsid w:val="00E55017"/>
    <w:rsid w:val="00E55416"/>
    <w:rsid w:val="00E557D1"/>
    <w:rsid w:val="00E56282"/>
    <w:rsid w:val="00E616BF"/>
    <w:rsid w:val="00E63D6C"/>
    <w:rsid w:val="00E655E2"/>
    <w:rsid w:val="00E658AA"/>
    <w:rsid w:val="00E6656A"/>
    <w:rsid w:val="00E70D30"/>
    <w:rsid w:val="00E71524"/>
    <w:rsid w:val="00E716BA"/>
    <w:rsid w:val="00E74405"/>
    <w:rsid w:val="00E7451A"/>
    <w:rsid w:val="00E75977"/>
    <w:rsid w:val="00E76431"/>
    <w:rsid w:val="00E7686D"/>
    <w:rsid w:val="00E813BA"/>
    <w:rsid w:val="00E8590C"/>
    <w:rsid w:val="00E85F76"/>
    <w:rsid w:val="00E87059"/>
    <w:rsid w:val="00E91686"/>
    <w:rsid w:val="00E92AEE"/>
    <w:rsid w:val="00E93590"/>
    <w:rsid w:val="00E94506"/>
    <w:rsid w:val="00E95A7B"/>
    <w:rsid w:val="00E969E9"/>
    <w:rsid w:val="00EA01A0"/>
    <w:rsid w:val="00EA036A"/>
    <w:rsid w:val="00EA155A"/>
    <w:rsid w:val="00EA24D4"/>
    <w:rsid w:val="00EA2851"/>
    <w:rsid w:val="00EA2C2C"/>
    <w:rsid w:val="00EA3515"/>
    <w:rsid w:val="00EA55FE"/>
    <w:rsid w:val="00EB081F"/>
    <w:rsid w:val="00EB0B4F"/>
    <w:rsid w:val="00EB1B59"/>
    <w:rsid w:val="00EB4384"/>
    <w:rsid w:val="00EB6065"/>
    <w:rsid w:val="00EB70FC"/>
    <w:rsid w:val="00EB7A58"/>
    <w:rsid w:val="00EC0826"/>
    <w:rsid w:val="00EC4E99"/>
    <w:rsid w:val="00ED3A21"/>
    <w:rsid w:val="00ED4CB1"/>
    <w:rsid w:val="00ED54F9"/>
    <w:rsid w:val="00ED6982"/>
    <w:rsid w:val="00EE0218"/>
    <w:rsid w:val="00EE0E54"/>
    <w:rsid w:val="00EE1033"/>
    <w:rsid w:val="00EE3C06"/>
    <w:rsid w:val="00EE3EF1"/>
    <w:rsid w:val="00EE592C"/>
    <w:rsid w:val="00EE6469"/>
    <w:rsid w:val="00EE7D0B"/>
    <w:rsid w:val="00EF0C06"/>
    <w:rsid w:val="00EF16E5"/>
    <w:rsid w:val="00EF24BB"/>
    <w:rsid w:val="00EF2B90"/>
    <w:rsid w:val="00EF32F6"/>
    <w:rsid w:val="00EF4114"/>
    <w:rsid w:val="00EF448F"/>
    <w:rsid w:val="00EF4634"/>
    <w:rsid w:val="00EF472E"/>
    <w:rsid w:val="00EF4A5A"/>
    <w:rsid w:val="00EF4EC4"/>
    <w:rsid w:val="00EF5499"/>
    <w:rsid w:val="00EF62DA"/>
    <w:rsid w:val="00EF66A9"/>
    <w:rsid w:val="00EF74D8"/>
    <w:rsid w:val="00EF7BE6"/>
    <w:rsid w:val="00F00F97"/>
    <w:rsid w:val="00F01898"/>
    <w:rsid w:val="00F04E0C"/>
    <w:rsid w:val="00F05EE0"/>
    <w:rsid w:val="00F06985"/>
    <w:rsid w:val="00F07DE8"/>
    <w:rsid w:val="00F156B3"/>
    <w:rsid w:val="00F15FD8"/>
    <w:rsid w:val="00F21A1A"/>
    <w:rsid w:val="00F22813"/>
    <w:rsid w:val="00F22FC8"/>
    <w:rsid w:val="00F2790B"/>
    <w:rsid w:val="00F27F36"/>
    <w:rsid w:val="00F30659"/>
    <w:rsid w:val="00F32B8C"/>
    <w:rsid w:val="00F33383"/>
    <w:rsid w:val="00F3385C"/>
    <w:rsid w:val="00F33D5B"/>
    <w:rsid w:val="00F372F8"/>
    <w:rsid w:val="00F4030B"/>
    <w:rsid w:val="00F41810"/>
    <w:rsid w:val="00F42F65"/>
    <w:rsid w:val="00F444F5"/>
    <w:rsid w:val="00F4602E"/>
    <w:rsid w:val="00F46BCF"/>
    <w:rsid w:val="00F515AF"/>
    <w:rsid w:val="00F53525"/>
    <w:rsid w:val="00F53E05"/>
    <w:rsid w:val="00F5550A"/>
    <w:rsid w:val="00F55A56"/>
    <w:rsid w:val="00F56088"/>
    <w:rsid w:val="00F6031D"/>
    <w:rsid w:val="00F61303"/>
    <w:rsid w:val="00F65606"/>
    <w:rsid w:val="00F66614"/>
    <w:rsid w:val="00F67764"/>
    <w:rsid w:val="00F71232"/>
    <w:rsid w:val="00F74722"/>
    <w:rsid w:val="00F75F45"/>
    <w:rsid w:val="00F77BAB"/>
    <w:rsid w:val="00F82875"/>
    <w:rsid w:val="00F82957"/>
    <w:rsid w:val="00F82C40"/>
    <w:rsid w:val="00F83BD2"/>
    <w:rsid w:val="00F84A0C"/>
    <w:rsid w:val="00F857CA"/>
    <w:rsid w:val="00F85AEE"/>
    <w:rsid w:val="00F86200"/>
    <w:rsid w:val="00F90054"/>
    <w:rsid w:val="00F92C2B"/>
    <w:rsid w:val="00F93772"/>
    <w:rsid w:val="00F94241"/>
    <w:rsid w:val="00F945CD"/>
    <w:rsid w:val="00F95ECF"/>
    <w:rsid w:val="00F9792C"/>
    <w:rsid w:val="00F97AAA"/>
    <w:rsid w:val="00FA4AD8"/>
    <w:rsid w:val="00FB16D1"/>
    <w:rsid w:val="00FB1963"/>
    <w:rsid w:val="00FB24BA"/>
    <w:rsid w:val="00FB3597"/>
    <w:rsid w:val="00FB47F1"/>
    <w:rsid w:val="00FB53CA"/>
    <w:rsid w:val="00FC1EB9"/>
    <w:rsid w:val="00FC3750"/>
    <w:rsid w:val="00FC487C"/>
    <w:rsid w:val="00FC51A5"/>
    <w:rsid w:val="00FC7238"/>
    <w:rsid w:val="00FD0B36"/>
    <w:rsid w:val="00FD168A"/>
    <w:rsid w:val="00FD3643"/>
    <w:rsid w:val="00FD41F5"/>
    <w:rsid w:val="00FD553C"/>
    <w:rsid w:val="00FD6934"/>
    <w:rsid w:val="00FD6F5E"/>
    <w:rsid w:val="00FE087D"/>
    <w:rsid w:val="00FE0C3F"/>
    <w:rsid w:val="00FE133D"/>
    <w:rsid w:val="00FE2090"/>
    <w:rsid w:val="00FE359D"/>
    <w:rsid w:val="00FE47EA"/>
    <w:rsid w:val="00FE4D5F"/>
    <w:rsid w:val="00FE5157"/>
    <w:rsid w:val="00FE58DF"/>
    <w:rsid w:val="00FE7BC4"/>
    <w:rsid w:val="00FF29D4"/>
    <w:rsid w:val="00FF388D"/>
    <w:rsid w:val="00FF7424"/>
    <w:rsid w:val="17242980"/>
    <w:rsid w:val="1B3B1B1A"/>
    <w:rsid w:val="1F603109"/>
    <w:rsid w:val="1FA3607E"/>
    <w:rsid w:val="21E40288"/>
    <w:rsid w:val="25790769"/>
    <w:rsid w:val="25BD20C7"/>
    <w:rsid w:val="25C26CBB"/>
    <w:rsid w:val="2F8E7083"/>
    <w:rsid w:val="34BF705E"/>
    <w:rsid w:val="43A76371"/>
    <w:rsid w:val="50072DD1"/>
    <w:rsid w:val="52C86AD0"/>
    <w:rsid w:val="54FA10E1"/>
    <w:rsid w:val="552E52D4"/>
    <w:rsid w:val="55DA6B15"/>
    <w:rsid w:val="58CE2DB2"/>
    <w:rsid w:val="5DA03AAA"/>
    <w:rsid w:val="656D3F35"/>
    <w:rsid w:val="659F3765"/>
    <w:rsid w:val="72630517"/>
    <w:rsid w:val="77D17656"/>
    <w:rsid w:val="7A3305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4C0E7"/>
  <w14:defaultImageDpi w14:val="32767"/>
  <w15:docId w15:val="{757E11BD-9C22-49DB-85E0-183B16380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qFormat="1"/>
    <w:lsdException w:name="annotation text"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val="de-DE" w:eastAsia="ja-JP"/>
    </w:rPr>
  </w:style>
  <w:style w:type="paragraph" w:styleId="1">
    <w:name w:val="heading 1"/>
    <w:basedOn w:val="a"/>
    <w:next w:val="a"/>
    <w:semiHidden/>
    <w:qFormat/>
    <w:pPr>
      <w:keepNext/>
      <w:spacing w:before="240" w:after="60"/>
      <w:outlineLvl w:val="0"/>
    </w:pPr>
    <w:rPr>
      <w:b/>
      <w:bCs/>
      <w:kern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rPr>
      <w:sz w:val="20"/>
      <w:szCs w:val="20"/>
      <w:lang w:val="zh-CN"/>
    </w:rPr>
  </w:style>
  <w:style w:type="paragraph" w:styleId="a5">
    <w:name w:val="Balloon Text"/>
    <w:basedOn w:val="a"/>
    <w:semiHidden/>
    <w:qFormat/>
    <w:rPr>
      <w:rFonts w:ascii="Tahoma" w:hAnsi="Tahoma" w:cs="Tahoma"/>
      <w:sz w:val="16"/>
      <w:szCs w:val="16"/>
    </w:rPr>
  </w:style>
  <w:style w:type="paragraph" w:styleId="a6">
    <w:name w:val="footer"/>
    <w:basedOn w:val="a"/>
    <w:link w:val="a7"/>
    <w:uiPriority w:val="99"/>
    <w:qFormat/>
    <w:pPr>
      <w:tabs>
        <w:tab w:val="center" w:pos="4536"/>
        <w:tab w:val="right" w:pos="9072"/>
      </w:tabs>
    </w:pPr>
  </w:style>
  <w:style w:type="paragraph" w:styleId="a8">
    <w:name w:val="header"/>
    <w:basedOn w:val="a"/>
    <w:link w:val="a9"/>
    <w:qFormat/>
    <w:pPr>
      <w:tabs>
        <w:tab w:val="center" w:pos="4536"/>
        <w:tab w:val="right" w:pos="9072"/>
      </w:tabs>
    </w:pPr>
    <w:rPr>
      <w:lang w:val="zh-CN"/>
    </w:rPr>
  </w:style>
  <w:style w:type="paragraph" w:styleId="aa">
    <w:name w:val="footnote text"/>
    <w:basedOn w:val="a"/>
    <w:semiHidden/>
    <w:qFormat/>
    <w:pPr>
      <w:keepLines/>
      <w:widowControl w:val="0"/>
      <w:jc w:val="both"/>
    </w:pPr>
    <w:rPr>
      <w:rFonts w:eastAsia="Times New Roman"/>
      <w:sz w:val="20"/>
      <w:szCs w:val="20"/>
      <w:lang w:val="en-GB" w:eastAsia="ro-RO"/>
    </w:rPr>
  </w:style>
  <w:style w:type="paragraph" w:styleId="ab">
    <w:name w:val="annotation subject"/>
    <w:basedOn w:val="a3"/>
    <w:next w:val="a3"/>
    <w:link w:val="ac"/>
    <w:uiPriority w:val="99"/>
    <w:semiHidden/>
    <w:unhideWhenUsed/>
    <w:qFormat/>
    <w:rPr>
      <w:b/>
      <w:bCs/>
    </w:rPr>
  </w:style>
  <w:style w:type="character" w:styleId="ad">
    <w:name w:val="annotation reference"/>
    <w:uiPriority w:val="99"/>
    <w:semiHidden/>
    <w:unhideWhenUsed/>
    <w:qFormat/>
    <w:rPr>
      <w:sz w:val="16"/>
      <w:szCs w:val="16"/>
    </w:rPr>
  </w:style>
  <w:style w:type="paragraph" w:customStyle="1" w:styleId="History">
    <w:name w:val="History"/>
    <w:basedOn w:val="a"/>
    <w:qFormat/>
    <w:pPr>
      <w:spacing w:before="230" w:after="460" w:line="180" w:lineRule="exact"/>
      <w:jc w:val="right"/>
    </w:pPr>
    <w:rPr>
      <w:rFonts w:ascii="Arial" w:hAnsi="Arial"/>
      <w:sz w:val="14"/>
      <w:szCs w:val="16"/>
    </w:rPr>
  </w:style>
  <w:style w:type="paragraph" w:customStyle="1" w:styleId="References">
    <w:name w:val="References"/>
    <w:basedOn w:val="a"/>
    <w:qFormat/>
    <w:pPr>
      <w:spacing w:line="200" w:lineRule="exact"/>
      <w:ind w:left="425" w:hanging="425"/>
      <w:jc w:val="both"/>
    </w:pPr>
    <w:rPr>
      <w:sz w:val="15"/>
      <w:szCs w:val="14"/>
      <w:lang w:val="en-GB"/>
    </w:rPr>
  </w:style>
  <w:style w:type="paragraph" w:customStyle="1" w:styleId="HExperimentalSection">
    <w:name w:val="HExperimental_Section"/>
    <w:basedOn w:val="a"/>
    <w:qFormat/>
    <w:pPr>
      <w:spacing w:before="460" w:after="230" w:line="230" w:lineRule="atLeast"/>
    </w:pPr>
    <w:rPr>
      <w:i/>
      <w:szCs w:val="20"/>
    </w:rPr>
  </w:style>
  <w:style w:type="paragraph" w:customStyle="1" w:styleId="ExperimentalSection">
    <w:name w:val="ExperimentalSection"/>
    <w:basedOn w:val="a"/>
    <w:qFormat/>
    <w:pPr>
      <w:spacing w:after="240" w:line="200" w:lineRule="exact"/>
      <w:ind w:firstLine="170"/>
      <w:jc w:val="both"/>
    </w:pPr>
    <w:rPr>
      <w:sz w:val="16"/>
      <w:szCs w:val="14"/>
      <w:lang w:val="en-GB"/>
    </w:rPr>
  </w:style>
  <w:style w:type="paragraph" w:customStyle="1" w:styleId="FNB">
    <w:name w:val="FNB"/>
    <w:basedOn w:val="a"/>
    <w:link w:val="FNBChar"/>
    <w:qFormat/>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Pr>
      <w:rFonts w:ascii="Times" w:hAnsi="Times"/>
      <w:sz w:val="14"/>
      <w:szCs w:val="3276"/>
      <w:lang w:val="en-GB" w:eastAsia="de-DE" w:bidi="ar-SA"/>
    </w:rPr>
  </w:style>
  <w:style w:type="paragraph" w:customStyle="1" w:styleId="Ack">
    <w:name w:val="Ack"/>
    <w:basedOn w:val="a"/>
    <w:qFormat/>
  </w:style>
  <w:style w:type="paragraph" w:customStyle="1" w:styleId="TableCaption">
    <w:name w:val="TableCaption"/>
    <w:basedOn w:val="a"/>
    <w:qFormat/>
    <w:pPr>
      <w:spacing w:after="120" w:line="190" w:lineRule="exact"/>
      <w:jc w:val="both"/>
    </w:pPr>
    <w:rPr>
      <w:rFonts w:ascii="Arial" w:hAnsi="Arial"/>
      <w:sz w:val="16"/>
      <w:szCs w:val="14"/>
      <w:lang w:val="en-GB"/>
    </w:rPr>
  </w:style>
  <w:style w:type="paragraph" w:customStyle="1" w:styleId="TableHead">
    <w:name w:val="TableHead"/>
    <w:basedOn w:val="TableCaption"/>
    <w:qFormat/>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qFormat/>
  </w:style>
  <w:style w:type="paragraph" w:customStyle="1" w:styleId="TableFoot">
    <w:name w:val="TableFoot"/>
    <w:basedOn w:val="TableBody"/>
    <w:qFormat/>
    <w:pPr>
      <w:spacing w:before="60" w:after="60"/>
    </w:pPr>
  </w:style>
  <w:style w:type="paragraph" w:customStyle="1" w:styleId="SchemeCaption">
    <w:name w:val="SchemeCaption"/>
    <w:basedOn w:val="a"/>
    <w:qFormat/>
    <w:pPr>
      <w:spacing w:before="230" w:after="460" w:line="190" w:lineRule="exact"/>
      <w:jc w:val="both"/>
    </w:pPr>
    <w:rPr>
      <w:rFonts w:ascii="Arial" w:hAnsi="Arial"/>
      <w:sz w:val="16"/>
      <w:szCs w:val="14"/>
      <w:lang w:val="en-GB"/>
    </w:rPr>
  </w:style>
  <w:style w:type="paragraph" w:customStyle="1" w:styleId="STOE">
    <w:name w:val="STOE"/>
    <w:basedOn w:val="a"/>
    <w:link w:val="STOEChar1"/>
    <w:qFormat/>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Pr>
      <w:rFonts w:ascii="Times" w:hAnsi="Times"/>
      <w:sz w:val="18"/>
      <w:szCs w:val="3276"/>
      <w:lang w:val="en-GB" w:eastAsia="de-DE" w:bidi="ar-SA"/>
    </w:rPr>
  </w:style>
  <w:style w:type="paragraph" w:customStyle="1" w:styleId="Title1">
    <w:name w:val="Title1"/>
    <w:basedOn w:val="a"/>
    <w:qFormat/>
    <w:rPr>
      <w:b/>
      <w:lang w:val="en-US"/>
    </w:rPr>
  </w:style>
  <w:style w:type="paragraph" w:customStyle="1" w:styleId="AuthorsFull">
    <w:name w:val="Authors Full"/>
    <w:basedOn w:val="a"/>
    <w:qFormat/>
    <w:rPr>
      <w:i/>
      <w:lang w:val="en-US"/>
    </w:rPr>
  </w:style>
  <w:style w:type="paragraph" w:customStyle="1" w:styleId="dedication">
    <w:name w:val="dedication"/>
    <w:basedOn w:val="a"/>
    <w:qFormat/>
    <w:rPr>
      <w:i/>
      <w:lang w:val="en-US"/>
    </w:rPr>
  </w:style>
  <w:style w:type="paragraph" w:customStyle="1" w:styleId="Addresses">
    <w:name w:val="Addresses"/>
    <w:basedOn w:val="a"/>
    <w:link w:val="Addresses0"/>
    <w:qFormat/>
    <w:rPr>
      <w:lang w:val="en-US"/>
    </w:rPr>
  </w:style>
  <w:style w:type="paragraph" w:customStyle="1" w:styleId="Acknowledgements">
    <w:name w:val="Acknowledgements"/>
    <w:basedOn w:val="a"/>
    <w:qFormat/>
    <w:rPr>
      <w:lang w:val="en-US"/>
    </w:rPr>
  </w:style>
  <w:style w:type="paragraph" w:customStyle="1" w:styleId="Abstract">
    <w:name w:val="Abstract"/>
    <w:basedOn w:val="a"/>
    <w:qFormat/>
    <w:pPr>
      <w:spacing w:line="480" w:lineRule="auto"/>
    </w:pPr>
    <w:rPr>
      <w:lang w:val="en-US"/>
    </w:rPr>
  </w:style>
  <w:style w:type="paragraph" w:customStyle="1" w:styleId="Head1">
    <w:name w:val="Head 1"/>
    <w:basedOn w:val="a"/>
    <w:qFormat/>
    <w:pPr>
      <w:spacing w:line="360" w:lineRule="auto"/>
    </w:pPr>
    <w:rPr>
      <w:b/>
      <w:lang w:val="en-US"/>
    </w:rPr>
  </w:style>
  <w:style w:type="paragraph" w:customStyle="1" w:styleId="Head2">
    <w:name w:val="Head 2"/>
    <w:basedOn w:val="a"/>
    <w:qFormat/>
    <w:pPr>
      <w:spacing w:line="360" w:lineRule="auto"/>
    </w:pPr>
    <w:rPr>
      <w:i/>
      <w:lang w:val="en-US"/>
    </w:rPr>
  </w:style>
  <w:style w:type="paragraph" w:customStyle="1" w:styleId="dates">
    <w:name w:val="dates"/>
    <w:basedOn w:val="a"/>
    <w:qFormat/>
    <w:pPr>
      <w:jc w:val="right"/>
    </w:pPr>
    <w:rPr>
      <w:lang w:val="en-US"/>
    </w:rPr>
  </w:style>
  <w:style w:type="paragraph" w:customStyle="1" w:styleId="Literature">
    <w:name w:val="Literature"/>
    <w:basedOn w:val="a"/>
    <w:qFormat/>
    <w:pPr>
      <w:spacing w:line="480" w:lineRule="auto"/>
    </w:pPr>
  </w:style>
  <w:style w:type="paragraph" w:customStyle="1" w:styleId="Legend">
    <w:name w:val="Legend"/>
    <w:basedOn w:val="a"/>
    <w:qFormat/>
    <w:rPr>
      <w:lang w:val="en-US"/>
    </w:rPr>
  </w:style>
  <w:style w:type="paragraph" w:customStyle="1" w:styleId="MainText">
    <w:name w:val="Main Text"/>
    <w:basedOn w:val="a"/>
    <w:link w:val="MainTextChar"/>
    <w:qFormat/>
    <w:pPr>
      <w:spacing w:line="480" w:lineRule="auto"/>
    </w:pPr>
    <w:rPr>
      <w:lang w:val="en-US"/>
    </w:rPr>
  </w:style>
  <w:style w:type="paragraph" w:customStyle="1" w:styleId="Tableofcontents">
    <w:name w:val="Table of contents"/>
    <w:basedOn w:val="a"/>
    <w:qFormat/>
    <w:rPr>
      <w:lang w:val="en-US"/>
    </w:rPr>
  </w:style>
  <w:style w:type="paragraph" w:customStyle="1" w:styleId="ExperimentalText">
    <w:name w:val="Experimental Text"/>
    <w:basedOn w:val="a"/>
    <w:link w:val="ExperimentalTextChar"/>
    <w:qFormat/>
    <w:pPr>
      <w:spacing w:line="480" w:lineRule="auto"/>
    </w:pPr>
    <w:rPr>
      <w:lang w:val="en-US"/>
    </w:rPr>
  </w:style>
  <w:style w:type="character" w:customStyle="1" w:styleId="ExperimentalTextChar">
    <w:name w:val="Experimental Text Char"/>
    <w:link w:val="ExperimentalText"/>
    <w:qFormat/>
    <w:rPr>
      <w:rFonts w:eastAsia="MS Mincho"/>
      <w:sz w:val="24"/>
      <w:szCs w:val="24"/>
      <w:lang w:val="en-US" w:eastAsia="ja-JP" w:bidi="ar-SA"/>
    </w:rPr>
  </w:style>
  <w:style w:type="character" w:customStyle="1" w:styleId="MainTextChar">
    <w:name w:val="Main Text Char"/>
    <w:link w:val="MainText"/>
    <w:qFormat/>
    <w:rPr>
      <w:rFonts w:eastAsia="MS Mincho"/>
      <w:sz w:val="24"/>
      <w:szCs w:val="24"/>
      <w:lang w:val="en-US" w:eastAsia="ja-JP" w:bidi="ar-SA"/>
    </w:rPr>
  </w:style>
  <w:style w:type="paragraph" w:customStyle="1" w:styleId="Title2">
    <w:name w:val="Title2"/>
    <w:basedOn w:val="a"/>
    <w:qFormat/>
    <w:rPr>
      <w:b/>
      <w:lang w:val="en-US"/>
    </w:rPr>
  </w:style>
  <w:style w:type="paragraph" w:customStyle="1" w:styleId="Dedication0">
    <w:name w:val="Dedication"/>
    <w:basedOn w:val="a"/>
    <w:qFormat/>
    <w:rPr>
      <w:lang w:val="en-US"/>
    </w:rPr>
  </w:style>
  <w:style w:type="paragraph" w:customStyle="1" w:styleId="Maintext0">
    <w:name w:val="Main text"/>
    <w:basedOn w:val="a"/>
    <w:link w:val="MaintextChar0"/>
    <w:qFormat/>
    <w:pPr>
      <w:spacing w:line="480" w:lineRule="auto"/>
    </w:pPr>
    <w:rPr>
      <w:lang w:val="en-US"/>
    </w:rPr>
  </w:style>
  <w:style w:type="character" w:customStyle="1" w:styleId="MaintextChar0">
    <w:name w:val="Main text Char"/>
    <w:link w:val="Maintext0"/>
    <w:qFormat/>
    <w:rPr>
      <w:sz w:val="24"/>
      <w:szCs w:val="24"/>
      <w:lang w:val="en-US" w:eastAsia="ja-JP"/>
    </w:rPr>
  </w:style>
  <w:style w:type="paragraph" w:customStyle="1" w:styleId="Biography">
    <w:name w:val="Biography"/>
    <w:basedOn w:val="a"/>
    <w:qFormat/>
    <w:rPr>
      <w:i/>
      <w:lang w:val="en-US"/>
    </w:rPr>
  </w:style>
  <w:style w:type="character" w:customStyle="1" w:styleId="a9">
    <w:name w:val="页眉 字符"/>
    <w:link w:val="a8"/>
    <w:qFormat/>
    <w:rPr>
      <w:sz w:val="24"/>
      <w:szCs w:val="24"/>
      <w:lang w:eastAsia="ja-JP"/>
    </w:rPr>
  </w:style>
  <w:style w:type="character" w:customStyle="1" w:styleId="a4">
    <w:name w:val="批注文字 字符"/>
    <w:link w:val="a3"/>
    <w:uiPriority w:val="99"/>
    <w:qFormat/>
    <w:rPr>
      <w:lang w:eastAsia="ja-JP"/>
    </w:rPr>
  </w:style>
  <w:style w:type="character" w:customStyle="1" w:styleId="ac">
    <w:name w:val="批注主题 字符"/>
    <w:link w:val="ab"/>
    <w:uiPriority w:val="99"/>
    <w:semiHidden/>
    <w:qFormat/>
    <w:rPr>
      <w:b/>
      <w:bCs/>
      <w:lang w:eastAsia="ja-JP"/>
    </w:rPr>
  </w:style>
  <w:style w:type="character" w:customStyle="1" w:styleId="a7">
    <w:name w:val="页脚 字符"/>
    <w:link w:val="a6"/>
    <w:uiPriority w:val="99"/>
    <w:qFormat/>
    <w:rPr>
      <w:sz w:val="24"/>
      <w:szCs w:val="24"/>
      <w:lang w:eastAsia="ja-JP"/>
    </w:rPr>
  </w:style>
  <w:style w:type="paragraph" w:styleId="ae">
    <w:name w:val="List Paragraph"/>
    <w:basedOn w:val="a"/>
    <w:uiPriority w:val="34"/>
    <w:qFormat/>
    <w:pPr>
      <w:widowControl w:val="0"/>
      <w:ind w:firstLineChars="200" w:firstLine="420"/>
      <w:jc w:val="both"/>
    </w:pPr>
    <w:rPr>
      <w:rFonts w:asciiTheme="minorHAnsi" w:eastAsiaTheme="minorEastAsia" w:hAnsiTheme="minorHAnsi" w:cstheme="minorBidi"/>
      <w:kern w:val="2"/>
      <w:sz w:val="21"/>
      <w:szCs w:val="22"/>
      <w:lang w:val="en-US" w:eastAsia="zh-CN"/>
    </w:rPr>
  </w:style>
  <w:style w:type="paragraph" w:customStyle="1" w:styleId="EndNoteBibliography">
    <w:name w:val="EndNote Bibliography"/>
    <w:basedOn w:val="a"/>
    <w:link w:val="EndNoteBibliography0"/>
    <w:qFormat/>
    <w:pPr>
      <w:widowControl w:val="0"/>
      <w:jc w:val="both"/>
    </w:pPr>
    <w:rPr>
      <w:rFonts w:eastAsia="等线"/>
      <w:kern w:val="2"/>
      <w:szCs w:val="22"/>
      <w:lang w:val="en-US" w:eastAsia="zh-CN"/>
    </w:rPr>
  </w:style>
  <w:style w:type="character" w:customStyle="1" w:styleId="EndNoteBibliography0">
    <w:name w:val="EndNote Bibliography 字符"/>
    <w:basedOn w:val="a0"/>
    <w:link w:val="EndNoteBibliography"/>
    <w:qFormat/>
    <w:rPr>
      <w:rFonts w:eastAsia="等线"/>
      <w:kern w:val="2"/>
      <w:sz w:val="24"/>
      <w:szCs w:val="22"/>
    </w:rPr>
  </w:style>
  <w:style w:type="paragraph" w:customStyle="1" w:styleId="-">
    <w:name w:val="公式-"/>
    <w:basedOn w:val="a"/>
    <w:link w:val="-0"/>
    <w:qFormat/>
    <w:pPr>
      <w:widowControl w:val="0"/>
      <w:tabs>
        <w:tab w:val="center" w:pos="4150"/>
        <w:tab w:val="right" w:pos="10104"/>
      </w:tabs>
      <w:spacing w:line="480" w:lineRule="auto"/>
      <w:jc w:val="both"/>
    </w:pPr>
    <w:rPr>
      <w:rFonts w:eastAsia="Times New Roman"/>
      <w:iCs/>
      <w:kern w:val="2"/>
      <w:lang w:val="en-US" w:eastAsia="zh-CN"/>
    </w:rPr>
  </w:style>
  <w:style w:type="character" w:customStyle="1" w:styleId="-0">
    <w:name w:val="公式- 字符"/>
    <w:basedOn w:val="a0"/>
    <w:link w:val="-"/>
    <w:qFormat/>
    <w:rPr>
      <w:rFonts w:eastAsia="Times New Roman"/>
      <w:iCs/>
      <w:kern w:val="2"/>
      <w:sz w:val="24"/>
      <w:szCs w:val="24"/>
      <w:lang w:val="en-US" w:eastAsia="zh-CN"/>
    </w:rPr>
  </w:style>
  <w:style w:type="paragraph" w:customStyle="1" w:styleId="10">
    <w:name w:val="修订1"/>
    <w:hidden/>
    <w:uiPriority w:val="99"/>
    <w:semiHidden/>
    <w:qFormat/>
    <w:rPr>
      <w:sz w:val="24"/>
      <w:szCs w:val="24"/>
      <w:lang w:val="de-DE" w:eastAsia="ja-JP"/>
    </w:rPr>
  </w:style>
  <w:style w:type="paragraph" w:customStyle="1" w:styleId="SMSubheading">
    <w:name w:val="SM Subheading"/>
    <w:basedOn w:val="a"/>
    <w:qFormat/>
    <w:rPr>
      <w:u w:val="words"/>
    </w:rPr>
  </w:style>
  <w:style w:type="paragraph" w:customStyle="1" w:styleId="SMHeading">
    <w:name w:val="SM Heading"/>
    <w:basedOn w:val="1"/>
    <w:qFormat/>
  </w:style>
  <w:style w:type="paragraph" w:customStyle="1" w:styleId="SMText">
    <w:name w:val="SM Text"/>
    <w:basedOn w:val="a"/>
    <w:qFormat/>
    <w:pPr>
      <w:ind w:firstLine="480"/>
    </w:pPr>
  </w:style>
  <w:style w:type="character" w:customStyle="1" w:styleId="transsent">
    <w:name w:val="transsent"/>
    <w:basedOn w:val="a0"/>
    <w:qFormat/>
  </w:style>
  <w:style w:type="paragraph" w:customStyle="1" w:styleId="SMcaption">
    <w:name w:val="SM caption"/>
    <w:basedOn w:val="SMText"/>
    <w:qFormat/>
    <w:pPr>
      <w:ind w:firstLine="0"/>
    </w:pPr>
  </w:style>
  <w:style w:type="paragraph" w:customStyle="1" w:styleId="Teaser">
    <w:name w:val="Teaser"/>
    <w:basedOn w:val="a"/>
    <w:qFormat/>
    <w:pPr>
      <w:spacing w:before="120"/>
    </w:pPr>
  </w:style>
  <w:style w:type="paragraph" w:customStyle="1" w:styleId="11">
    <w:name w:val="书目1"/>
    <w:basedOn w:val="a"/>
    <w:qFormat/>
    <w:pPr>
      <w:tabs>
        <w:tab w:val="left" w:pos="384"/>
      </w:tabs>
      <w:ind w:left="384" w:hanging="384"/>
    </w:pPr>
  </w:style>
  <w:style w:type="character" w:styleId="af">
    <w:name w:val="Hyperlink"/>
    <w:basedOn w:val="a0"/>
    <w:uiPriority w:val="99"/>
    <w:unhideWhenUsed/>
    <w:qFormat/>
    <w:rsid w:val="00C12347"/>
    <w:rPr>
      <w:color w:val="0563C1" w:themeColor="hyperlink"/>
      <w:u w:val="single"/>
    </w:rPr>
  </w:style>
  <w:style w:type="character" w:styleId="af0">
    <w:name w:val="Unresolved Mention"/>
    <w:basedOn w:val="a0"/>
    <w:uiPriority w:val="99"/>
    <w:semiHidden/>
    <w:unhideWhenUsed/>
    <w:rsid w:val="00C12347"/>
    <w:rPr>
      <w:color w:val="605E5C"/>
      <w:shd w:val="clear" w:color="auto" w:fill="E1DFDD"/>
    </w:rPr>
  </w:style>
  <w:style w:type="table" w:styleId="af1">
    <w:name w:val="Table Grid"/>
    <w:basedOn w:val="a1"/>
    <w:uiPriority w:val="39"/>
    <w:rsid w:val="009B5DE9"/>
    <w:rPr>
      <w:rFonts w:ascii="等线" w:eastAsia="等线" w:hAnsi="等线"/>
      <w:kern w:val="2"/>
      <w:sz w:val="2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网格型1"/>
    <w:basedOn w:val="a1"/>
    <w:next w:val="af1"/>
    <w:uiPriority w:val="39"/>
    <w:rsid w:val="00146483"/>
    <w:rPr>
      <w:rFonts w:ascii="等线" w:eastAsia="等线" w:hAnsi="等线"/>
      <w:kern w:val="2"/>
      <w:sz w:val="2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a"/>
    <w:link w:val="EndNoteBibliographyTitle0"/>
    <w:rsid w:val="005232E0"/>
    <w:pPr>
      <w:jc w:val="center"/>
    </w:pPr>
    <w:rPr>
      <w:noProof/>
    </w:rPr>
  </w:style>
  <w:style w:type="character" w:customStyle="1" w:styleId="Addresses0">
    <w:name w:val="Addresses 字符"/>
    <w:basedOn w:val="a0"/>
    <w:link w:val="Addresses"/>
    <w:rsid w:val="005232E0"/>
    <w:rPr>
      <w:sz w:val="24"/>
      <w:szCs w:val="24"/>
      <w:lang w:eastAsia="ja-JP"/>
    </w:rPr>
  </w:style>
  <w:style w:type="character" w:customStyle="1" w:styleId="EndNoteBibliographyTitle0">
    <w:name w:val="EndNote Bibliography Title 字符"/>
    <w:basedOn w:val="Addresses0"/>
    <w:link w:val="EndNoteBibliographyTitle"/>
    <w:rsid w:val="005232E0"/>
    <w:rPr>
      <w:noProof/>
      <w:sz w:val="24"/>
      <w:szCs w:val="24"/>
      <w:lang w:val="de-DE" w:eastAsia="ja-JP"/>
    </w:rPr>
  </w:style>
  <w:style w:type="character" w:styleId="af2">
    <w:name w:val="FollowedHyperlink"/>
    <w:basedOn w:val="a0"/>
    <w:uiPriority w:val="99"/>
    <w:semiHidden/>
    <w:unhideWhenUsed/>
    <w:rsid w:val="009457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tiff"/><Relationship Id="rId21" Type="http://schemas.openxmlformats.org/officeDocument/2006/relationships/image" Target="media/image12.tiff"/><Relationship Id="rId42" Type="http://schemas.openxmlformats.org/officeDocument/2006/relationships/hyperlink" Target="https://doi.org/10.1007/s42765-024-00452-2" TargetMode="External"/><Relationship Id="rId47" Type="http://schemas.openxmlformats.org/officeDocument/2006/relationships/hyperlink" Target="http://doi.org/10.1021/acsnano.8b05739" TargetMode="External"/><Relationship Id="rId63" Type="http://schemas.openxmlformats.org/officeDocument/2006/relationships/hyperlink" Target="http://doi.org/10.1039/d5ta02068a"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tiff"/><Relationship Id="rId29" Type="http://schemas.openxmlformats.org/officeDocument/2006/relationships/image" Target="media/image20.tiff"/><Relationship Id="rId11" Type="http://schemas.openxmlformats.org/officeDocument/2006/relationships/image" Target="media/image2.tiff"/><Relationship Id="rId24" Type="http://schemas.openxmlformats.org/officeDocument/2006/relationships/image" Target="media/image15.tiff"/><Relationship Id="rId32" Type="http://schemas.openxmlformats.org/officeDocument/2006/relationships/image" Target="media/image23.tiff"/><Relationship Id="rId37" Type="http://schemas.openxmlformats.org/officeDocument/2006/relationships/hyperlink" Target="https://doi.org/10.1002/adfm.202417947" TargetMode="External"/><Relationship Id="rId40" Type="http://schemas.openxmlformats.org/officeDocument/2006/relationships/hyperlink" Target="https://doi.org/10.1016/j.jcis.2025.137941" TargetMode="External"/><Relationship Id="rId45" Type="http://schemas.openxmlformats.org/officeDocument/2006/relationships/hyperlink" Target="https://doi.org/10.1021/acsami.2c10787" TargetMode="External"/><Relationship Id="rId53" Type="http://schemas.openxmlformats.org/officeDocument/2006/relationships/hyperlink" Target="https://doi.org/10.1016/j.compositesb.2021.108853" TargetMode="External"/><Relationship Id="rId58" Type="http://schemas.openxmlformats.org/officeDocument/2006/relationships/hyperlink" Target="http://doi.org/10.1039/d3ta07473k" TargetMode="External"/><Relationship Id="rId66"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doi.org/10.1021/acsami.7b07643" TargetMode="External"/><Relationship Id="rId19" Type="http://schemas.openxmlformats.org/officeDocument/2006/relationships/image" Target="media/image10.tiff"/><Relationship Id="rId14" Type="http://schemas.openxmlformats.org/officeDocument/2006/relationships/image" Target="media/image5.tiff"/><Relationship Id="rId22" Type="http://schemas.openxmlformats.org/officeDocument/2006/relationships/image" Target="media/image13.tiff"/><Relationship Id="rId27" Type="http://schemas.openxmlformats.org/officeDocument/2006/relationships/image" Target="media/image18.tiff"/><Relationship Id="rId30" Type="http://schemas.openxmlformats.org/officeDocument/2006/relationships/image" Target="media/image21.tiff"/><Relationship Id="rId35" Type="http://schemas.openxmlformats.org/officeDocument/2006/relationships/image" Target="media/image26.tiff"/><Relationship Id="rId43" Type="http://schemas.openxmlformats.org/officeDocument/2006/relationships/hyperlink" Target="https://doi.org/10.1002/adfm.202406282" TargetMode="External"/><Relationship Id="rId48" Type="http://schemas.openxmlformats.org/officeDocument/2006/relationships/hyperlink" Target="https://doi.org/10.1016/j.carbon.2016.02.040" TargetMode="External"/><Relationship Id="rId56" Type="http://schemas.openxmlformats.org/officeDocument/2006/relationships/hyperlink" Target="https://doi.org/10.1016/j.carbon.2016.04.052" TargetMode="External"/><Relationship Id="rId64" Type="http://schemas.openxmlformats.org/officeDocument/2006/relationships/hyperlink" Target="https://doi.org/10.1039/c9nr07988b"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doi.org/10.1016/j.apsusc.2017.03.293" TargetMode="External"/><Relationship Id="rId3" Type="http://schemas.openxmlformats.org/officeDocument/2006/relationships/numbering" Target="numbering.xml"/><Relationship Id="rId12" Type="http://schemas.openxmlformats.org/officeDocument/2006/relationships/image" Target="media/image3.tiff"/><Relationship Id="rId17" Type="http://schemas.openxmlformats.org/officeDocument/2006/relationships/image" Target="media/image8.tiff"/><Relationship Id="rId25" Type="http://schemas.openxmlformats.org/officeDocument/2006/relationships/image" Target="media/image16.tiff"/><Relationship Id="rId33" Type="http://schemas.openxmlformats.org/officeDocument/2006/relationships/image" Target="media/image24.tiff"/><Relationship Id="rId38" Type="http://schemas.openxmlformats.org/officeDocument/2006/relationships/hyperlink" Target="https://doi.org/10.1016/j.cej.2022.139471" TargetMode="External"/><Relationship Id="rId46" Type="http://schemas.openxmlformats.org/officeDocument/2006/relationships/hyperlink" Target="https://doi.org/10.1002/adma.201204196" TargetMode="External"/><Relationship Id="rId59" Type="http://schemas.openxmlformats.org/officeDocument/2006/relationships/hyperlink" Target="https://doi.org/10.1021/acsnano.2c07187" TargetMode="External"/><Relationship Id="rId67" Type="http://schemas.openxmlformats.org/officeDocument/2006/relationships/footer" Target="footer1.xml"/><Relationship Id="rId20" Type="http://schemas.openxmlformats.org/officeDocument/2006/relationships/image" Target="media/image11.tiff"/><Relationship Id="rId41" Type="http://schemas.openxmlformats.org/officeDocument/2006/relationships/hyperlink" Target="https://doi.org/10.1002/smll.202304622" TargetMode="External"/><Relationship Id="rId54" Type="http://schemas.openxmlformats.org/officeDocument/2006/relationships/hyperlink" Target="https://doi.org/10.1016/j.nanoen.2022.107229" TargetMode="External"/><Relationship Id="rId62" Type="http://schemas.openxmlformats.org/officeDocument/2006/relationships/hyperlink" Target="https://doi.org/10.1002/smll.201800634"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tiff"/><Relationship Id="rId23" Type="http://schemas.openxmlformats.org/officeDocument/2006/relationships/image" Target="media/image14.tiff"/><Relationship Id="rId28" Type="http://schemas.openxmlformats.org/officeDocument/2006/relationships/image" Target="media/image19.tiff"/><Relationship Id="rId36" Type="http://schemas.openxmlformats.org/officeDocument/2006/relationships/image" Target="media/image27.tiff"/><Relationship Id="rId49" Type="http://schemas.openxmlformats.org/officeDocument/2006/relationships/hyperlink" Target="https://doi.org/10.1021/acsami.0c07122" TargetMode="External"/><Relationship Id="rId57" Type="http://schemas.openxmlformats.org/officeDocument/2006/relationships/hyperlink" Target="http://doi.org/10.1039/d2ta05845f" TargetMode="External"/><Relationship Id="rId10" Type="http://schemas.openxmlformats.org/officeDocument/2006/relationships/image" Target="media/image1.tiff"/><Relationship Id="rId31" Type="http://schemas.openxmlformats.org/officeDocument/2006/relationships/image" Target="media/image22.tiff"/><Relationship Id="rId44" Type="http://schemas.openxmlformats.org/officeDocument/2006/relationships/hyperlink" Target="https://doi.org/10.1016/j.jmst.2024.12.021" TargetMode="External"/><Relationship Id="rId52" Type="http://schemas.openxmlformats.org/officeDocument/2006/relationships/hyperlink" Target="https://doi.org/10.1002/admi.202101437" TargetMode="External"/><Relationship Id="rId60" Type="http://schemas.openxmlformats.org/officeDocument/2006/relationships/hyperlink" Target="https://doi.org/10.1016/j.compositesa.2020.106143" TargetMode="External"/><Relationship Id="rId65" Type="http://schemas.openxmlformats.org/officeDocument/2006/relationships/hyperlink" Target="https://doi.org/10.1016/j.coco.2025.102346" TargetMode="External"/><Relationship Id="rId4" Type="http://schemas.openxmlformats.org/officeDocument/2006/relationships/styles" Target="styles.xml"/><Relationship Id="rId9" Type="http://schemas.openxmlformats.org/officeDocument/2006/relationships/hyperlink" Target="mailto:wanggsh@buaa.edu.cn" TargetMode="External"/><Relationship Id="rId13" Type="http://schemas.openxmlformats.org/officeDocument/2006/relationships/image" Target="media/image4.tiff"/><Relationship Id="rId18" Type="http://schemas.openxmlformats.org/officeDocument/2006/relationships/image" Target="media/image9.tiff"/><Relationship Id="rId39" Type="http://schemas.openxmlformats.org/officeDocument/2006/relationships/hyperlink" Target="https://doi.org/10.1016/j.compscitech.2025.111058" TargetMode="External"/><Relationship Id="rId34" Type="http://schemas.openxmlformats.org/officeDocument/2006/relationships/image" Target="media/image25.tiff"/><Relationship Id="rId50" Type="http://schemas.openxmlformats.org/officeDocument/2006/relationships/hyperlink" Target="https://doi.org/10.1016/j.carbon.2018.02.026" TargetMode="External"/><Relationship Id="rId55" Type="http://schemas.openxmlformats.org/officeDocument/2006/relationships/hyperlink" Target="https://doi.org/10.1016/j.jcis.2022.08.019"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LWylie\Lokale%20Einstellungen\Anwendungsdaten\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56D5F387-56B3-4E65-BA96-197CF85F3950}">
  <ds:schemaRefs>
    <ds:schemaRef ds:uri="http://schemas.openxmlformats.org/officeDocument/2006/bibliography"/>
  </ds:schemaRefs>
</ds:datastoreItem>
</file>

<file path=customXml/itemProps2.xml><?xml version="1.0" encoding="utf-8"?>
<ds:datastoreItem xmlns:ds="http://schemas.openxmlformats.org/officeDocument/2006/customXml" ds:itemID="{E3F19EBF-8207-4BE7-AD18-240ED1895C11}">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24</TotalTime>
  <Pages>17</Pages>
  <Words>2473</Words>
  <Characters>14097</Characters>
  <Application>Microsoft Office Word</Application>
  <DocSecurity>0</DocSecurity>
  <Lines>117</Lines>
  <Paragraphs>33</Paragraphs>
  <ScaleCrop>false</ScaleCrop>
  <Company>WILEY-VCH Verlag GmbH &amp; Co. KGaA</Company>
  <LinksUpToDate>false</LinksUpToDate>
  <CharactersWithSpaces>16537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ABoeer</dc:creator>
  <cp:lastModifiedBy>rhe</cp:lastModifiedBy>
  <cp:revision>11</cp:revision>
  <cp:lastPrinted>2023-10-17T01:42:00Z</cp:lastPrinted>
  <dcterms:created xsi:type="dcterms:W3CDTF">2025-11-25T06:41:00Z</dcterms:created>
  <dcterms:modified xsi:type="dcterms:W3CDTF">2025-11-26T07:15:00Z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2052-12.1.0.15358</vt:lpwstr>
  </property>
  <property fmtid="{D5CDD505-2E9C-101B-9397-08002B2CF9AE}" pid="3" name="ICV">
    <vt:lpwstr>EDD98EE03F204A1382A41FE44C8D3FB5_13</vt:lpwstr>
  </property>
</Properties>
</file>