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2F392" w14:textId="20F3AB79" w:rsidR="007C1FE7" w:rsidRPr="00AC40E2" w:rsidRDefault="007C1FE7" w:rsidP="00AC40E2">
      <w:pPr>
        <w:spacing w:before="120" w:after="120"/>
        <w:jc w:val="both"/>
        <w:rPr>
          <w:rFonts w:eastAsiaTheme="minorEastAsia"/>
          <w:lang w:val="en-US" w:eastAsia="zh-CN"/>
        </w:rPr>
      </w:pPr>
      <w:r w:rsidRPr="00AC40E2">
        <w:rPr>
          <w:rFonts w:eastAsiaTheme="minorEastAsia" w:hint="eastAsia"/>
          <w:lang w:val="en-US" w:eastAsia="zh-CN"/>
        </w:rPr>
        <w:t>Supporting Information for</w:t>
      </w:r>
    </w:p>
    <w:p w14:paraId="2AE1ED91" w14:textId="77777777" w:rsidR="00AC40E2" w:rsidRPr="00AC40E2" w:rsidRDefault="00AC40E2" w:rsidP="00AC40E2">
      <w:pPr>
        <w:spacing w:before="120" w:after="120"/>
        <w:jc w:val="both"/>
        <w:rPr>
          <w:rFonts w:eastAsia="宋体"/>
          <w:b/>
          <w:sz w:val="28"/>
          <w:szCs w:val="28"/>
          <w:lang w:val="en-US" w:eastAsia="en-US"/>
        </w:rPr>
      </w:pPr>
      <w:bookmarkStart w:id="0" w:name="_Hlk210053686"/>
      <w:bookmarkStart w:id="1" w:name="_Hlk214265310"/>
      <w:r w:rsidRPr="00AC40E2">
        <w:rPr>
          <w:rFonts w:eastAsia="宋体"/>
          <w:b/>
          <w:bCs/>
          <w:sz w:val="28"/>
          <w:szCs w:val="28"/>
          <w:lang w:val="en-US" w:eastAsia="en-US"/>
        </w:rPr>
        <w:t>Stabil</w:t>
      </w:r>
      <w:r w:rsidRPr="00AC40E2">
        <w:rPr>
          <w:rFonts w:eastAsia="宋体" w:hint="eastAsia"/>
          <w:b/>
          <w:bCs/>
          <w:sz w:val="28"/>
          <w:szCs w:val="28"/>
          <w:lang w:val="en-US" w:eastAsia="en-US"/>
        </w:rPr>
        <w:t>izing</w:t>
      </w:r>
      <w:r w:rsidRPr="00AC40E2">
        <w:rPr>
          <w:rFonts w:eastAsia="宋体"/>
          <w:b/>
          <w:bCs/>
          <w:sz w:val="28"/>
          <w:szCs w:val="28"/>
          <w:lang w:val="en-US" w:eastAsia="en-US"/>
        </w:rPr>
        <w:t xml:space="preserve"> </w:t>
      </w:r>
      <w:r w:rsidRPr="00AC40E2">
        <w:rPr>
          <w:rFonts w:eastAsia="宋体" w:hint="eastAsia"/>
          <w:b/>
          <w:bCs/>
          <w:sz w:val="28"/>
          <w:szCs w:val="28"/>
          <w:lang w:val="en-US" w:eastAsia="en-US"/>
        </w:rPr>
        <w:t xml:space="preserve">the </w:t>
      </w:r>
      <w:r w:rsidRPr="00AC40E2">
        <w:rPr>
          <w:rFonts w:eastAsia="宋体"/>
          <w:b/>
          <w:bCs/>
          <w:sz w:val="28"/>
          <w:szCs w:val="28"/>
          <w:lang w:val="en-US" w:eastAsia="en-US"/>
        </w:rPr>
        <w:t xml:space="preserve">Anode and Cathode </w:t>
      </w:r>
      <w:r w:rsidRPr="00AC40E2">
        <w:rPr>
          <w:rFonts w:eastAsia="宋体" w:hint="eastAsia"/>
          <w:b/>
          <w:bCs/>
          <w:sz w:val="28"/>
          <w:szCs w:val="28"/>
          <w:lang w:val="en-US" w:eastAsia="en-US"/>
        </w:rPr>
        <w:t>Interface</w:t>
      </w:r>
      <w:r w:rsidRPr="00AC40E2">
        <w:rPr>
          <w:rFonts w:eastAsia="宋体"/>
          <w:b/>
          <w:bCs/>
          <w:sz w:val="28"/>
          <w:szCs w:val="28"/>
          <w:lang w:val="en-US" w:eastAsia="en-US"/>
        </w:rPr>
        <w:t xml:space="preserve"> Synchron</w:t>
      </w:r>
      <w:r w:rsidRPr="00AC40E2">
        <w:rPr>
          <w:rFonts w:eastAsia="宋体" w:hint="eastAsia"/>
          <w:b/>
          <w:bCs/>
          <w:sz w:val="28"/>
          <w:szCs w:val="28"/>
          <w:lang w:val="en-US" w:eastAsia="en-US"/>
        </w:rPr>
        <w:t xml:space="preserve">ously </w:t>
      </w:r>
      <w:r w:rsidRPr="00AC40E2">
        <w:rPr>
          <w:rFonts w:eastAsia="宋体" w:hint="eastAsia"/>
          <w:b/>
          <w:bCs/>
          <w:i/>
          <w:iCs/>
          <w:sz w:val="28"/>
          <w:szCs w:val="28"/>
          <w:lang w:val="en-US" w:eastAsia="en-US"/>
        </w:rPr>
        <w:t>via</w:t>
      </w:r>
      <w:r w:rsidRPr="00AC40E2">
        <w:rPr>
          <w:rFonts w:eastAsia="宋体" w:hint="eastAsia"/>
          <w:b/>
          <w:bCs/>
          <w:sz w:val="28"/>
          <w:szCs w:val="28"/>
          <w:lang w:val="en-US" w:eastAsia="en-US"/>
        </w:rPr>
        <w:t xml:space="preserve"> </w:t>
      </w:r>
      <w:r w:rsidRPr="00AC40E2">
        <w:rPr>
          <w:rFonts w:eastAsia="宋体"/>
          <w:b/>
          <w:bCs/>
          <w:sz w:val="28"/>
          <w:szCs w:val="28"/>
          <w:lang w:val="en-US" w:eastAsia="en-US"/>
        </w:rPr>
        <w:t>Electrolyte-Triggered</w:t>
      </w:r>
      <w:r w:rsidRPr="00AC40E2">
        <w:rPr>
          <w:rFonts w:eastAsia="宋体" w:hint="eastAsia"/>
          <w:b/>
          <w:bCs/>
          <w:sz w:val="28"/>
          <w:szCs w:val="28"/>
          <w:lang w:val="en-US" w:eastAsia="en-US"/>
        </w:rPr>
        <w:t xml:space="preserve"> </w:t>
      </w:r>
      <w:r w:rsidRPr="00AC40E2">
        <w:rPr>
          <w:rFonts w:eastAsia="宋体"/>
          <w:b/>
          <w:bCs/>
          <w:sz w:val="28"/>
          <w:szCs w:val="28"/>
          <w:lang w:val="en-US" w:eastAsia="en-US"/>
        </w:rPr>
        <w:t>H</w:t>
      </w:r>
      <w:r w:rsidRPr="00AC40E2">
        <w:rPr>
          <w:rFonts w:eastAsia="宋体" w:hint="eastAsia"/>
          <w:b/>
          <w:bCs/>
          <w:sz w:val="28"/>
          <w:szCs w:val="28"/>
          <w:lang w:val="en-US" w:eastAsia="en-US"/>
        </w:rPr>
        <w:t xml:space="preserve">ydrogel Interphase for Zinc Metal </w:t>
      </w:r>
      <w:r w:rsidRPr="00AC40E2">
        <w:rPr>
          <w:rFonts w:eastAsia="宋体"/>
          <w:b/>
          <w:bCs/>
          <w:sz w:val="28"/>
          <w:szCs w:val="28"/>
          <w:lang w:val="en-US" w:eastAsia="en-US"/>
        </w:rPr>
        <w:t>Batteries</w:t>
      </w:r>
      <w:bookmarkEnd w:id="0"/>
    </w:p>
    <w:p w14:paraId="38639F6E" w14:textId="77777777" w:rsidR="00AC40E2" w:rsidRPr="00AC40E2" w:rsidRDefault="00AC40E2" w:rsidP="00AC40E2">
      <w:pPr>
        <w:spacing w:before="120" w:after="120"/>
        <w:jc w:val="both"/>
        <w:rPr>
          <w:lang w:val="en-US"/>
        </w:rPr>
      </w:pPr>
      <w:bookmarkStart w:id="2" w:name="_Hlk211960129"/>
      <w:bookmarkEnd w:id="1"/>
      <w:proofErr w:type="spellStart"/>
      <w:r w:rsidRPr="00AC40E2">
        <w:rPr>
          <w:lang w:val="en-US"/>
        </w:rPr>
        <w:t>Xinze</w:t>
      </w:r>
      <w:proofErr w:type="spellEnd"/>
      <w:r w:rsidRPr="00AC40E2">
        <w:rPr>
          <w:lang w:val="en-US"/>
        </w:rPr>
        <w:t xml:space="preserve"> Cai</w:t>
      </w:r>
      <w:r w:rsidRPr="00AC40E2">
        <w:rPr>
          <w:vertAlign w:val="superscript"/>
          <w:lang w:val="en-US"/>
        </w:rPr>
        <w:t>1</w:t>
      </w:r>
      <w:r w:rsidRPr="00AC40E2">
        <w:rPr>
          <w:rFonts w:eastAsia="等线" w:hint="eastAsia"/>
          <w:lang w:val="en-US" w:eastAsia="zh-CN"/>
        </w:rPr>
        <w:t xml:space="preserve">, </w:t>
      </w:r>
      <w:r w:rsidRPr="00AC40E2">
        <w:rPr>
          <w:lang w:val="en-US"/>
        </w:rPr>
        <w:t>Xin Li</w:t>
      </w:r>
      <w:r w:rsidRPr="00AC40E2">
        <w:rPr>
          <w:vertAlign w:val="superscript"/>
          <w:lang w:val="en-US"/>
        </w:rPr>
        <w:t>1</w:t>
      </w:r>
      <w:r w:rsidRPr="00AC40E2">
        <w:rPr>
          <w:rFonts w:eastAsia="等线" w:hint="eastAsia"/>
          <w:lang w:val="en-US" w:eastAsia="zh-CN"/>
        </w:rPr>
        <w:t xml:space="preserve">, </w:t>
      </w:r>
      <w:proofErr w:type="spellStart"/>
      <w:r w:rsidRPr="00AC40E2">
        <w:rPr>
          <w:rFonts w:hint="eastAsia"/>
          <w:lang w:val="en-US"/>
        </w:rPr>
        <w:t>Jiahui</w:t>
      </w:r>
      <w:proofErr w:type="spellEnd"/>
      <w:r w:rsidRPr="00AC40E2">
        <w:rPr>
          <w:rFonts w:hint="eastAsia"/>
          <w:lang w:val="en-US"/>
        </w:rPr>
        <w:t xml:space="preserve"> Liang</w:t>
      </w:r>
      <w:r w:rsidRPr="00AC40E2">
        <w:rPr>
          <w:vertAlign w:val="superscript"/>
          <w:lang w:val="en-US"/>
        </w:rPr>
        <w:t>1</w:t>
      </w:r>
      <w:r w:rsidRPr="00AC40E2">
        <w:rPr>
          <w:rFonts w:eastAsia="等线" w:hint="eastAsia"/>
          <w:lang w:val="en-US" w:eastAsia="zh-CN"/>
        </w:rPr>
        <w:t xml:space="preserve">, </w:t>
      </w:r>
      <w:proofErr w:type="spellStart"/>
      <w:r w:rsidRPr="00AC40E2">
        <w:rPr>
          <w:rFonts w:hint="eastAsia"/>
          <w:lang w:val="en-US"/>
        </w:rPr>
        <w:t>Jiazhen</w:t>
      </w:r>
      <w:proofErr w:type="spellEnd"/>
      <w:r w:rsidRPr="00AC40E2">
        <w:rPr>
          <w:rFonts w:hint="eastAsia"/>
          <w:lang w:val="en-US"/>
        </w:rPr>
        <w:t xml:space="preserve"> Qiu</w:t>
      </w:r>
      <w:r w:rsidRPr="00AC40E2">
        <w:rPr>
          <w:vertAlign w:val="superscript"/>
          <w:lang w:val="en-US"/>
        </w:rPr>
        <w:t>1</w:t>
      </w:r>
      <w:r w:rsidRPr="00AC40E2">
        <w:rPr>
          <w:rFonts w:eastAsia="等线" w:hint="eastAsia"/>
          <w:lang w:val="en-US" w:eastAsia="zh-CN"/>
        </w:rPr>
        <w:t xml:space="preserve">, </w:t>
      </w:r>
      <w:proofErr w:type="spellStart"/>
      <w:r w:rsidRPr="00AC40E2">
        <w:rPr>
          <w:rFonts w:eastAsia="等线" w:hint="eastAsia"/>
          <w:lang w:val="en-US" w:eastAsia="zh-CN"/>
        </w:rPr>
        <w:t>W</w:t>
      </w:r>
      <w:r w:rsidRPr="00AC40E2">
        <w:rPr>
          <w:lang w:val="en-US"/>
        </w:rPr>
        <w:t>enkuo</w:t>
      </w:r>
      <w:proofErr w:type="spellEnd"/>
      <w:r w:rsidRPr="00AC40E2">
        <w:rPr>
          <w:lang w:val="en-US"/>
        </w:rPr>
        <w:t xml:space="preserve"> </w:t>
      </w:r>
      <w:r w:rsidRPr="00AC40E2">
        <w:rPr>
          <w:rFonts w:hint="eastAsia"/>
          <w:lang w:val="en-US"/>
        </w:rPr>
        <w:t>L</w:t>
      </w:r>
      <w:r w:rsidRPr="00AC40E2">
        <w:rPr>
          <w:lang w:val="en-US"/>
        </w:rPr>
        <w:t>in</w:t>
      </w:r>
      <w:r w:rsidRPr="00AC40E2">
        <w:rPr>
          <w:vertAlign w:val="superscript"/>
          <w:lang w:val="en-US"/>
        </w:rPr>
        <w:t>1</w:t>
      </w:r>
      <w:r w:rsidRPr="00AC40E2">
        <w:rPr>
          <w:rFonts w:eastAsia="等线" w:hint="eastAsia"/>
          <w:lang w:val="en-US" w:eastAsia="zh-CN"/>
        </w:rPr>
        <w:t xml:space="preserve">, </w:t>
      </w:r>
      <w:proofErr w:type="spellStart"/>
      <w:r w:rsidRPr="00AC40E2">
        <w:rPr>
          <w:rFonts w:hint="eastAsia"/>
          <w:lang w:val="en-US"/>
        </w:rPr>
        <w:t>Chunlong</w:t>
      </w:r>
      <w:proofErr w:type="spellEnd"/>
      <w:r w:rsidRPr="00AC40E2">
        <w:rPr>
          <w:rFonts w:hint="eastAsia"/>
          <w:lang w:val="en-US"/>
        </w:rPr>
        <w:t xml:space="preserve"> Dai</w:t>
      </w:r>
      <w:r w:rsidRPr="00AC40E2">
        <w:rPr>
          <w:vertAlign w:val="superscript"/>
          <w:lang w:val="en-US"/>
        </w:rPr>
        <w:t>1</w:t>
      </w:r>
      <w:r w:rsidRPr="00AC40E2">
        <w:rPr>
          <w:rFonts w:eastAsia="等线" w:hint="eastAsia"/>
          <w:lang w:val="en-US" w:eastAsia="zh-CN"/>
        </w:rPr>
        <w:t xml:space="preserve">, </w:t>
      </w:r>
      <w:proofErr w:type="spellStart"/>
      <w:r w:rsidRPr="00AC40E2">
        <w:rPr>
          <w:rFonts w:hint="eastAsia"/>
          <w:lang w:val="en-US"/>
        </w:rPr>
        <w:t>Zifeng</w:t>
      </w:r>
      <w:proofErr w:type="spellEnd"/>
      <w:r w:rsidRPr="00AC40E2">
        <w:rPr>
          <w:rFonts w:hint="eastAsia"/>
          <w:lang w:val="en-US"/>
        </w:rPr>
        <w:t xml:space="preserve"> Lin</w:t>
      </w:r>
      <w:r w:rsidRPr="00AC40E2">
        <w:rPr>
          <w:vertAlign w:val="superscript"/>
          <w:lang w:val="en-US"/>
        </w:rPr>
        <w:t>1</w:t>
      </w:r>
      <w:r w:rsidRPr="00AC40E2">
        <w:rPr>
          <w:rFonts w:hint="eastAsia"/>
          <w:vertAlign w:val="superscript"/>
          <w:lang w:val="en-US"/>
        </w:rPr>
        <w:t>,</w:t>
      </w:r>
      <w:r w:rsidRPr="00AC40E2">
        <w:rPr>
          <w:rFonts w:eastAsia="等线" w:hint="eastAsia"/>
          <w:vertAlign w:val="superscript"/>
          <w:lang w:val="en-US" w:eastAsia="zh-CN"/>
        </w:rPr>
        <w:t xml:space="preserve"> </w:t>
      </w:r>
      <w:r w:rsidRPr="00AC40E2">
        <w:rPr>
          <w:lang w:val="en-US"/>
        </w:rPr>
        <w:t>*</w:t>
      </w:r>
      <w:r w:rsidRPr="00AC40E2">
        <w:rPr>
          <w:rFonts w:eastAsia="等线" w:hint="eastAsia"/>
          <w:lang w:val="en-US" w:eastAsia="zh-CN"/>
        </w:rPr>
        <w:t xml:space="preserve">, </w:t>
      </w:r>
      <w:proofErr w:type="spellStart"/>
      <w:r w:rsidRPr="00AC40E2">
        <w:rPr>
          <w:rFonts w:hint="eastAsia"/>
          <w:lang w:val="en-US"/>
        </w:rPr>
        <w:t>Jiangqi</w:t>
      </w:r>
      <w:proofErr w:type="spellEnd"/>
      <w:r w:rsidRPr="00AC40E2">
        <w:rPr>
          <w:rFonts w:hint="eastAsia"/>
          <w:lang w:val="en-US"/>
        </w:rPr>
        <w:t xml:space="preserve"> Zhao</w:t>
      </w:r>
      <w:r w:rsidRPr="00AC40E2">
        <w:rPr>
          <w:vertAlign w:val="superscript"/>
          <w:lang w:val="en-US"/>
        </w:rPr>
        <w:t>1</w:t>
      </w:r>
      <w:r w:rsidRPr="00AC40E2">
        <w:rPr>
          <w:rFonts w:hint="eastAsia"/>
          <w:vertAlign w:val="superscript"/>
          <w:lang w:val="en-US"/>
        </w:rPr>
        <w:t>,</w:t>
      </w:r>
      <w:r w:rsidRPr="00AC40E2">
        <w:rPr>
          <w:rFonts w:eastAsia="等线" w:hint="eastAsia"/>
          <w:vertAlign w:val="superscript"/>
          <w:lang w:val="en-US" w:eastAsia="zh-CN"/>
        </w:rPr>
        <w:t xml:space="preserve"> </w:t>
      </w:r>
      <w:r w:rsidRPr="00AC40E2">
        <w:rPr>
          <w:rFonts w:hint="eastAsia"/>
          <w:vertAlign w:val="superscript"/>
          <w:lang w:val="en-US"/>
        </w:rPr>
        <w:t>2</w:t>
      </w:r>
      <w:r w:rsidRPr="00AC40E2">
        <w:rPr>
          <w:rFonts w:eastAsia="等线" w:hint="eastAsia"/>
          <w:vertAlign w:val="superscript"/>
          <w:lang w:val="en-US" w:eastAsia="zh-CN"/>
        </w:rPr>
        <w:t xml:space="preserve">, </w:t>
      </w:r>
      <w:r w:rsidRPr="00AC40E2">
        <w:rPr>
          <w:lang w:val="en-US"/>
        </w:rPr>
        <w:t>*</w:t>
      </w:r>
    </w:p>
    <w:bookmarkEnd w:id="2"/>
    <w:p w14:paraId="60E80AF0" w14:textId="77777777" w:rsidR="00AC40E2" w:rsidRPr="00AC40E2" w:rsidRDefault="00AC40E2" w:rsidP="00AC40E2">
      <w:pPr>
        <w:spacing w:before="120" w:after="120"/>
        <w:jc w:val="both"/>
        <w:rPr>
          <w:rFonts w:eastAsia="宋体"/>
          <w:lang w:val="en-US" w:eastAsia="en-US"/>
        </w:rPr>
      </w:pPr>
      <w:r w:rsidRPr="00AC40E2">
        <w:rPr>
          <w:rFonts w:eastAsia="宋体"/>
          <w:vertAlign w:val="superscript"/>
          <w:lang w:val="en-US" w:eastAsia="en-US"/>
        </w:rPr>
        <w:t>1</w:t>
      </w:r>
      <w:bookmarkStart w:id="3" w:name="_Hlk211960187"/>
      <w:r w:rsidRPr="00AC40E2">
        <w:rPr>
          <w:rFonts w:eastAsia="宋体"/>
          <w:lang w:val="en-US" w:eastAsia="en-US"/>
        </w:rPr>
        <w:t xml:space="preserve">College of Materials Science and Engineering, Sichuan University, Chengdu 610065, </w:t>
      </w:r>
      <w:bookmarkStart w:id="4" w:name="OLE_LINK1"/>
      <w:r w:rsidRPr="00AC40E2">
        <w:rPr>
          <w:rFonts w:eastAsia="宋体"/>
          <w:lang w:val="en-US" w:eastAsia="en-US"/>
        </w:rPr>
        <w:t xml:space="preserve">P. R. </w:t>
      </w:r>
      <w:bookmarkEnd w:id="4"/>
      <w:r w:rsidRPr="00AC40E2">
        <w:rPr>
          <w:rFonts w:eastAsia="宋体"/>
          <w:lang w:val="en-US" w:eastAsia="en-US"/>
        </w:rPr>
        <w:t>China</w:t>
      </w:r>
    </w:p>
    <w:bookmarkEnd w:id="3"/>
    <w:p w14:paraId="40F87A12" w14:textId="77777777" w:rsidR="00AC40E2" w:rsidRPr="00AC40E2" w:rsidRDefault="00AC40E2" w:rsidP="00AC40E2">
      <w:pPr>
        <w:spacing w:before="120" w:after="120"/>
        <w:jc w:val="both"/>
        <w:rPr>
          <w:rFonts w:eastAsia="宋体"/>
          <w:lang w:val="en-US" w:eastAsia="zh-CN"/>
        </w:rPr>
      </w:pPr>
      <w:r w:rsidRPr="00AC40E2">
        <w:rPr>
          <w:rFonts w:eastAsia="宋体"/>
          <w:vertAlign w:val="superscript"/>
          <w:lang w:val="en-US" w:eastAsia="en-US"/>
        </w:rPr>
        <w:t>2</w:t>
      </w:r>
      <w:bookmarkStart w:id="5" w:name="_Hlk211960201"/>
      <w:r w:rsidRPr="00AC40E2">
        <w:rPr>
          <w:rFonts w:eastAsia="宋体"/>
          <w:lang w:val="en-US" w:eastAsia="en-US"/>
        </w:rPr>
        <w:t>State Key Laboratory of Polymer Materials Engineering, Polymer Research Institute at Sichuan University, Chengdu 610065, P. R. China</w:t>
      </w:r>
    </w:p>
    <w:bookmarkEnd w:id="5"/>
    <w:p w14:paraId="176FD910" w14:textId="77777777" w:rsidR="00AC40E2" w:rsidRPr="00AC40E2" w:rsidRDefault="00AC40E2" w:rsidP="00AC40E2">
      <w:pPr>
        <w:spacing w:before="120" w:after="120"/>
        <w:jc w:val="both"/>
        <w:rPr>
          <w:lang w:val="en-US"/>
        </w:rPr>
      </w:pPr>
      <w:r w:rsidRPr="00AC40E2">
        <w:rPr>
          <w:lang w:val="en-US"/>
        </w:rPr>
        <w:t>*</w:t>
      </w:r>
      <w:bookmarkStart w:id="6" w:name="_Hlk211960234"/>
      <w:r w:rsidRPr="00AC40E2">
        <w:rPr>
          <w:lang w:val="en-US"/>
        </w:rPr>
        <w:t>Corresponding authors. E-mail:</w:t>
      </w:r>
      <w:r w:rsidRPr="00AC40E2">
        <w:rPr>
          <w:rFonts w:eastAsia="等线"/>
          <w:bCs/>
          <w:sz w:val="20"/>
          <w:szCs w:val="20"/>
          <w:lang w:val="en-US" w:eastAsia="zh-CN"/>
        </w:rPr>
        <w:t xml:space="preserve"> </w:t>
      </w:r>
      <w:hyperlink r:id="rId8" w:history="1">
        <w:r w:rsidRPr="00AC40E2">
          <w:rPr>
            <w:bCs/>
            <w:color w:val="0000FF"/>
            <w:u w:val="single"/>
            <w:lang w:val="en-US"/>
          </w:rPr>
          <w:t>linzifeng@scu.edu.cn</w:t>
        </w:r>
      </w:hyperlink>
      <w:r w:rsidRPr="00AC40E2">
        <w:rPr>
          <w:bCs/>
          <w:lang w:val="en-US"/>
        </w:rPr>
        <w:t xml:space="preserve"> (</w:t>
      </w:r>
      <w:proofErr w:type="spellStart"/>
      <w:r w:rsidRPr="00AC40E2">
        <w:rPr>
          <w:bCs/>
          <w:lang w:val="en-US"/>
        </w:rPr>
        <w:t>Zifeng</w:t>
      </w:r>
      <w:proofErr w:type="spellEnd"/>
      <w:r w:rsidRPr="00AC40E2">
        <w:rPr>
          <w:bCs/>
          <w:lang w:val="en-US"/>
        </w:rPr>
        <w:t xml:space="preserve"> Lin); </w:t>
      </w:r>
      <w:hyperlink r:id="rId9" w:history="1">
        <w:r w:rsidRPr="00AC40E2">
          <w:rPr>
            <w:bCs/>
            <w:color w:val="0000FF"/>
            <w:u w:val="single"/>
            <w:lang w:val="en-US"/>
          </w:rPr>
          <w:t>Jiangqizhao@scu.edu.cn</w:t>
        </w:r>
      </w:hyperlink>
      <w:bookmarkEnd w:id="6"/>
      <w:r w:rsidRPr="00AC40E2">
        <w:rPr>
          <w:bCs/>
          <w:lang w:val="en-US"/>
        </w:rPr>
        <w:t xml:space="preserve"> (</w:t>
      </w:r>
      <w:proofErr w:type="spellStart"/>
      <w:r w:rsidRPr="00AC40E2">
        <w:rPr>
          <w:bCs/>
          <w:lang w:val="en-US"/>
        </w:rPr>
        <w:t>Jiangqi</w:t>
      </w:r>
      <w:proofErr w:type="spellEnd"/>
      <w:r w:rsidRPr="00AC40E2">
        <w:rPr>
          <w:bCs/>
          <w:lang w:val="en-US"/>
        </w:rPr>
        <w:t xml:space="preserve"> Zhao)</w:t>
      </w:r>
    </w:p>
    <w:p w14:paraId="020E1C33" w14:textId="637C1942" w:rsidR="00B66361" w:rsidRPr="00AC40E2" w:rsidRDefault="008E6810" w:rsidP="00AC40E2">
      <w:pPr>
        <w:spacing w:before="240" w:after="240"/>
        <w:jc w:val="both"/>
        <w:rPr>
          <w:rFonts w:eastAsiaTheme="minorEastAsia"/>
          <w:lang w:val="en-US" w:eastAsia="zh-CN"/>
        </w:rPr>
      </w:pPr>
      <w:r w:rsidRPr="00AC40E2">
        <w:rPr>
          <w:b/>
          <w:bCs/>
          <w:sz w:val="28"/>
          <w:szCs w:val="28"/>
          <w:lang w:val="en-US"/>
        </w:rPr>
        <w:t>Supplement</w:t>
      </w:r>
      <w:r w:rsidR="004815E5" w:rsidRPr="00AC40E2">
        <w:rPr>
          <w:rFonts w:eastAsiaTheme="minorEastAsia" w:hint="eastAsia"/>
          <w:b/>
          <w:bCs/>
          <w:sz w:val="28"/>
          <w:szCs w:val="28"/>
          <w:lang w:val="en-US" w:eastAsia="zh-CN"/>
        </w:rPr>
        <w:t>ary</w:t>
      </w:r>
      <w:r w:rsidRPr="00AC40E2">
        <w:rPr>
          <w:b/>
          <w:bCs/>
          <w:sz w:val="28"/>
          <w:szCs w:val="28"/>
          <w:lang w:val="en-US"/>
        </w:rPr>
        <w:t xml:space="preserve"> Figures</w:t>
      </w:r>
    </w:p>
    <w:p w14:paraId="61959C9B" w14:textId="3BE20E6B" w:rsidR="004628A8" w:rsidRPr="00AC40E2" w:rsidRDefault="00C629AD" w:rsidP="00AC40E2">
      <w:pPr>
        <w:spacing w:before="120" w:after="120"/>
        <w:jc w:val="center"/>
        <w:rPr>
          <w:b/>
          <w:color w:val="FF0000"/>
          <w:lang w:val="en-US"/>
        </w:rPr>
      </w:pPr>
      <w:r w:rsidRPr="00AC40E2">
        <w:rPr>
          <w:rFonts w:eastAsia="等线"/>
          <w:noProof/>
          <w:kern w:val="2"/>
          <w:lang w:val="en-US" w:eastAsia="zh-CN"/>
          <w14:ligatures w14:val="standardContextual"/>
        </w:rPr>
        <mc:AlternateContent>
          <mc:Choice Requires="wps">
            <w:drawing>
              <wp:anchor distT="0" distB="0" distL="114300" distR="114300" simplePos="0" relativeHeight="251660288" behindDoc="0" locked="0" layoutInCell="1" allowOverlap="1" wp14:anchorId="2153C102" wp14:editId="573A62A6">
                <wp:simplePos x="0" y="0"/>
                <wp:positionH relativeFrom="column">
                  <wp:posOffset>1954530</wp:posOffset>
                </wp:positionH>
                <wp:positionV relativeFrom="paragraph">
                  <wp:posOffset>35560</wp:posOffset>
                </wp:positionV>
                <wp:extent cx="1822450" cy="461645"/>
                <wp:effectExtent l="0" t="0" r="0" b="0"/>
                <wp:wrapNone/>
                <wp:docPr id="11" name="文本框 10">
                  <a:extLst xmlns:a="http://schemas.openxmlformats.org/drawingml/2006/main">
                    <a:ext uri="{FF2B5EF4-FFF2-40B4-BE49-F238E27FC236}">
                      <a16:creationId xmlns:a16="http://schemas.microsoft.com/office/drawing/2014/main" id="{2AA20377-442A-E4D3-BFC5-C603D84AD484}"/>
                    </a:ext>
                  </a:extLst>
                </wp:docPr>
                <wp:cNvGraphicFramePr/>
                <a:graphic xmlns:a="http://schemas.openxmlformats.org/drawingml/2006/main">
                  <a:graphicData uri="http://schemas.microsoft.com/office/word/2010/wordprocessingShape">
                    <wps:wsp>
                      <wps:cNvSpPr txBox="1"/>
                      <wps:spPr>
                        <a:xfrm>
                          <a:off x="0" y="0"/>
                          <a:ext cx="1822450" cy="461645"/>
                        </a:xfrm>
                        <a:prstGeom prst="rect">
                          <a:avLst/>
                        </a:prstGeom>
                        <a:noFill/>
                      </wps:spPr>
                      <wps:txbx>
                        <w:txbxContent>
                          <w:p w14:paraId="31055E9A" w14:textId="3280C6E5" w:rsidR="004628A8" w:rsidRPr="00D20879" w:rsidRDefault="004628A8" w:rsidP="004628A8">
                            <w:pPr>
                              <w:rPr>
                                <w:rFonts w:ascii="Arial" w:hAnsi="Arial" w:cs="Arial"/>
                                <w:color w:val="333333"/>
                                <w:kern w:val="24"/>
                                <w:sz w:val="18"/>
                                <w:szCs w:val="18"/>
                              </w:rPr>
                            </w:pPr>
                            <w:r w:rsidRPr="00D20879">
                              <w:rPr>
                                <w:rFonts w:ascii="Arial" w:hAnsi="Arial" w:cs="Arial"/>
                                <w:color w:val="333333"/>
                                <w:kern w:val="24"/>
                                <w:sz w:val="18"/>
                                <w:szCs w:val="18"/>
                              </w:rPr>
                              <w:t>Filling 2</w:t>
                            </w:r>
                            <w:r w:rsidR="00403716">
                              <w:rPr>
                                <w:rFonts w:ascii="Arial" w:eastAsiaTheme="minorEastAsia" w:hAnsi="Arial" w:cs="Arial" w:hint="eastAsia"/>
                                <w:color w:val="333333"/>
                                <w:kern w:val="24"/>
                                <w:sz w:val="18"/>
                                <w:szCs w:val="18"/>
                                <w:lang w:eastAsia="zh-CN"/>
                              </w:rPr>
                              <w:t xml:space="preserve"> </w:t>
                            </w:r>
                            <w:r w:rsidRPr="00D20879">
                              <w:rPr>
                                <w:rFonts w:ascii="Arial" w:hAnsi="Arial" w:cs="Arial"/>
                                <w:color w:val="333333"/>
                                <w:kern w:val="24"/>
                                <w:sz w:val="18"/>
                                <w:szCs w:val="18"/>
                              </w:rPr>
                              <w:t>M ZnSO</w:t>
                            </w:r>
                            <w:r w:rsidRPr="00D20879">
                              <w:rPr>
                                <w:rFonts w:ascii="Arial" w:hAnsi="Arial" w:cs="Arial"/>
                                <w:color w:val="333333"/>
                                <w:kern w:val="24"/>
                                <w:position w:val="-6"/>
                                <w:sz w:val="18"/>
                                <w:szCs w:val="18"/>
                                <w:vertAlign w:val="subscript"/>
                              </w:rPr>
                              <w:t>4</w:t>
                            </w:r>
                            <w:r w:rsidRPr="00D20879">
                              <w:rPr>
                                <w:rFonts w:ascii="Arial" w:hAnsi="Arial" w:cs="Arial"/>
                                <w:color w:val="333333"/>
                                <w:kern w:val="24"/>
                                <w:sz w:val="18"/>
                                <w:szCs w:val="18"/>
                              </w:rPr>
                              <w:t xml:space="preserve"> electrolyte </w:t>
                            </w:r>
                            <w:r w:rsidRPr="00D20879">
                              <w:rPr>
                                <w:rFonts w:ascii="Arial" w:hAnsi="Arial" w:cs="Arial"/>
                                <w:i/>
                                <w:iCs/>
                                <w:color w:val="333333"/>
                                <w:kern w:val="24"/>
                                <w:sz w:val="18"/>
                                <w:szCs w:val="18"/>
                              </w:rPr>
                              <w:t xml:space="preserve"> </w:t>
                            </w:r>
                          </w:p>
                        </w:txbxContent>
                      </wps:txbx>
                      <wps:bodyPr wrap="square" rtlCol="0">
                        <a:sp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type w14:anchorId="2153C102" id="_x0000_t202" coordsize="21600,21600" o:spt="202" path="m,l,21600r21600,l21600,xe">
                <v:stroke joinstyle="miter"/>
                <v:path gradientshapeok="t" o:connecttype="rect"/>
              </v:shapetype>
              <v:shape id="文本框 10" o:spid="_x0000_s1026" type="#_x0000_t202" style="position:absolute;left:0;text-align:left;margin-left:153.9pt;margin-top:2.8pt;width:143.5pt;height:36.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" filled="f" stroked="f">
                <v:textbox style="mso-fit-shape-to-text:t">
                  <w:txbxContent>
                    <w:p w14:paraId="31055E9A" w14:textId="3280C6E5" w:rsidR="004628A8" w:rsidRPr="00D20879" w:rsidRDefault="004628A8" w:rsidP="004628A8">
                      <w:pPr>
                        <w:rPr>
                          <w:rFonts w:ascii="Arial" w:hAnsi="Arial" w:cs="Arial"/>
                          <w:color w:val="333333"/>
                          <w:kern w:val="24"/>
                          <w:sz w:val="18"/>
                          <w:szCs w:val="18"/>
                        </w:rPr>
                      </w:pPr>
                      <w:r w:rsidRPr="00D20879">
                        <w:rPr>
                          <w:rFonts w:ascii="Arial" w:hAnsi="Arial" w:cs="Arial"/>
                          <w:color w:val="333333"/>
                          <w:kern w:val="24"/>
                          <w:sz w:val="18"/>
                          <w:szCs w:val="18"/>
                        </w:rPr>
                        <w:t>Filling 2</w:t>
                      </w:r>
                      <w:r w:rsidR="00403716">
                        <w:rPr>
                          <w:rFonts w:ascii="Arial" w:eastAsiaTheme="minorEastAsia" w:hAnsi="Arial" w:cs="Arial" w:hint="eastAsia"/>
                          <w:color w:val="333333"/>
                          <w:kern w:val="24"/>
                          <w:sz w:val="18"/>
                          <w:szCs w:val="18"/>
                          <w:lang w:eastAsia="zh-CN"/>
                        </w:rPr>
                        <w:t xml:space="preserve"> </w:t>
                      </w:r>
                      <w:r w:rsidRPr="00D20879">
                        <w:rPr>
                          <w:rFonts w:ascii="Arial" w:hAnsi="Arial" w:cs="Arial"/>
                          <w:color w:val="333333"/>
                          <w:kern w:val="24"/>
                          <w:sz w:val="18"/>
                          <w:szCs w:val="18"/>
                        </w:rPr>
                        <w:t>M ZnSO</w:t>
                      </w:r>
                      <w:r w:rsidRPr="00D20879">
                        <w:rPr>
                          <w:rFonts w:ascii="Arial" w:hAnsi="Arial" w:cs="Arial"/>
                          <w:color w:val="333333"/>
                          <w:kern w:val="24"/>
                          <w:position w:val="-6"/>
                          <w:sz w:val="18"/>
                          <w:szCs w:val="18"/>
                          <w:vertAlign w:val="subscript"/>
                        </w:rPr>
                        <w:t>4</w:t>
                      </w:r>
                      <w:r w:rsidRPr="00D20879">
                        <w:rPr>
                          <w:rFonts w:ascii="Arial" w:hAnsi="Arial" w:cs="Arial"/>
                          <w:color w:val="333333"/>
                          <w:kern w:val="24"/>
                          <w:sz w:val="18"/>
                          <w:szCs w:val="18"/>
                        </w:rPr>
                        <w:t xml:space="preserve"> electrolyte </w:t>
                      </w:r>
                      <w:r w:rsidRPr="00D20879">
                        <w:rPr>
                          <w:rFonts w:ascii="Arial" w:hAnsi="Arial" w:cs="Arial"/>
                          <w:i/>
                          <w:iCs/>
                          <w:color w:val="333333"/>
                          <w:kern w:val="24"/>
                          <w:sz w:val="18"/>
                          <w:szCs w:val="18"/>
                        </w:rPr>
                        <w:t xml:space="preserve"> </w:t>
                      </w:r>
                    </w:p>
                  </w:txbxContent>
                </v:textbox>
              </v:shape>
            </w:pict>
          </mc:Fallback>
        </mc:AlternateContent>
      </w:r>
      <w:r w:rsidRPr="00AC40E2">
        <w:rPr>
          <w:rFonts w:eastAsia="等线"/>
          <w:noProof/>
          <w:kern w:val="2"/>
          <w:lang w:val="en-US" w:eastAsia="zh-CN"/>
          <w14:ligatures w14:val="standardContextual"/>
        </w:rPr>
        <mc:AlternateContent>
          <mc:Choice Requires="wps">
            <w:drawing>
              <wp:anchor distT="0" distB="0" distL="114300" distR="114300" simplePos="0" relativeHeight="251659264" behindDoc="0" locked="0" layoutInCell="1" allowOverlap="1" wp14:anchorId="5DCAB184" wp14:editId="094C8296">
                <wp:simplePos x="0" y="0"/>
                <wp:positionH relativeFrom="column">
                  <wp:posOffset>173990</wp:posOffset>
                </wp:positionH>
                <wp:positionV relativeFrom="paragraph">
                  <wp:posOffset>22225</wp:posOffset>
                </wp:positionV>
                <wp:extent cx="509905" cy="287655"/>
                <wp:effectExtent l="0" t="0" r="0" b="0"/>
                <wp:wrapNone/>
                <wp:docPr id="10" name="文本框 9">
                  <a:extLst xmlns:a="http://schemas.openxmlformats.org/drawingml/2006/main">
                    <a:ext uri="{FF2B5EF4-FFF2-40B4-BE49-F238E27FC236}">
                      <a16:creationId xmlns:a16="http://schemas.microsoft.com/office/drawing/2014/main" id="{3A24F177-F6E3-777F-335E-43368FB6DCAC}"/>
                    </a:ext>
                  </a:extLst>
                </wp:docPr>
                <wp:cNvGraphicFramePr/>
                <a:graphic xmlns:a="http://schemas.openxmlformats.org/drawingml/2006/main">
                  <a:graphicData uri="http://schemas.microsoft.com/office/word/2010/wordprocessingShape">
                    <wps:wsp>
                      <wps:cNvSpPr txBox="1"/>
                      <wps:spPr>
                        <a:xfrm>
                          <a:off x="0" y="0"/>
                          <a:ext cx="509905" cy="287655"/>
                        </a:xfrm>
                        <a:prstGeom prst="rect">
                          <a:avLst/>
                        </a:prstGeom>
                        <a:noFill/>
                      </wps:spPr>
                      <wps:txbx>
                        <w:txbxContent>
                          <w:p w14:paraId="360B10F0" w14:textId="672113DF" w:rsidR="004628A8" w:rsidRPr="00D20879" w:rsidRDefault="00572642" w:rsidP="004628A8">
                            <w:pPr>
                              <w:rPr>
                                <w:rFonts w:ascii="Arial" w:hAnsi="Arial" w:cs="Arial"/>
                                <w:color w:val="333333"/>
                                <w:kern w:val="24"/>
                                <w:sz w:val="18"/>
                                <w:szCs w:val="18"/>
                              </w:rPr>
                            </w:pPr>
                            <w:r>
                              <w:rPr>
                                <w:rFonts w:ascii="Arial" w:eastAsiaTheme="minorEastAsia" w:hAnsi="Arial" w:cs="Arial" w:hint="eastAsia"/>
                                <w:color w:val="333333"/>
                                <w:kern w:val="24"/>
                                <w:sz w:val="18"/>
                                <w:szCs w:val="18"/>
                                <w:lang w:eastAsia="zh-CN"/>
                              </w:rPr>
                              <w:t>C</w:t>
                            </w:r>
                            <w:r w:rsidR="004628A8" w:rsidRPr="00D20879">
                              <w:rPr>
                                <w:rFonts w:ascii="Arial" w:hAnsi="Arial" w:cs="Arial"/>
                                <w:color w:val="333333"/>
                                <w:kern w:val="24"/>
                                <w:sz w:val="18"/>
                                <w:szCs w:val="18"/>
                              </w:rPr>
                              <w:t>PS</w:t>
                            </w:r>
                          </w:p>
                        </w:txbxContent>
                      </wps:txbx>
                      <wps:bodyPr wrap="square" rtlCol="0">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DCAB184" id="文本框 9" o:spid="_x0000_s1027" type="#_x0000_t202" style="position:absolute;left:0;text-align:left;margin-left:13.7pt;margin-top:1.75pt;width:40.15pt;height:22.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" filled="f" stroked="f">
                <v:textbox>
                  <w:txbxContent>
                    <w:p w14:paraId="360B10F0" w14:textId="672113DF" w:rsidR="004628A8" w:rsidRPr="00D20879" w:rsidRDefault="00572642" w:rsidP="004628A8">
                      <w:pPr>
                        <w:rPr>
                          <w:rFonts w:ascii="Arial" w:hAnsi="Arial" w:cs="Arial"/>
                          <w:color w:val="333333"/>
                          <w:kern w:val="24"/>
                          <w:sz w:val="18"/>
                          <w:szCs w:val="18"/>
                        </w:rPr>
                      </w:pPr>
                      <w:r>
                        <w:rPr>
                          <w:rFonts w:ascii="Arial" w:eastAsiaTheme="minorEastAsia" w:hAnsi="Arial" w:cs="Arial" w:hint="eastAsia"/>
                          <w:color w:val="333333"/>
                          <w:kern w:val="24"/>
                          <w:sz w:val="18"/>
                          <w:szCs w:val="18"/>
                          <w:lang w:eastAsia="zh-CN"/>
                        </w:rPr>
                        <w:t>C</w:t>
                      </w:r>
                      <w:r w:rsidR="004628A8" w:rsidRPr="00D20879">
                        <w:rPr>
                          <w:rFonts w:ascii="Arial" w:hAnsi="Arial" w:cs="Arial"/>
                          <w:color w:val="333333"/>
                          <w:kern w:val="24"/>
                          <w:sz w:val="18"/>
                          <w:szCs w:val="18"/>
                        </w:rPr>
                        <w:t>PS</w:t>
                      </w:r>
                    </w:p>
                  </w:txbxContent>
                </v:textbox>
              </v:shape>
            </w:pict>
          </mc:Fallback>
        </mc:AlternateContent>
      </w:r>
      <w:r w:rsidRPr="00AC40E2">
        <w:rPr>
          <w:rFonts w:eastAsia="等线"/>
          <w:noProof/>
          <w:kern w:val="2"/>
          <w:lang w:val="en-US" w:eastAsia="zh-CN"/>
          <w14:ligatures w14:val="standardContextual"/>
        </w:rPr>
        <mc:AlternateContent>
          <mc:Choice Requires="wps">
            <w:drawing>
              <wp:anchor distT="0" distB="0" distL="114300" distR="114300" simplePos="0" relativeHeight="251661312" behindDoc="0" locked="0" layoutInCell="1" allowOverlap="1" wp14:anchorId="6E155CC5" wp14:editId="18D04750">
                <wp:simplePos x="0" y="0"/>
                <wp:positionH relativeFrom="column">
                  <wp:posOffset>3737552</wp:posOffset>
                </wp:positionH>
                <wp:positionV relativeFrom="paragraph">
                  <wp:posOffset>13335</wp:posOffset>
                </wp:positionV>
                <wp:extent cx="1938655" cy="461645"/>
                <wp:effectExtent l="0" t="0" r="0" b="0"/>
                <wp:wrapNone/>
                <wp:docPr id="12" name="文本框 11">
                  <a:extLst xmlns:a="http://schemas.openxmlformats.org/drawingml/2006/main">
                    <a:ext uri="{FF2B5EF4-FFF2-40B4-BE49-F238E27FC236}">
                      <a16:creationId xmlns:a16="http://schemas.microsoft.com/office/drawing/2014/main" id="{5974211A-CC05-8556-E3F1-88FED0FFEE6D}"/>
                    </a:ext>
                  </a:extLst>
                </wp:docPr>
                <wp:cNvGraphicFramePr/>
                <a:graphic xmlns:a="http://schemas.openxmlformats.org/drawingml/2006/main">
                  <a:graphicData uri="http://schemas.microsoft.com/office/word/2010/wordprocessingShape">
                    <wps:wsp>
                      <wps:cNvSpPr txBox="1"/>
                      <wps:spPr>
                        <a:xfrm>
                          <a:off x="0" y="0"/>
                          <a:ext cx="1938655" cy="461645"/>
                        </a:xfrm>
                        <a:prstGeom prst="rect">
                          <a:avLst/>
                        </a:prstGeom>
                        <a:noFill/>
                      </wps:spPr>
                      <wps:txbx>
                        <w:txbxContent>
                          <w:p w14:paraId="3A7837E7" w14:textId="77777777" w:rsidR="004628A8" w:rsidRPr="00D20879" w:rsidRDefault="004628A8" w:rsidP="004628A8">
                            <w:pPr>
                              <w:rPr>
                                <w:rFonts w:ascii="Arial" w:hAnsi="Arial" w:cs="Arial"/>
                                <w:color w:val="333333"/>
                                <w:kern w:val="24"/>
                                <w:sz w:val="18"/>
                                <w:szCs w:val="18"/>
                              </w:rPr>
                            </w:pPr>
                            <w:r w:rsidRPr="00D20879">
                              <w:rPr>
                                <w:rFonts w:ascii="Arial" w:hAnsi="Arial" w:cs="Arial"/>
                                <w:color w:val="333333"/>
                                <w:kern w:val="24"/>
                                <w:sz w:val="18"/>
                                <w:szCs w:val="18"/>
                              </w:rPr>
                              <w:t xml:space="preserve">Electrolyte-triggered gelation </w:t>
                            </w:r>
                          </w:p>
                        </w:txbxContent>
                      </wps:txbx>
                      <wps:bodyPr wrap="square" rtlCol="0">
                        <a:sp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6E155CC5" id="文本框 11" o:spid="_x0000_s1028" type="#_x0000_t202" style="position:absolute;left:0;text-align:left;margin-left:294.3pt;margin-top:1.05pt;width:152.65pt;height:36.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" filled="f" stroked="f">
                <v:textbox style="mso-fit-shape-to-text:t">
                  <w:txbxContent>
                    <w:p w14:paraId="3A7837E7" w14:textId="77777777" w:rsidR="004628A8" w:rsidRPr="00D20879" w:rsidRDefault="004628A8" w:rsidP="004628A8">
                      <w:pPr>
                        <w:rPr>
                          <w:rFonts w:ascii="Arial" w:hAnsi="Arial" w:cs="Arial"/>
                          <w:color w:val="333333"/>
                          <w:kern w:val="24"/>
                          <w:sz w:val="18"/>
                          <w:szCs w:val="18"/>
                        </w:rPr>
                      </w:pPr>
                      <w:r w:rsidRPr="00D20879">
                        <w:rPr>
                          <w:rFonts w:ascii="Arial" w:hAnsi="Arial" w:cs="Arial"/>
                          <w:color w:val="333333"/>
                          <w:kern w:val="24"/>
                          <w:sz w:val="18"/>
                          <w:szCs w:val="18"/>
                        </w:rPr>
                        <w:t xml:space="preserve">Electrolyte-triggered gelation </w:t>
                      </w:r>
                    </w:p>
                  </w:txbxContent>
                </v:textbox>
              </v:shape>
            </w:pict>
          </mc:Fallback>
        </mc:AlternateContent>
      </w:r>
      <w:r w:rsidR="004628A8" w:rsidRPr="00AC40E2">
        <w:rPr>
          <w:rFonts w:eastAsia="等线"/>
          <w:noProof/>
          <w:kern w:val="2"/>
          <w:lang w:val="en-US" w:eastAsia="zh-CN"/>
          <w14:ligatures w14:val="standardContextual"/>
        </w:rPr>
        <w:drawing>
          <wp:inline distT="0" distB="0" distL="0" distR="0" wp14:anchorId="27AEFD0C" wp14:editId="7F2E7857">
            <wp:extent cx="5278120" cy="1259205"/>
            <wp:effectExtent l="0" t="0" r="0" b="0"/>
            <wp:docPr id="15047846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78469" name="图片 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8120" cy="1259205"/>
                    </a:xfrm>
                    <a:prstGeom prst="rect">
                      <a:avLst/>
                    </a:prstGeom>
                  </pic:spPr>
                </pic:pic>
              </a:graphicData>
            </a:graphic>
          </wp:inline>
        </w:drawing>
      </w:r>
    </w:p>
    <w:p w14:paraId="43A5C2D8" w14:textId="48CC1931" w:rsidR="004628A8" w:rsidRPr="00AC40E2" w:rsidRDefault="004628A8" w:rsidP="00AC40E2">
      <w:pPr>
        <w:spacing w:before="120" w:after="120"/>
        <w:jc w:val="both"/>
        <w:rPr>
          <w:rFonts w:eastAsia="等线"/>
          <w:lang w:val="en-US" w:eastAsia="zh-CN"/>
        </w:rPr>
      </w:pPr>
      <w:r w:rsidRPr="00AC40E2">
        <w:rPr>
          <w:b/>
          <w:lang w:val="en-US"/>
        </w:rPr>
        <w:t xml:space="preserve">Fig. S1 </w:t>
      </w:r>
      <w:bookmarkStart w:id="7" w:name="_Hlk214459551"/>
      <w:r w:rsidRPr="00AC40E2">
        <w:rPr>
          <w:lang w:val="en-US"/>
        </w:rPr>
        <w:t>Optical photos of the solvent exchange gelation process</w:t>
      </w:r>
      <w:bookmarkEnd w:id="7"/>
    </w:p>
    <w:p w14:paraId="2E046B9C" w14:textId="26485BFB" w:rsidR="00F54E52" w:rsidRPr="00AC40E2" w:rsidRDefault="004628A8" w:rsidP="00AC40E2">
      <w:pPr>
        <w:spacing w:before="240" w:after="240"/>
        <w:jc w:val="both"/>
        <w:rPr>
          <w:rFonts w:eastAsiaTheme="minorEastAsia"/>
          <w:b/>
          <w:bCs/>
          <w:lang w:val="en-US" w:eastAsia="zh-CN"/>
        </w:rPr>
      </w:pPr>
      <w:r w:rsidRPr="00155C73">
        <w:rPr>
          <w:b/>
          <w:bCs/>
          <w:lang w:val="en-US"/>
        </w:rPr>
        <w:t>Discussions on Fig. S</w:t>
      </w:r>
      <w:r w:rsidR="00C629AD" w:rsidRPr="00155C73">
        <w:rPr>
          <w:rFonts w:eastAsiaTheme="minorEastAsia" w:hint="eastAsia"/>
          <w:b/>
          <w:bCs/>
          <w:lang w:val="en-US" w:eastAsia="zh-CN"/>
        </w:rPr>
        <w:t>1</w:t>
      </w:r>
    </w:p>
    <w:p w14:paraId="4930BED2" w14:textId="370AA262" w:rsidR="004628A8" w:rsidRPr="00AC40E2" w:rsidRDefault="004628A8" w:rsidP="00AC40E2">
      <w:pPr>
        <w:spacing w:before="120" w:after="120"/>
        <w:jc w:val="both"/>
        <w:rPr>
          <w:rFonts w:eastAsiaTheme="minorEastAsia"/>
          <w:bCs/>
          <w:lang w:val="en-US" w:eastAsia="zh-CN"/>
        </w:rPr>
      </w:pPr>
      <w:r w:rsidRPr="00AC40E2">
        <w:rPr>
          <w:bCs/>
          <w:lang w:val="en-US"/>
        </w:rPr>
        <w:t>Initially, the CPS solution is homogeneous and transparent. Upon 2</w:t>
      </w:r>
      <w:r w:rsidR="000C7F68" w:rsidRPr="00AC40E2">
        <w:rPr>
          <w:rFonts w:eastAsiaTheme="minorEastAsia" w:hint="eastAsia"/>
          <w:bCs/>
          <w:lang w:val="en-US" w:eastAsia="zh-CN"/>
        </w:rPr>
        <w:t xml:space="preserve"> </w:t>
      </w:r>
      <w:r w:rsidRPr="00AC40E2">
        <w:rPr>
          <w:bCs/>
          <w:lang w:val="en-US"/>
        </w:rPr>
        <w:t>M ZnSO</w:t>
      </w:r>
      <w:r w:rsidRPr="00AC40E2">
        <w:rPr>
          <w:bCs/>
          <w:vertAlign w:val="subscript"/>
          <w:lang w:val="en-US"/>
        </w:rPr>
        <w:t>4</w:t>
      </w:r>
      <w:r w:rsidRPr="00AC40E2">
        <w:rPr>
          <w:bCs/>
          <w:lang w:val="en-US"/>
        </w:rPr>
        <w:t xml:space="preserve"> electrolyte filling, the CPS solution undergoes a solvent exchange reaction, resulting in a change in the transmittance of visible light in partial regions. Following the completion of gelation, a transparent hydrogel manifests within the specimen.</w:t>
      </w:r>
    </w:p>
    <w:p w14:paraId="23D04E13" w14:textId="5BEB9C46" w:rsidR="00F54E52" w:rsidRPr="00AC40E2" w:rsidRDefault="00F54E52" w:rsidP="00AC40E2">
      <w:pPr>
        <w:spacing w:before="120" w:after="120"/>
        <w:rPr>
          <w:rFonts w:eastAsiaTheme="minorEastAsia"/>
          <w:bCs/>
          <w:lang w:val="en-US" w:eastAsia="zh-CN"/>
        </w:rPr>
      </w:pPr>
      <w:r w:rsidRPr="00AC40E2">
        <w:rPr>
          <w:rFonts w:eastAsiaTheme="minorEastAsia"/>
          <w:bCs/>
          <w:lang w:val="en-US" w:eastAsia="zh-CN"/>
        </w:rPr>
        <w:br w:type="page"/>
      </w:r>
    </w:p>
    <w:p w14:paraId="78D719F8" w14:textId="782963BF" w:rsidR="000C7F68" w:rsidRPr="00AC40E2" w:rsidRDefault="00483362" w:rsidP="00AC40E2">
      <w:pPr>
        <w:spacing w:before="120" w:after="120"/>
        <w:jc w:val="center"/>
        <w:rPr>
          <w:rFonts w:eastAsiaTheme="minorEastAsia"/>
          <w:bCs/>
          <w:lang w:val="en-US" w:eastAsia="zh-CN"/>
        </w:rPr>
      </w:pPr>
      <w:r w:rsidRPr="00AC40E2">
        <w:rPr>
          <w:rFonts w:eastAsiaTheme="minorEastAsia"/>
          <w:bCs/>
          <w:noProof/>
          <w:lang w:val="en-US" w:eastAsia="zh-CN"/>
        </w:rPr>
        <w:lastRenderedPageBreak/>
        <w:drawing>
          <wp:inline distT="0" distB="0" distL="0" distR="0" wp14:anchorId="66E4850E" wp14:editId="10F6E761">
            <wp:extent cx="3916229" cy="3600000"/>
            <wp:effectExtent l="0" t="0" r="0" b="0"/>
            <wp:docPr id="65732535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25356" name="图片 7"/>
                    <pic:cNvPicPr/>
                  </pic:nvPicPr>
                  <pic:blipFill rotWithShape="1">
                    <a:blip r:embed="rId11"/>
                    <a:srcRect l="9781" t="5632" r="3516" b="4447"/>
                    <a:stretch>
                      <a:fillRect/>
                    </a:stretch>
                  </pic:blipFill>
                  <pic:spPr bwMode="auto">
                    <a:xfrm>
                      <a:off x="0" y="0"/>
                      <a:ext cx="3916229" cy="3600000"/>
                    </a:xfrm>
                    <a:prstGeom prst="rect">
                      <a:avLst/>
                    </a:prstGeom>
                    <a:ln>
                      <a:noFill/>
                    </a:ln>
                    <a:extLst>
                      <a:ext uri="{53640926-AAD7-44D8-BBD7-CCE9431645EC}">
                        <a14:shadowObscured xmlns:a14="http://schemas.microsoft.com/office/drawing/2010/main"/>
                      </a:ext>
                    </a:extLst>
                  </pic:spPr>
                </pic:pic>
              </a:graphicData>
            </a:graphic>
          </wp:inline>
        </w:drawing>
      </w:r>
    </w:p>
    <w:p w14:paraId="1FBFA7A4" w14:textId="6D3C70A4" w:rsidR="00AE3CA9" w:rsidRPr="00AC40E2" w:rsidRDefault="000C7F68" w:rsidP="00AC40E2">
      <w:pPr>
        <w:spacing w:before="120" w:after="120"/>
        <w:jc w:val="both"/>
        <w:rPr>
          <w:rFonts w:eastAsiaTheme="minorEastAsia"/>
          <w:bCs/>
          <w:lang w:val="en-US" w:eastAsia="zh-CN"/>
        </w:rPr>
      </w:pPr>
      <w:r w:rsidRPr="00AC40E2">
        <w:rPr>
          <w:b/>
          <w:lang w:val="en-US"/>
        </w:rPr>
        <w:t>Fig. S</w:t>
      </w:r>
      <w:r w:rsidRPr="00AC40E2">
        <w:rPr>
          <w:rFonts w:eastAsiaTheme="minorEastAsia" w:hint="eastAsia"/>
          <w:b/>
          <w:lang w:val="en-US" w:eastAsia="zh-CN"/>
        </w:rPr>
        <w:t xml:space="preserve">2 </w:t>
      </w:r>
      <w:proofErr w:type="spellStart"/>
      <w:r w:rsidRPr="00AC40E2">
        <w:rPr>
          <w:rFonts w:eastAsiaTheme="minorEastAsia"/>
          <w:bCs/>
          <w:lang w:val="en-US" w:eastAsia="zh-CN"/>
        </w:rPr>
        <w:t>Ramna</w:t>
      </w:r>
      <w:proofErr w:type="spellEnd"/>
      <w:r w:rsidRPr="00AC40E2">
        <w:rPr>
          <w:rFonts w:eastAsiaTheme="minorEastAsia"/>
          <w:bCs/>
          <w:lang w:val="en-US" w:eastAsia="zh-CN"/>
        </w:rPr>
        <w:t xml:space="preserve"> spectra of </w:t>
      </w:r>
      <w:r w:rsidRPr="00AC40E2">
        <w:rPr>
          <w:bCs/>
          <w:lang w:val="en-US"/>
        </w:rPr>
        <w:t>2</w:t>
      </w:r>
      <w:r w:rsidRPr="00AC40E2">
        <w:rPr>
          <w:rFonts w:eastAsiaTheme="minorEastAsia" w:hint="eastAsia"/>
          <w:bCs/>
          <w:lang w:val="en-US" w:eastAsia="zh-CN"/>
        </w:rPr>
        <w:t xml:space="preserve"> </w:t>
      </w:r>
      <w:r w:rsidRPr="00AC40E2">
        <w:rPr>
          <w:bCs/>
          <w:lang w:val="en-US"/>
        </w:rPr>
        <w:t>M ZnSO</w:t>
      </w:r>
      <w:r w:rsidRPr="00AC40E2">
        <w:rPr>
          <w:bCs/>
          <w:vertAlign w:val="subscript"/>
          <w:lang w:val="en-US"/>
        </w:rPr>
        <w:t>4</w:t>
      </w:r>
      <w:r w:rsidRPr="00AC40E2">
        <w:rPr>
          <w:bCs/>
          <w:lang w:val="en-US"/>
        </w:rPr>
        <w:t xml:space="preserve"> electrolyte</w:t>
      </w:r>
      <w:r w:rsidRPr="00AC40E2">
        <w:rPr>
          <w:rFonts w:eastAsiaTheme="minorEastAsia" w:hint="eastAsia"/>
          <w:bCs/>
          <w:lang w:val="en-US" w:eastAsia="zh-CN"/>
        </w:rPr>
        <w:t xml:space="preserve"> </w:t>
      </w:r>
      <w:bookmarkStart w:id="8" w:name="_Hlk213444491"/>
      <w:r w:rsidRPr="00AC40E2">
        <w:rPr>
          <w:rFonts w:eastAsiaTheme="minorEastAsia"/>
          <w:bCs/>
          <w:lang w:val="en-US" w:eastAsia="zh-CN"/>
        </w:rPr>
        <w:t>before and after solvent exchange</w:t>
      </w:r>
      <w:bookmarkEnd w:id="8"/>
    </w:p>
    <w:p w14:paraId="0EFB23AF" w14:textId="6130C026" w:rsidR="00F54E52" w:rsidRPr="00AC40E2" w:rsidRDefault="00AE3CA9" w:rsidP="00AC40E2">
      <w:pPr>
        <w:spacing w:before="120" w:after="120"/>
        <w:jc w:val="both"/>
        <w:rPr>
          <w:rFonts w:eastAsiaTheme="minorEastAsia"/>
          <w:b/>
          <w:bCs/>
          <w:lang w:val="en-US" w:eastAsia="zh-CN"/>
        </w:rPr>
      </w:pPr>
      <w:r w:rsidRPr="00AC40E2">
        <w:rPr>
          <w:b/>
          <w:bCs/>
          <w:lang w:val="en-US"/>
        </w:rPr>
        <w:t>Discussions on Fig. S</w:t>
      </w:r>
      <w:r w:rsidR="000C7F68" w:rsidRPr="00AC40E2">
        <w:rPr>
          <w:rFonts w:eastAsiaTheme="minorEastAsia" w:hint="eastAsia"/>
          <w:b/>
          <w:bCs/>
          <w:lang w:val="en-US" w:eastAsia="zh-CN"/>
        </w:rPr>
        <w:t>2</w:t>
      </w:r>
      <w:bookmarkStart w:id="9" w:name="_Hlk213444461"/>
    </w:p>
    <w:p w14:paraId="69E4C338" w14:textId="7AA1099F" w:rsidR="00AE3CA9" w:rsidRPr="00AC40E2" w:rsidRDefault="006760D2" w:rsidP="00AC40E2">
      <w:pPr>
        <w:spacing w:before="120" w:after="120"/>
        <w:jc w:val="both"/>
        <w:rPr>
          <w:rFonts w:eastAsiaTheme="minorEastAsia"/>
          <w:bCs/>
          <w:lang w:val="en-US" w:eastAsia="zh-CN"/>
        </w:rPr>
      </w:pPr>
      <w:r w:rsidRPr="00AC40E2">
        <w:rPr>
          <w:bCs/>
          <w:lang w:val="en-US"/>
        </w:rPr>
        <w:t>Raman spectroscopy reveals that</w:t>
      </w:r>
      <w:r w:rsidR="00E327F6" w:rsidRPr="00AC40E2">
        <w:rPr>
          <w:rFonts w:eastAsiaTheme="minorEastAsia" w:hint="eastAsia"/>
          <w:bCs/>
          <w:lang w:val="en-US" w:eastAsia="zh-CN"/>
        </w:rPr>
        <w:t>,</w:t>
      </w:r>
      <w:r w:rsidR="00E327F6" w:rsidRPr="00AC40E2">
        <w:rPr>
          <w:bCs/>
          <w:lang w:val="en-US"/>
        </w:rPr>
        <w:t xml:space="preserve"> compared to the original</w:t>
      </w:r>
      <w:r w:rsidR="00E327F6" w:rsidRPr="00AC40E2">
        <w:rPr>
          <w:rFonts w:eastAsiaTheme="minorEastAsia" w:hint="eastAsia"/>
          <w:bCs/>
          <w:lang w:val="en-US" w:eastAsia="zh-CN"/>
        </w:rPr>
        <w:t xml:space="preserve"> 2 M ZnSO</w:t>
      </w:r>
      <w:r w:rsidR="00E327F6" w:rsidRPr="00AC40E2">
        <w:rPr>
          <w:rFonts w:eastAsiaTheme="minorEastAsia" w:hint="eastAsia"/>
          <w:bCs/>
          <w:vertAlign w:val="subscript"/>
          <w:lang w:val="en-US" w:eastAsia="zh-CN"/>
        </w:rPr>
        <w:t>4</w:t>
      </w:r>
      <w:r w:rsidR="00E327F6" w:rsidRPr="00AC40E2">
        <w:rPr>
          <w:bCs/>
          <w:lang w:val="en-US"/>
        </w:rPr>
        <w:t xml:space="preserve"> electrolyte</w:t>
      </w:r>
      <w:r w:rsidR="00E327F6" w:rsidRPr="00AC40E2">
        <w:rPr>
          <w:rFonts w:eastAsiaTheme="minorEastAsia" w:hint="eastAsia"/>
          <w:bCs/>
          <w:lang w:val="en-US" w:eastAsia="zh-CN"/>
        </w:rPr>
        <w:t>,</w:t>
      </w:r>
      <w:r w:rsidRPr="00AC40E2">
        <w:rPr>
          <w:bCs/>
          <w:lang w:val="en-US"/>
        </w:rPr>
        <w:t xml:space="preserve"> the residual electrolyte</w:t>
      </w:r>
      <w:r w:rsidRPr="00AC40E2">
        <w:rPr>
          <w:rFonts w:eastAsiaTheme="minorEastAsia" w:hint="eastAsia"/>
          <w:bCs/>
          <w:lang w:val="en-US" w:eastAsia="zh-CN"/>
        </w:rPr>
        <w:t xml:space="preserve"> </w:t>
      </w:r>
      <w:r w:rsidRPr="00AC40E2">
        <w:rPr>
          <w:bCs/>
          <w:lang w:val="en-US"/>
        </w:rPr>
        <w:t>after gelation</w:t>
      </w:r>
      <w:bookmarkStart w:id="10" w:name="_Hlk213444400"/>
      <w:r w:rsidR="00F54E52" w:rsidRPr="00AC40E2">
        <w:rPr>
          <w:rFonts w:eastAsiaTheme="minorEastAsia" w:hint="eastAsia"/>
          <w:bCs/>
          <w:lang w:val="en-US" w:eastAsia="zh-CN"/>
        </w:rPr>
        <w:t xml:space="preserve"> (Ex </w:t>
      </w:r>
      <w:r w:rsidR="00F54E52" w:rsidRPr="00AC40E2">
        <w:rPr>
          <w:rFonts w:eastAsia="等线" w:hint="eastAsia"/>
          <w:bCs/>
          <w:lang w:val="en-US" w:eastAsia="zh-CN"/>
        </w:rPr>
        <w:t>-</w:t>
      </w:r>
      <w:r w:rsidR="00F54E52" w:rsidRPr="00AC40E2">
        <w:rPr>
          <w:rFonts w:eastAsiaTheme="minorEastAsia" w:hint="eastAsia"/>
          <w:bCs/>
          <w:lang w:val="en-US" w:eastAsia="zh-CN"/>
        </w:rPr>
        <w:t xml:space="preserve"> 2 M ZnSO</w:t>
      </w:r>
      <w:r w:rsidR="00F54E52" w:rsidRPr="00AC40E2">
        <w:rPr>
          <w:rFonts w:eastAsiaTheme="minorEastAsia" w:hint="eastAsia"/>
          <w:bCs/>
          <w:vertAlign w:val="subscript"/>
          <w:lang w:val="en-US" w:eastAsia="zh-CN"/>
        </w:rPr>
        <w:t>4</w:t>
      </w:r>
      <w:bookmarkEnd w:id="10"/>
      <w:r w:rsidR="00F54E52" w:rsidRPr="00AC40E2">
        <w:rPr>
          <w:rFonts w:eastAsiaTheme="minorEastAsia" w:hint="eastAsia"/>
          <w:bCs/>
          <w:lang w:val="en-US" w:eastAsia="zh-CN"/>
        </w:rPr>
        <w:t>)</w:t>
      </w:r>
      <w:r w:rsidRPr="00AC40E2">
        <w:rPr>
          <w:bCs/>
          <w:lang w:val="en-US"/>
        </w:rPr>
        <w:t xml:space="preserve"> exhibit</w:t>
      </w:r>
      <w:r w:rsidR="00E327F6" w:rsidRPr="00AC40E2">
        <w:rPr>
          <w:rFonts w:eastAsiaTheme="minorEastAsia" w:hint="eastAsia"/>
          <w:bCs/>
          <w:lang w:val="en-US" w:eastAsia="zh-CN"/>
        </w:rPr>
        <w:t>s</w:t>
      </w:r>
      <w:r w:rsidRPr="00AC40E2">
        <w:rPr>
          <w:bCs/>
          <w:lang w:val="en-US"/>
        </w:rPr>
        <w:t xml:space="preserve"> </w:t>
      </w:r>
      <w:r w:rsidR="00F54E52" w:rsidRPr="00AC40E2">
        <w:rPr>
          <w:bCs/>
          <w:lang w:val="en-US"/>
        </w:rPr>
        <w:t>characteristic peaks of DMAc</w:t>
      </w:r>
      <w:r w:rsidRPr="00AC40E2">
        <w:rPr>
          <w:bCs/>
          <w:lang w:val="en-US"/>
        </w:rPr>
        <w:t xml:space="preserve"> </w:t>
      </w:r>
      <w:bookmarkStart w:id="11" w:name="_Hlk213444433"/>
      <w:r w:rsidRPr="00AC40E2">
        <w:rPr>
          <w:bCs/>
          <w:lang w:val="en-US"/>
        </w:rPr>
        <w:t xml:space="preserve">at </w:t>
      </w:r>
      <w:r w:rsidRPr="00AC40E2">
        <w:rPr>
          <w:rFonts w:eastAsiaTheme="minorEastAsia" w:hint="eastAsia"/>
          <w:bCs/>
          <w:lang w:val="en-US" w:eastAsia="zh-CN"/>
        </w:rPr>
        <w:t>748</w:t>
      </w:r>
      <w:r w:rsidRPr="00AC40E2">
        <w:rPr>
          <w:bCs/>
          <w:lang w:val="en-US"/>
        </w:rPr>
        <w:t xml:space="preserve"> </w:t>
      </w:r>
      <w:r w:rsidRPr="00AC40E2">
        <w:rPr>
          <w:bCs/>
          <w:lang w:val="en-GB"/>
        </w:rPr>
        <w:t>cm</w:t>
      </w:r>
      <w:r w:rsidRPr="00AC40E2">
        <w:rPr>
          <w:bCs/>
          <w:vertAlign w:val="superscript"/>
          <w:lang w:val="en-GB"/>
        </w:rPr>
        <w:t>-1</w:t>
      </w:r>
      <w:r w:rsidRPr="00AC40E2">
        <w:rPr>
          <w:rFonts w:eastAsiaTheme="minorEastAsia" w:hint="eastAsia"/>
          <w:bCs/>
          <w:vertAlign w:val="superscript"/>
          <w:lang w:val="en-GB" w:eastAsia="zh-CN"/>
        </w:rPr>
        <w:t xml:space="preserve"> </w:t>
      </w:r>
      <w:r w:rsidRPr="00AC40E2">
        <w:rPr>
          <w:bCs/>
          <w:lang w:val="en-US"/>
        </w:rPr>
        <w:t>and 10</w:t>
      </w:r>
      <w:r w:rsidRPr="00AC40E2">
        <w:rPr>
          <w:rFonts w:eastAsiaTheme="minorEastAsia" w:hint="eastAsia"/>
          <w:bCs/>
          <w:lang w:val="en-US" w:eastAsia="zh-CN"/>
        </w:rPr>
        <w:t>00</w:t>
      </w:r>
      <w:r w:rsidRPr="00AC40E2">
        <w:rPr>
          <w:bCs/>
          <w:lang w:val="en-US"/>
        </w:rPr>
        <w:t xml:space="preserve"> </w:t>
      </w:r>
      <w:r w:rsidRPr="00AC40E2">
        <w:rPr>
          <w:bCs/>
          <w:lang w:val="en-GB"/>
        </w:rPr>
        <w:t>cm</w:t>
      </w:r>
      <w:r w:rsidRPr="00AC40E2">
        <w:rPr>
          <w:bCs/>
          <w:vertAlign w:val="superscript"/>
          <w:lang w:val="en-GB"/>
        </w:rPr>
        <w:t>-1</w:t>
      </w:r>
      <w:bookmarkEnd w:id="11"/>
      <w:r w:rsidRPr="00AC40E2">
        <w:rPr>
          <w:bCs/>
          <w:lang w:val="en-US"/>
        </w:rPr>
        <w:t xml:space="preserve">, </w:t>
      </w:r>
      <w:r w:rsidR="00980992" w:rsidRPr="00AC40E2">
        <w:rPr>
          <w:rFonts w:eastAsiaTheme="minorEastAsia" w:hint="eastAsia"/>
          <w:bCs/>
          <w:lang w:val="en-US" w:eastAsia="zh-CN"/>
        </w:rPr>
        <w:t>confirming</w:t>
      </w:r>
      <w:r w:rsidRPr="00AC40E2">
        <w:rPr>
          <w:bCs/>
          <w:lang w:val="en-US"/>
        </w:rPr>
        <w:t xml:space="preserve"> the</w:t>
      </w:r>
      <w:r w:rsidR="00980992" w:rsidRPr="00AC40E2">
        <w:rPr>
          <w:rFonts w:eastAsiaTheme="minorEastAsia" w:hint="eastAsia"/>
          <w:bCs/>
          <w:lang w:val="en-US" w:eastAsia="zh-CN"/>
        </w:rPr>
        <w:t xml:space="preserve"> solvent</w:t>
      </w:r>
      <w:r w:rsidRPr="00AC40E2">
        <w:rPr>
          <w:bCs/>
          <w:lang w:val="en-US"/>
        </w:rPr>
        <w:t xml:space="preserve"> </w:t>
      </w:r>
      <w:r w:rsidR="00E327F6" w:rsidRPr="00AC40E2">
        <w:rPr>
          <w:rFonts w:eastAsiaTheme="minorEastAsia" w:hint="eastAsia"/>
          <w:bCs/>
          <w:lang w:val="en-US" w:eastAsia="zh-CN"/>
        </w:rPr>
        <w:t>exchange</w:t>
      </w:r>
      <w:r w:rsidRPr="00AC40E2">
        <w:rPr>
          <w:bCs/>
          <w:lang w:val="en-US"/>
        </w:rPr>
        <w:t xml:space="preserve"> </w:t>
      </w:r>
      <w:r w:rsidR="00E327F6" w:rsidRPr="00AC40E2">
        <w:rPr>
          <w:rFonts w:eastAsiaTheme="minorEastAsia" w:hint="eastAsia"/>
          <w:bCs/>
          <w:lang w:val="en-US" w:eastAsia="zh-CN"/>
        </w:rPr>
        <w:t>between</w:t>
      </w:r>
      <w:r w:rsidRPr="00AC40E2">
        <w:rPr>
          <w:bCs/>
          <w:lang w:val="en-US"/>
        </w:rPr>
        <w:t xml:space="preserve"> DMAc </w:t>
      </w:r>
      <w:r w:rsidR="00E327F6" w:rsidRPr="00AC40E2">
        <w:rPr>
          <w:rFonts w:eastAsiaTheme="minorEastAsia" w:hint="eastAsia"/>
          <w:bCs/>
          <w:lang w:val="en-US" w:eastAsia="zh-CN"/>
        </w:rPr>
        <w:t>and H</w:t>
      </w:r>
      <w:r w:rsidR="00E327F6" w:rsidRPr="00AC40E2">
        <w:rPr>
          <w:rFonts w:eastAsiaTheme="minorEastAsia" w:hint="eastAsia"/>
          <w:bCs/>
          <w:vertAlign w:val="subscript"/>
          <w:lang w:val="en-US" w:eastAsia="zh-CN"/>
        </w:rPr>
        <w:t>2</w:t>
      </w:r>
      <w:r w:rsidR="00E327F6" w:rsidRPr="00AC40E2">
        <w:rPr>
          <w:rFonts w:eastAsiaTheme="minorEastAsia" w:hint="eastAsia"/>
          <w:bCs/>
          <w:lang w:val="en-US" w:eastAsia="zh-CN"/>
        </w:rPr>
        <w:t>O</w:t>
      </w:r>
      <w:r w:rsidRPr="00AC40E2">
        <w:rPr>
          <w:bCs/>
          <w:lang w:val="en-US"/>
        </w:rPr>
        <w:t>.</w:t>
      </w:r>
      <w:r w:rsidR="00E327F6" w:rsidRPr="00AC40E2">
        <w:rPr>
          <w:rFonts w:eastAsiaTheme="minorEastAsia" w:hint="eastAsia"/>
          <w:bCs/>
          <w:lang w:val="en-US" w:eastAsia="zh-CN"/>
        </w:rPr>
        <w:t xml:space="preserve"> </w:t>
      </w:r>
      <w:bookmarkEnd w:id="9"/>
      <w:r w:rsidR="00E327F6" w:rsidRPr="00AC40E2">
        <w:rPr>
          <w:rFonts w:eastAsiaTheme="minorEastAsia"/>
          <w:bCs/>
          <w:lang w:val="en-US" w:eastAsia="zh-CN"/>
        </w:rPr>
        <w:t xml:space="preserve">Furthermore, detailed analysis of the </w:t>
      </w:r>
      <w:r w:rsidR="00980992" w:rsidRPr="00AC40E2">
        <w:rPr>
          <w:rFonts w:eastAsiaTheme="minorEastAsia" w:hint="eastAsia"/>
          <w:bCs/>
          <w:lang w:val="en-US" w:eastAsia="zh-CN"/>
        </w:rPr>
        <w:t>SO</w:t>
      </w:r>
      <w:r w:rsidR="00980992" w:rsidRPr="00AC40E2">
        <w:rPr>
          <w:rFonts w:eastAsiaTheme="minorEastAsia" w:hint="eastAsia"/>
          <w:bCs/>
          <w:vertAlign w:val="subscript"/>
          <w:lang w:val="en-US" w:eastAsia="zh-CN"/>
        </w:rPr>
        <w:t>4</w:t>
      </w:r>
      <w:r w:rsidR="00980992" w:rsidRPr="00AC40E2">
        <w:rPr>
          <w:rFonts w:eastAsiaTheme="minorEastAsia" w:hint="eastAsia"/>
          <w:bCs/>
          <w:vertAlign w:val="superscript"/>
          <w:lang w:val="en-US" w:eastAsia="zh-CN"/>
        </w:rPr>
        <w:t>2-</w:t>
      </w:r>
      <w:r w:rsidR="00E327F6" w:rsidRPr="00AC40E2">
        <w:rPr>
          <w:rFonts w:eastAsiaTheme="minorEastAsia"/>
          <w:bCs/>
          <w:lang w:val="en-US" w:eastAsia="zh-CN"/>
        </w:rPr>
        <w:t xml:space="preserve"> stretching vibration peak revealed higher contact ion pair (CIP) content between </w:t>
      </w:r>
      <w:r w:rsidR="00E327F6" w:rsidRPr="00AC40E2">
        <w:rPr>
          <w:rFonts w:eastAsiaTheme="minorEastAsia" w:hint="eastAsia"/>
          <w:bCs/>
          <w:lang w:val="en-US" w:eastAsia="zh-CN"/>
        </w:rPr>
        <w:t>SO</w:t>
      </w:r>
      <w:r w:rsidR="00E327F6" w:rsidRPr="00AC40E2">
        <w:rPr>
          <w:rFonts w:eastAsiaTheme="minorEastAsia" w:hint="eastAsia"/>
          <w:bCs/>
          <w:vertAlign w:val="subscript"/>
          <w:lang w:val="en-US" w:eastAsia="zh-CN"/>
        </w:rPr>
        <w:t>4</w:t>
      </w:r>
      <w:r w:rsidR="00E327F6" w:rsidRPr="00AC40E2">
        <w:rPr>
          <w:rFonts w:eastAsiaTheme="minorEastAsia" w:hint="eastAsia"/>
          <w:bCs/>
          <w:vertAlign w:val="superscript"/>
          <w:lang w:val="en-US" w:eastAsia="zh-CN"/>
        </w:rPr>
        <w:t>2-</w:t>
      </w:r>
      <w:r w:rsidR="00E327F6" w:rsidRPr="00AC40E2">
        <w:rPr>
          <w:rFonts w:eastAsiaTheme="minorEastAsia"/>
          <w:bCs/>
          <w:lang w:val="en-US" w:eastAsia="zh-CN"/>
        </w:rPr>
        <w:t xml:space="preserve"> and </w:t>
      </w:r>
      <w:r w:rsidR="00E327F6" w:rsidRPr="00AC40E2">
        <w:rPr>
          <w:rFonts w:eastAsiaTheme="minorEastAsia" w:hint="eastAsia"/>
          <w:bCs/>
          <w:lang w:val="en-US" w:eastAsia="zh-CN"/>
        </w:rPr>
        <w:t>Zn</w:t>
      </w:r>
      <w:r w:rsidR="00E327F6" w:rsidRPr="00AC40E2">
        <w:rPr>
          <w:rFonts w:eastAsiaTheme="minorEastAsia" w:hint="eastAsia"/>
          <w:bCs/>
          <w:vertAlign w:val="superscript"/>
          <w:lang w:val="en-US" w:eastAsia="zh-CN"/>
        </w:rPr>
        <w:t>2+</w:t>
      </w:r>
      <w:r w:rsidR="00E327F6" w:rsidRPr="00AC40E2">
        <w:rPr>
          <w:rFonts w:eastAsiaTheme="minorEastAsia"/>
          <w:bCs/>
          <w:lang w:val="en-US" w:eastAsia="zh-CN"/>
        </w:rPr>
        <w:t xml:space="preserve"> in the</w:t>
      </w:r>
      <w:r w:rsidR="00E327F6" w:rsidRPr="00AC40E2">
        <w:rPr>
          <w:bCs/>
          <w:lang w:val="en-US"/>
        </w:rPr>
        <w:t xml:space="preserve"> </w:t>
      </w:r>
      <w:bookmarkStart w:id="12" w:name="_Hlk213444541"/>
      <w:r w:rsidR="00980992" w:rsidRPr="00AC40E2">
        <w:rPr>
          <w:rFonts w:eastAsiaTheme="minorEastAsia"/>
          <w:bCs/>
          <w:lang w:val="en-US" w:eastAsia="zh-CN"/>
        </w:rPr>
        <w:t>exchanged</w:t>
      </w:r>
      <w:r w:rsidR="00E327F6" w:rsidRPr="00AC40E2">
        <w:rPr>
          <w:bCs/>
          <w:lang w:val="en-US"/>
        </w:rPr>
        <w:t xml:space="preserve"> electrolyte</w:t>
      </w:r>
      <w:bookmarkEnd w:id="12"/>
      <w:r w:rsidR="00E327F6" w:rsidRPr="00AC40E2">
        <w:rPr>
          <w:rFonts w:eastAsiaTheme="minorEastAsia"/>
          <w:bCs/>
          <w:lang w:val="en-US" w:eastAsia="zh-CN"/>
        </w:rPr>
        <w:t>. This finding indicates that trace residual DMAc solvent alters the</w:t>
      </w:r>
      <w:r w:rsidR="00E327F6" w:rsidRPr="00AC40E2">
        <w:rPr>
          <w:rFonts w:eastAsiaTheme="minorEastAsia" w:hint="eastAsia"/>
          <w:bCs/>
          <w:lang w:val="en-US" w:eastAsia="zh-CN"/>
        </w:rPr>
        <w:t xml:space="preserve"> </w:t>
      </w:r>
      <w:r w:rsidR="00E327F6" w:rsidRPr="00AC40E2">
        <w:rPr>
          <w:rFonts w:eastAsiaTheme="minorEastAsia"/>
          <w:bCs/>
          <w:lang w:val="en-US" w:eastAsia="zh-CN"/>
        </w:rPr>
        <w:t xml:space="preserve">electrolyte properties, promoting </w:t>
      </w:r>
      <w:r w:rsidR="00E327F6" w:rsidRPr="00AC40E2">
        <w:rPr>
          <w:rFonts w:eastAsiaTheme="minorEastAsia" w:hint="eastAsia"/>
          <w:bCs/>
          <w:lang w:val="en-US" w:eastAsia="zh-CN"/>
        </w:rPr>
        <w:t>SO</w:t>
      </w:r>
      <w:r w:rsidR="00E327F6" w:rsidRPr="00AC40E2">
        <w:rPr>
          <w:rFonts w:eastAsiaTheme="minorEastAsia" w:hint="eastAsia"/>
          <w:bCs/>
          <w:vertAlign w:val="subscript"/>
          <w:lang w:val="en-US" w:eastAsia="zh-CN"/>
        </w:rPr>
        <w:t>4</w:t>
      </w:r>
      <w:r w:rsidR="00E327F6" w:rsidRPr="00AC40E2">
        <w:rPr>
          <w:rFonts w:eastAsiaTheme="minorEastAsia" w:hint="eastAsia"/>
          <w:bCs/>
          <w:vertAlign w:val="superscript"/>
          <w:lang w:val="en-US" w:eastAsia="zh-CN"/>
        </w:rPr>
        <w:t>2-</w:t>
      </w:r>
      <w:r w:rsidR="00E327F6" w:rsidRPr="00AC40E2">
        <w:rPr>
          <w:rFonts w:eastAsiaTheme="minorEastAsia"/>
          <w:bCs/>
          <w:lang w:val="en-US" w:eastAsia="zh-CN"/>
        </w:rPr>
        <w:t xml:space="preserve"> enrichment within the </w:t>
      </w:r>
      <w:r w:rsidR="00E327F6" w:rsidRPr="00AC40E2">
        <w:rPr>
          <w:rFonts w:eastAsiaTheme="minorEastAsia" w:hint="eastAsia"/>
          <w:bCs/>
          <w:lang w:val="en-US" w:eastAsia="zh-CN"/>
        </w:rPr>
        <w:t>Zn</w:t>
      </w:r>
      <w:r w:rsidR="00E327F6" w:rsidRPr="00AC40E2">
        <w:rPr>
          <w:rFonts w:eastAsiaTheme="minorEastAsia" w:hint="eastAsia"/>
          <w:bCs/>
          <w:vertAlign w:val="superscript"/>
          <w:lang w:val="en-US" w:eastAsia="zh-CN"/>
        </w:rPr>
        <w:t>2+</w:t>
      </w:r>
      <w:r w:rsidR="00E327F6" w:rsidRPr="00AC40E2">
        <w:rPr>
          <w:rFonts w:eastAsiaTheme="minorEastAsia"/>
          <w:bCs/>
          <w:lang w:val="en-US" w:eastAsia="zh-CN"/>
        </w:rPr>
        <w:t xml:space="preserve"> solvation structure.</w:t>
      </w:r>
    </w:p>
    <w:p w14:paraId="78EDF608" w14:textId="77777777" w:rsidR="004628A8" w:rsidRPr="00AC40E2" w:rsidRDefault="004628A8" w:rsidP="00AC40E2">
      <w:pPr>
        <w:spacing w:before="120" w:after="120"/>
        <w:jc w:val="center"/>
        <w:rPr>
          <w:b/>
        </w:rPr>
      </w:pPr>
      <w:r w:rsidRPr="00AC40E2">
        <w:rPr>
          <w:noProof/>
        </w:rPr>
        <w:drawing>
          <wp:inline distT="0" distB="0" distL="0" distR="0" wp14:anchorId="19644B42" wp14:editId="3EC54626">
            <wp:extent cx="5220000" cy="1318507"/>
            <wp:effectExtent l="0" t="0" r="0" b="0"/>
            <wp:docPr id="11429299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2994" name="图片 14"/>
                    <pic:cNvPicPr/>
                  </pic:nvPicPr>
                  <pic:blipFill rotWithShape="1">
                    <a:blip r:embed="rId12"/>
                    <a:srcRect r="3405"/>
                    <a:stretch/>
                  </pic:blipFill>
                  <pic:spPr bwMode="auto">
                    <a:xfrm>
                      <a:off x="0" y="0"/>
                      <a:ext cx="5220000" cy="1318507"/>
                    </a:xfrm>
                    <a:prstGeom prst="rect">
                      <a:avLst/>
                    </a:prstGeom>
                    <a:ln>
                      <a:noFill/>
                    </a:ln>
                    <a:extLst>
                      <a:ext uri="{53640926-AAD7-44D8-BBD7-CCE9431645EC}">
                        <a14:shadowObscured xmlns:a14="http://schemas.microsoft.com/office/drawing/2010/main"/>
                      </a:ext>
                    </a:extLst>
                  </pic:spPr>
                </pic:pic>
              </a:graphicData>
            </a:graphic>
          </wp:inline>
        </w:drawing>
      </w:r>
    </w:p>
    <w:p w14:paraId="5C048678" w14:textId="7C3A9EAF" w:rsidR="004628A8" w:rsidRPr="00AC40E2" w:rsidRDefault="004628A8" w:rsidP="00AC40E2">
      <w:pPr>
        <w:spacing w:before="120" w:after="120"/>
        <w:jc w:val="both"/>
        <w:rPr>
          <w:b/>
          <w:bCs/>
          <w:lang w:val="en-US"/>
        </w:rPr>
      </w:pPr>
      <w:r w:rsidRPr="00AC40E2">
        <w:rPr>
          <w:b/>
          <w:bCs/>
          <w:lang w:val="en-US"/>
        </w:rPr>
        <w:t>Fig. S</w:t>
      </w:r>
      <w:r w:rsidR="00DD342B" w:rsidRPr="00AC40E2">
        <w:rPr>
          <w:rFonts w:eastAsiaTheme="minorEastAsia" w:hint="eastAsia"/>
          <w:b/>
          <w:bCs/>
          <w:lang w:val="en-US" w:eastAsia="zh-CN"/>
        </w:rPr>
        <w:t>3</w:t>
      </w:r>
      <w:r w:rsidRPr="00AC40E2">
        <w:rPr>
          <w:b/>
          <w:lang w:val="en-US"/>
        </w:rPr>
        <w:t xml:space="preserve"> </w:t>
      </w:r>
      <w:r w:rsidRPr="00AC40E2">
        <w:rPr>
          <w:lang w:val="en-US"/>
        </w:rPr>
        <w:t>Finite element simulation of interfacial environment of the BZ anode.</w:t>
      </w:r>
      <w:r w:rsidRPr="00AC40E2">
        <w:rPr>
          <w:b/>
          <w:bCs/>
          <w:lang w:val="en-US"/>
        </w:rPr>
        <w:t xml:space="preserve"> </w:t>
      </w:r>
      <w:r w:rsidRPr="00AC40E2">
        <w:rPr>
          <w:b/>
          <w:lang w:val="en-US"/>
        </w:rPr>
        <w:t>a</w:t>
      </w:r>
      <w:r w:rsidRPr="00AC40E2">
        <w:rPr>
          <w:bCs/>
          <w:lang w:val="en-US"/>
        </w:rPr>
        <w:t xml:space="preserve"> Distribution of electric field and </w:t>
      </w:r>
      <w:r w:rsidRPr="00AC40E2">
        <w:rPr>
          <w:b/>
          <w:lang w:val="en-US"/>
        </w:rPr>
        <w:t>b</w:t>
      </w:r>
      <w:r w:rsidRPr="00AC40E2">
        <w:rPr>
          <w:bCs/>
          <w:lang w:val="en-US"/>
        </w:rPr>
        <w:t xml:space="preserve"> concentration field</w:t>
      </w:r>
    </w:p>
    <w:p w14:paraId="5F2FFF85" w14:textId="38C98F13"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w:t>
      </w:r>
      <w:r w:rsidR="00DD342B" w:rsidRPr="00AC40E2">
        <w:rPr>
          <w:rFonts w:eastAsiaTheme="minorEastAsia" w:hint="eastAsia"/>
          <w:b/>
          <w:bCs/>
          <w:lang w:val="en-US" w:eastAsia="zh-CN"/>
        </w:rPr>
        <w:t>3</w:t>
      </w:r>
    </w:p>
    <w:p w14:paraId="34A78349" w14:textId="28585134" w:rsidR="004628A8" w:rsidRPr="00AC40E2" w:rsidRDefault="004628A8" w:rsidP="00AC40E2">
      <w:pPr>
        <w:spacing w:before="120" w:after="120"/>
        <w:jc w:val="both"/>
        <w:rPr>
          <w:bCs/>
          <w:lang w:val="en-US"/>
        </w:rPr>
      </w:pPr>
      <w:r w:rsidRPr="00AC40E2">
        <w:rPr>
          <w:bCs/>
          <w:lang w:val="en-US"/>
        </w:rPr>
        <w:t>From a lateral perspective, the combination of the restricted contact between the electrode and the separator, and the incomplete wetting of the electrolyte, results in an ineffective interface region, which reduce the electrode utilization and exacerbate the disturbance of the interfacial environment.</w:t>
      </w:r>
    </w:p>
    <w:p w14:paraId="36EBC369" w14:textId="77777777" w:rsidR="004628A8" w:rsidRPr="00AC40E2" w:rsidRDefault="004628A8" w:rsidP="00AC40E2">
      <w:pPr>
        <w:spacing w:before="120" w:after="120"/>
        <w:jc w:val="center"/>
        <w:rPr>
          <w:b/>
        </w:rPr>
      </w:pPr>
      <w:r w:rsidRPr="00AC40E2">
        <w:rPr>
          <w:noProof/>
        </w:rPr>
        <w:lastRenderedPageBreak/>
        <w:drawing>
          <wp:inline distT="0" distB="0" distL="0" distR="0" wp14:anchorId="6D9D0332" wp14:editId="7715197F">
            <wp:extent cx="5220000" cy="1256944"/>
            <wp:effectExtent l="0" t="0" r="0" b="0"/>
            <wp:docPr id="187723709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37095" name="图片 15"/>
                    <pic:cNvPicPr/>
                  </pic:nvPicPr>
                  <pic:blipFill rotWithShape="1">
                    <a:blip r:embed="rId13"/>
                    <a:srcRect r="3579"/>
                    <a:stretch/>
                  </pic:blipFill>
                  <pic:spPr bwMode="auto">
                    <a:xfrm>
                      <a:off x="0" y="0"/>
                      <a:ext cx="5220000" cy="1256944"/>
                    </a:xfrm>
                    <a:prstGeom prst="rect">
                      <a:avLst/>
                    </a:prstGeom>
                    <a:ln>
                      <a:noFill/>
                    </a:ln>
                    <a:extLst>
                      <a:ext uri="{53640926-AAD7-44D8-BBD7-CCE9431645EC}">
                        <a14:shadowObscured xmlns:a14="http://schemas.microsoft.com/office/drawing/2010/main"/>
                      </a:ext>
                    </a:extLst>
                  </pic:spPr>
                </pic:pic>
              </a:graphicData>
            </a:graphic>
          </wp:inline>
        </w:drawing>
      </w:r>
    </w:p>
    <w:p w14:paraId="0DB46472" w14:textId="79F1B0A0" w:rsidR="004628A8" w:rsidRPr="00AC40E2" w:rsidRDefault="004628A8" w:rsidP="00AC40E2">
      <w:pPr>
        <w:spacing w:before="120" w:after="120"/>
        <w:jc w:val="both"/>
        <w:rPr>
          <w:b/>
          <w:bCs/>
          <w:lang w:val="en-US"/>
        </w:rPr>
      </w:pPr>
      <w:r w:rsidRPr="00AC40E2">
        <w:rPr>
          <w:b/>
          <w:bCs/>
          <w:lang w:val="en-US"/>
        </w:rPr>
        <w:t>Fig. S</w:t>
      </w:r>
      <w:r w:rsidR="00DD342B" w:rsidRPr="00AC40E2">
        <w:rPr>
          <w:rFonts w:eastAsiaTheme="minorEastAsia" w:hint="eastAsia"/>
          <w:b/>
          <w:bCs/>
          <w:lang w:val="en-US" w:eastAsia="zh-CN"/>
        </w:rPr>
        <w:t>4</w:t>
      </w:r>
      <w:r w:rsidRPr="00AC40E2">
        <w:rPr>
          <w:b/>
          <w:lang w:val="en-US"/>
        </w:rPr>
        <w:t xml:space="preserve"> </w:t>
      </w:r>
      <w:r w:rsidRPr="00AC40E2">
        <w:rPr>
          <w:lang w:val="en-US"/>
        </w:rPr>
        <w:t>Finite element simulation of interfacial environment of the anode with hydrogel interphase.</w:t>
      </w:r>
      <w:r w:rsidRPr="00AC40E2">
        <w:rPr>
          <w:b/>
          <w:bCs/>
          <w:lang w:val="en-US"/>
        </w:rPr>
        <w:t xml:space="preserve"> </w:t>
      </w:r>
      <w:r w:rsidRPr="00AC40E2">
        <w:rPr>
          <w:b/>
          <w:lang w:val="en-US"/>
        </w:rPr>
        <w:t>a</w:t>
      </w:r>
      <w:r w:rsidRPr="00AC40E2">
        <w:rPr>
          <w:bCs/>
          <w:lang w:val="en-US"/>
        </w:rPr>
        <w:t xml:space="preserve"> Distribution of electric field and </w:t>
      </w:r>
      <w:r w:rsidRPr="00AC40E2">
        <w:rPr>
          <w:b/>
          <w:lang w:val="en-US"/>
        </w:rPr>
        <w:t>b</w:t>
      </w:r>
      <w:r w:rsidRPr="00AC40E2">
        <w:rPr>
          <w:bCs/>
          <w:lang w:val="en-US"/>
        </w:rPr>
        <w:t xml:space="preserve"> concentration field</w:t>
      </w:r>
    </w:p>
    <w:p w14:paraId="44580444" w14:textId="48ECF0E7"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w:t>
      </w:r>
      <w:r w:rsidR="00DD342B" w:rsidRPr="00AC40E2">
        <w:rPr>
          <w:rFonts w:eastAsiaTheme="minorEastAsia" w:hint="eastAsia"/>
          <w:b/>
          <w:bCs/>
          <w:lang w:val="en-US" w:eastAsia="zh-CN"/>
        </w:rPr>
        <w:t>4</w:t>
      </w:r>
    </w:p>
    <w:p w14:paraId="7BC7CD45" w14:textId="6F79ADE1" w:rsidR="004628A8" w:rsidRPr="00AC40E2" w:rsidRDefault="004628A8" w:rsidP="00AC40E2">
      <w:pPr>
        <w:spacing w:before="120" w:after="120"/>
        <w:jc w:val="both"/>
        <w:rPr>
          <w:bCs/>
          <w:lang w:val="en-US"/>
        </w:rPr>
      </w:pPr>
      <w:r w:rsidRPr="00AC40E2">
        <w:rPr>
          <w:bCs/>
          <w:lang w:val="en-US"/>
        </w:rPr>
        <w:t xml:space="preserve">This strategy, exploiting the highly </w:t>
      </w:r>
      <w:bookmarkStart w:id="13" w:name="_Hlk196821432"/>
      <w:r w:rsidRPr="00AC40E2">
        <w:rPr>
          <w:bCs/>
          <w:lang w:val="en-US"/>
        </w:rPr>
        <w:t>fluid</w:t>
      </w:r>
      <w:bookmarkEnd w:id="13"/>
      <w:r w:rsidRPr="00AC40E2">
        <w:rPr>
          <w:bCs/>
          <w:lang w:val="en-US"/>
        </w:rPr>
        <w:t xml:space="preserve"> of the precursor solution facilitates the establishment of the seamless interface between the electrode and the separator, thereby homogenizing the distribution of the electric field and ionic concentration at the interface.</w:t>
      </w:r>
      <w:r w:rsidR="00155C73">
        <w:rPr>
          <w:bCs/>
          <w:lang w:val="en-US"/>
        </w:rPr>
        <w:t xml:space="preserve"> </w:t>
      </w:r>
    </w:p>
    <w:p w14:paraId="3ABFA436" w14:textId="77777777" w:rsidR="004628A8" w:rsidRPr="00AC40E2" w:rsidRDefault="004628A8" w:rsidP="00AC40E2">
      <w:pPr>
        <w:spacing w:before="120" w:after="120"/>
        <w:jc w:val="center"/>
        <w:rPr>
          <w:b/>
        </w:rPr>
      </w:pPr>
      <w:r w:rsidRPr="00AC40E2">
        <w:rPr>
          <w:noProof/>
        </w:rPr>
        <w:drawing>
          <wp:inline distT="0" distB="0" distL="0" distR="0" wp14:anchorId="03F7E31B" wp14:editId="3D7B2A60">
            <wp:extent cx="4392000" cy="2320408"/>
            <wp:effectExtent l="0" t="0" r="8890" b="0"/>
            <wp:docPr id="20746517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5177" name="图片 16"/>
                    <pic:cNvPicPr/>
                  </pic:nvPicPr>
                  <pic:blipFill rotWithShape="1">
                    <a:blip r:embed="rId14"/>
                    <a:srcRect l="3699" r="8427"/>
                    <a:stretch/>
                  </pic:blipFill>
                  <pic:spPr bwMode="auto">
                    <a:xfrm>
                      <a:off x="0" y="0"/>
                      <a:ext cx="4392000" cy="2320408"/>
                    </a:xfrm>
                    <a:prstGeom prst="rect">
                      <a:avLst/>
                    </a:prstGeom>
                    <a:ln>
                      <a:noFill/>
                    </a:ln>
                    <a:extLst>
                      <a:ext uri="{53640926-AAD7-44D8-BBD7-CCE9431645EC}">
                        <a14:shadowObscured xmlns:a14="http://schemas.microsoft.com/office/drawing/2010/main"/>
                      </a:ext>
                    </a:extLst>
                  </pic:spPr>
                </pic:pic>
              </a:graphicData>
            </a:graphic>
          </wp:inline>
        </w:drawing>
      </w:r>
    </w:p>
    <w:p w14:paraId="68DB28F8" w14:textId="78C22BA6" w:rsidR="004628A8" w:rsidRPr="00AC40E2" w:rsidRDefault="004628A8" w:rsidP="00AC40E2">
      <w:pPr>
        <w:spacing w:before="120" w:after="120"/>
        <w:jc w:val="both"/>
        <w:rPr>
          <w:bCs/>
          <w:lang w:val="en-US"/>
        </w:rPr>
      </w:pPr>
      <w:r w:rsidRPr="00AC40E2">
        <w:rPr>
          <w:b/>
          <w:bCs/>
          <w:lang w:val="en-US"/>
        </w:rPr>
        <w:t>Fig. S</w:t>
      </w:r>
      <w:r w:rsidR="00DD342B" w:rsidRPr="00AC40E2">
        <w:rPr>
          <w:rFonts w:eastAsiaTheme="minorEastAsia" w:hint="eastAsia"/>
          <w:b/>
          <w:bCs/>
          <w:lang w:val="en-US" w:eastAsia="zh-CN"/>
        </w:rPr>
        <w:t>5</w:t>
      </w:r>
      <w:r w:rsidR="00C629AD" w:rsidRPr="00AC40E2">
        <w:rPr>
          <w:rFonts w:eastAsiaTheme="minorEastAsia" w:hint="eastAsia"/>
          <w:b/>
          <w:bCs/>
          <w:lang w:val="en-US" w:eastAsia="zh-CN"/>
        </w:rPr>
        <w:t xml:space="preserve"> </w:t>
      </w:r>
      <w:r w:rsidRPr="00AC40E2">
        <w:rPr>
          <w:lang w:val="en-US"/>
        </w:rPr>
        <w:t>Finite element simulation of interfacial environment of different anodes.</w:t>
      </w:r>
      <w:r w:rsidRPr="00AC40E2">
        <w:rPr>
          <w:b/>
          <w:bCs/>
          <w:lang w:val="en-US"/>
        </w:rPr>
        <w:t xml:space="preserve"> </w:t>
      </w:r>
      <w:r w:rsidRPr="00AC40E2">
        <w:rPr>
          <w:b/>
          <w:lang w:val="en-US"/>
        </w:rPr>
        <w:t>a</w:t>
      </w:r>
      <w:r w:rsidRPr="00AC40E2">
        <w:rPr>
          <w:bCs/>
          <w:lang w:val="en-US"/>
        </w:rPr>
        <w:t xml:space="preserve"> Distribution of zinc concentration on the BZ and the hydrogel interphase modified anode </w:t>
      </w:r>
      <w:r w:rsidRPr="00AC40E2">
        <w:rPr>
          <w:b/>
          <w:lang w:val="en-US"/>
        </w:rPr>
        <w:t>b</w:t>
      </w:r>
      <w:r w:rsidRPr="00AC40E2">
        <w:rPr>
          <w:bCs/>
          <w:lang w:val="en-US"/>
        </w:rPr>
        <w:t xml:space="preserve"> along the direction of SEI thickness</w:t>
      </w:r>
    </w:p>
    <w:p w14:paraId="46A7677D" w14:textId="77777777" w:rsidR="004628A8" w:rsidRPr="00AC40E2" w:rsidRDefault="004628A8" w:rsidP="00AC40E2">
      <w:pPr>
        <w:spacing w:before="120" w:after="120"/>
        <w:jc w:val="center"/>
        <w:rPr>
          <w:b/>
        </w:rPr>
      </w:pPr>
      <w:r w:rsidRPr="00AC40E2">
        <w:rPr>
          <w:noProof/>
        </w:rPr>
        <w:drawing>
          <wp:inline distT="0" distB="0" distL="0" distR="0" wp14:anchorId="57B1C34D" wp14:editId="0A27B796">
            <wp:extent cx="5220000" cy="2218323"/>
            <wp:effectExtent l="0" t="0" r="0" b="0"/>
            <wp:docPr id="458843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4371" name=""/>
                    <pic:cNvPicPr/>
                  </pic:nvPicPr>
                  <pic:blipFill>
                    <a:blip r:embed="rId15"/>
                    <a:stretch>
                      <a:fillRect/>
                    </a:stretch>
                  </pic:blipFill>
                  <pic:spPr>
                    <a:xfrm>
                      <a:off x="0" y="0"/>
                      <a:ext cx="5220000" cy="2218323"/>
                    </a:xfrm>
                    <a:prstGeom prst="rect">
                      <a:avLst/>
                    </a:prstGeom>
                  </pic:spPr>
                </pic:pic>
              </a:graphicData>
            </a:graphic>
          </wp:inline>
        </w:drawing>
      </w:r>
    </w:p>
    <w:p w14:paraId="1F39F6CF" w14:textId="533653ED" w:rsidR="004628A8" w:rsidRPr="00AC40E2" w:rsidRDefault="004628A8" w:rsidP="00AC40E2">
      <w:pPr>
        <w:spacing w:before="120" w:after="120"/>
        <w:jc w:val="both"/>
        <w:rPr>
          <w:lang w:val="en-US"/>
        </w:rPr>
      </w:pPr>
      <w:r w:rsidRPr="00AC40E2">
        <w:rPr>
          <w:b/>
          <w:lang w:val="en-US"/>
        </w:rPr>
        <w:t>Fig. S</w:t>
      </w:r>
      <w:r w:rsidR="00DD342B" w:rsidRPr="00AC40E2">
        <w:rPr>
          <w:rFonts w:eastAsiaTheme="minorEastAsia" w:hint="eastAsia"/>
          <w:b/>
          <w:lang w:val="en-US" w:eastAsia="zh-CN"/>
        </w:rPr>
        <w:t>6</w:t>
      </w:r>
      <w:r w:rsidRPr="00AC40E2">
        <w:rPr>
          <w:bCs/>
          <w:lang w:val="en-US"/>
        </w:rPr>
        <w:t xml:space="preserve"> </w:t>
      </w:r>
      <w:r w:rsidRPr="00AC40E2">
        <w:rPr>
          <w:lang w:val="en-US"/>
        </w:rPr>
        <w:t>The statistic of current density distribution on different anodes</w:t>
      </w:r>
    </w:p>
    <w:p w14:paraId="7FE896B2" w14:textId="112F5DDE" w:rsidR="00F54E52" w:rsidRPr="00AC40E2" w:rsidRDefault="004628A8" w:rsidP="00AC40E2">
      <w:pPr>
        <w:spacing w:before="120" w:after="120"/>
        <w:jc w:val="both"/>
        <w:rPr>
          <w:rFonts w:eastAsiaTheme="minorEastAsia"/>
          <w:b/>
          <w:bCs/>
          <w:lang w:val="en-US" w:eastAsia="zh-CN"/>
        </w:rPr>
      </w:pPr>
      <w:r w:rsidRPr="00AC40E2">
        <w:rPr>
          <w:b/>
          <w:bCs/>
          <w:lang w:val="en-US"/>
        </w:rPr>
        <w:lastRenderedPageBreak/>
        <w:t>Discussions on Fig. S</w:t>
      </w:r>
      <w:r w:rsidR="00DD342B" w:rsidRPr="00AC40E2">
        <w:rPr>
          <w:rFonts w:eastAsiaTheme="minorEastAsia" w:hint="eastAsia"/>
          <w:b/>
          <w:bCs/>
          <w:lang w:val="en-US" w:eastAsia="zh-CN"/>
        </w:rPr>
        <w:t>6</w:t>
      </w:r>
    </w:p>
    <w:p w14:paraId="55A5E0E6" w14:textId="07AF9AAA" w:rsidR="004628A8" w:rsidRPr="00AC40E2" w:rsidRDefault="004628A8" w:rsidP="00AC40E2">
      <w:pPr>
        <w:spacing w:before="120" w:after="120"/>
        <w:jc w:val="both"/>
        <w:rPr>
          <w:b/>
          <w:lang w:val="en-US"/>
        </w:rPr>
      </w:pPr>
      <w:r w:rsidRPr="00AC40E2">
        <w:rPr>
          <w:bCs/>
          <w:lang w:val="en-US"/>
        </w:rPr>
        <w:t>The statistical distribution of the interfacial current density demonstrates that enhancing the ion diffusion efficiency through the SEI can enable a more uniform redistribution of the interfacial electric field and exert long-term modulation from the initial stage to the final plating stage.</w:t>
      </w:r>
    </w:p>
    <w:p w14:paraId="7460290A" w14:textId="77777777" w:rsidR="004628A8" w:rsidRPr="00AC40E2" w:rsidRDefault="004628A8" w:rsidP="00AC40E2">
      <w:pPr>
        <w:spacing w:before="120" w:after="120"/>
        <w:jc w:val="center"/>
        <w:rPr>
          <w:b/>
        </w:rPr>
      </w:pPr>
      <w:r w:rsidRPr="00AC40E2">
        <w:rPr>
          <w:noProof/>
        </w:rPr>
        <w:drawing>
          <wp:inline distT="0" distB="0" distL="0" distR="0" wp14:anchorId="35836E80" wp14:editId="75FE0FE6">
            <wp:extent cx="5610219" cy="2160000"/>
            <wp:effectExtent l="0" t="0" r="0" b="0"/>
            <wp:docPr id="13327167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16712" name="图片 17"/>
                    <pic:cNvPicPr/>
                  </pic:nvPicPr>
                  <pic:blipFill>
                    <a:blip r:embed="rId16"/>
                    <a:stretch>
                      <a:fillRect/>
                    </a:stretch>
                  </pic:blipFill>
                  <pic:spPr>
                    <a:xfrm>
                      <a:off x="0" y="0"/>
                      <a:ext cx="5610219" cy="2160000"/>
                    </a:xfrm>
                    <a:prstGeom prst="rect">
                      <a:avLst/>
                    </a:prstGeom>
                  </pic:spPr>
                </pic:pic>
              </a:graphicData>
            </a:graphic>
          </wp:inline>
        </w:drawing>
      </w:r>
    </w:p>
    <w:p w14:paraId="28136390" w14:textId="3722A7BC" w:rsidR="004628A8" w:rsidRPr="00AC40E2" w:rsidRDefault="004628A8" w:rsidP="00AC40E2">
      <w:pPr>
        <w:spacing w:before="120" w:after="120"/>
        <w:jc w:val="both"/>
        <w:rPr>
          <w:b/>
          <w:bCs/>
          <w:lang w:val="en-US"/>
        </w:rPr>
      </w:pPr>
      <w:r w:rsidRPr="00AC40E2">
        <w:rPr>
          <w:b/>
          <w:lang w:val="en-US"/>
        </w:rPr>
        <w:t>Fig. S</w:t>
      </w:r>
      <w:r w:rsidR="00DD342B" w:rsidRPr="00AC40E2">
        <w:rPr>
          <w:rFonts w:eastAsia="等线" w:hint="eastAsia"/>
          <w:b/>
          <w:lang w:val="en-US" w:eastAsia="zh-CN"/>
        </w:rPr>
        <w:t>7</w:t>
      </w:r>
      <w:r w:rsidRPr="00AC40E2">
        <w:rPr>
          <w:b/>
          <w:lang w:val="en-US"/>
        </w:rPr>
        <w:t xml:space="preserve"> </w:t>
      </w:r>
      <w:r w:rsidRPr="00AC40E2">
        <w:rPr>
          <w:lang w:val="en-US"/>
        </w:rPr>
        <w:t>The Change of deposition reaction rate on different anodes during the plating process.</w:t>
      </w:r>
      <w:r w:rsidRPr="00AC40E2">
        <w:rPr>
          <w:b/>
          <w:bCs/>
          <w:lang w:val="en-US"/>
        </w:rPr>
        <w:t xml:space="preserve"> </w:t>
      </w:r>
      <w:proofErr w:type="spellStart"/>
      <w:r w:rsidRPr="00AC40E2">
        <w:rPr>
          <w:b/>
          <w:lang w:val="en-US"/>
        </w:rPr>
        <w:t>a</w:t>
      </w:r>
      <w:proofErr w:type="spellEnd"/>
      <w:r w:rsidRPr="00AC40E2">
        <w:rPr>
          <w:bCs/>
          <w:lang w:val="en-US"/>
        </w:rPr>
        <w:t xml:space="preserve"> The BZ anode. </w:t>
      </w:r>
      <w:r w:rsidRPr="00AC40E2">
        <w:rPr>
          <w:b/>
          <w:lang w:val="en-US"/>
        </w:rPr>
        <w:t>b</w:t>
      </w:r>
      <w:r w:rsidRPr="00AC40E2">
        <w:rPr>
          <w:bCs/>
          <w:lang w:val="en-US"/>
        </w:rPr>
        <w:t xml:space="preserve"> </w:t>
      </w:r>
      <w:proofErr w:type="gramStart"/>
      <w:r w:rsidRPr="00AC40E2">
        <w:rPr>
          <w:bCs/>
          <w:lang w:val="en-US"/>
        </w:rPr>
        <w:t>The</w:t>
      </w:r>
      <w:proofErr w:type="gramEnd"/>
      <w:r w:rsidRPr="00AC40E2">
        <w:rPr>
          <w:bCs/>
          <w:lang w:val="en-US"/>
        </w:rPr>
        <w:t xml:space="preserve"> hydrogel interphase modified Zn anode</w:t>
      </w:r>
    </w:p>
    <w:p w14:paraId="6B614E0C" w14:textId="628D5D7E"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w:t>
      </w:r>
      <w:r w:rsidR="00DD342B" w:rsidRPr="00AC40E2">
        <w:rPr>
          <w:rFonts w:eastAsiaTheme="minorEastAsia" w:hint="eastAsia"/>
          <w:b/>
          <w:bCs/>
          <w:lang w:val="en-US" w:eastAsia="zh-CN"/>
        </w:rPr>
        <w:t>7</w:t>
      </w:r>
    </w:p>
    <w:p w14:paraId="75A69011" w14:textId="08CA987A" w:rsidR="004628A8" w:rsidRPr="00AC40E2" w:rsidRDefault="004628A8" w:rsidP="00AC40E2">
      <w:pPr>
        <w:spacing w:before="120" w:after="120"/>
        <w:jc w:val="both"/>
        <w:rPr>
          <w:bCs/>
          <w:lang w:val="en-US"/>
        </w:rPr>
      </w:pPr>
      <w:r w:rsidRPr="00AC40E2">
        <w:rPr>
          <w:bCs/>
          <w:lang w:val="en-US"/>
        </w:rPr>
        <w:t>The simulation results of the deposition rate imply that unavoidable minute protrusions on the anode surface result in a significant difference in the deposition rate of different areas of the anode at the initial deposition. Furthermore, the slow diffusion of ions within the SEI exacerbates this inhomogeneous deposition behavior, which in turn gradually induces the growth of dendrites. Enhancing the ion diffusion efficiency through the SEI can effectively reduce the difference in deposition rates in different areas, thereby avoiding zinc dendrites.</w:t>
      </w:r>
    </w:p>
    <w:p w14:paraId="11F1DA6F" w14:textId="77777777" w:rsidR="004628A8" w:rsidRPr="00AC40E2" w:rsidRDefault="004628A8" w:rsidP="00AC40E2">
      <w:pPr>
        <w:spacing w:before="120" w:after="120"/>
        <w:jc w:val="center"/>
        <w:rPr>
          <w:rFonts w:eastAsia="等线"/>
          <w:b/>
        </w:rPr>
      </w:pPr>
      <w:r w:rsidRPr="00AC40E2">
        <w:rPr>
          <w:noProof/>
        </w:rPr>
        <w:drawing>
          <wp:inline distT="0" distB="0" distL="0" distR="0" wp14:anchorId="1AA950C0" wp14:editId="6B52954C">
            <wp:extent cx="5464387" cy="2160000"/>
            <wp:effectExtent l="0" t="0" r="0" b="0"/>
            <wp:docPr id="35915308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153086" name="图片 18"/>
                    <pic:cNvPicPr/>
                  </pic:nvPicPr>
                  <pic:blipFill>
                    <a:blip r:embed="rId17"/>
                    <a:stretch>
                      <a:fillRect/>
                    </a:stretch>
                  </pic:blipFill>
                  <pic:spPr>
                    <a:xfrm>
                      <a:off x="0" y="0"/>
                      <a:ext cx="5464387" cy="2160000"/>
                    </a:xfrm>
                    <a:prstGeom prst="rect">
                      <a:avLst/>
                    </a:prstGeom>
                  </pic:spPr>
                </pic:pic>
              </a:graphicData>
            </a:graphic>
          </wp:inline>
        </w:drawing>
      </w:r>
    </w:p>
    <w:p w14:paraId="06558A5A" w14:textId="5F483033" w:rsidR="00DD342B" w:rsidRPr="00AC40E2" w:rsidRDefault="004628A8" w:rsidP="00AC40E2">
      <w:pPr>
        <w:spacing w:before="120" w:after="120"/>
        <w:jc w:val="both"/>
        <w:rPr>
          <w:rFonts w:eastAsia="等线"/>
          <w:bCs/>
          <w:lang w:val="en-US"/>
        </w:rPr>
      </w:pPr>
      <w:r w:rsidRPr="00AC40E2">
        <w:rPr>
          <w:rFonts w:eastAsia="等线"/>
          <w:b/>
          <w:lang w:val="en-US"/>
        </w:rPr>
        <w:t>Fig. S</w:t>
      </w:r>
      <w:r w:rsidR="00DD342B" w:rsidRPr="00AC40E2">
        <w:rPr>
          <w:rFonts w:eastAsia="等线" w:hint="eastAsia"/>
          <w:b/>
          <w:lang w:val="en-US" w:eastAsia="zh-CN"/>
        </w:rPr>
        <w:t>8</w:t>
      </w:r>
      <w:r w:rsidRPr="00AC40E2">
        <w:rPr>
          <w:rFonts w:eastAsia="等线"/>
          <w:b/>
          <w:lang w:val="en-US"/>
        </w:rPr>
        <w:t xml:space="preserve"> </w:t>
      </w:r>
      <w:r w:rsidRPr="00AC40E2">
        <w:rPr>
          <w:rFonts w:eastAsia="等线"/>
          <w:lang w:val="en-US"/>
        </w:rPr>
        <w:t xml:space="preserve">Temperature-dependent electrochemical impedance spectra of Zn symmetric cells with different anodes. </w:t>
      </w:r>
      <w:proofErr w:type="spellStart"/>
      <w:r w:rsidRPr="00AC40E2">
        <w:rPr>
          <w:rFonts w:eastAsia="等线"/>
          <w:b/>
          <w:lang w:val="en-US"/>
        </w:rPr>
        <w:t>a</w:t>
      </w:r>
      <w:proofErr w:type="spellEnd"/>
      <w:r w:rsidRPr="00AC40E2">
        <w:rPr>
          <w:rFonts w:eastAsia="等线"/>
          <w:bCs/>
          <w:lang w:val="en-US"/>
        </w:rPr>
        <w:t xml:space="preserve"> The BZ anode. </w:t>
      </w:r>
      <w:r w:rsidRPr="00AC40E2">
        <w:rPr>
          <w:rFonts w:eastAsia="等线"/>
          <w:b/>
          <w:lang w:val="en-US"/>
        </w:rPr>
        <w:t>b</w:t>
      </w:r>
      <w:r w:rsidRPr="00AC40E2">
        <w:rPr>
          <w:rFonts w:eastAsia="等线"/>
          <w:bCs/>
          <w:lang w:val="en-US"/>
        </w:rPr>
        <w:t xml:space="preserve"> </w:t>
      </w:r>
      <w:proofErr w:type="gramStart"/>
      <w:r w:rsidRPr="00AC40E2">
        <w:rPr>
          <w:rFonts w:eastAsia="等线"/>
          <w:bCs/>
          <w:lang w:val="en-US"/>
        </w:rPr>
        <w:t>The</w:t>
      </w:r>
      <w:proofErr w:type="gramEnd"/>
      <w:r w:rsidRPr="00AC40E2">
        <w:rPr>
          <w:rFonts w:eastAsia="等线"/>
          <w:bCs/>
          <w:lang w:val="en-US"/>
        </w:rPr>
        <w:t xml:space="preserve"> hydrogel interphase modified Zn anode</w:t>
      </w:r>
    </w:p>
    <w:p w14:paraId="5DE10893" w14:textId="77777777" w:rsidR="00DD342B" w:rsidRPr="00AC40E2" w:rsidRDefault="00DD342B" w:rsidP="00AC40E2">
      <w:pPr>
        <w:spacing w:before="120" w:after="120"/>
        <w:rPr>
          <w:rFonts w:eastAsia="等线"/>
          <w:bCs/>
          <w:lang w:val="en-US"/>
        </w:rPr>
      </w:pPr>
      <w:r w:rsidRPr="00AC40E2">
        <w:rPr>
          <w:rFonts w:eastAsia="等线"/>
          <w:bCs/>
          <w:lang w:val="en-US"/>
        </w:rPr>
        <w:br w:type="page"/>
      </w:r>
    </w:p>
    <w:p w14:paraId="1D12CF8A" w14:textId="77777777" w:rsidR="00DD342B" w:rsidRPr="00AC40E2" w:rsidRDefault="00DD342B" w:rsidP="00AC40E2">
      <w:pPr>
        <w:spacing w:before="120" w:after="120"/>
        <w:jc w:val="center"/>
        <w:rPr>
          <w:rFonts w:eastAsia="宋体"/>
          <w:b/>
          <w:color w:val="FF0000"/>
        </w:rPr>
      </w:pPr>
      <w:r w:rsidRPr="00AC40E2">
        <w:rPr>
          <w:noProof/>
        </w:rPr>
        <w:lastRenderedPageBreak/>
        <w:drawing>
          <wp:inline distT="0" distB="0" distL="0" distR="0" wp14:anchorId="2F2C172F" wp14:editId="36FE59DF">
            <wp:extent cx="2609850" cy="1700851"/>
            <wp:effectExtent l="0" t="0" r="0" b="0"/>
            <wp:docPr id="1067703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0348" name="图片 13"/>
                    <pic:cNvPicPr/>
                  </pic:nvPicPr>
                  <pic:blipFill>
                    <a:blip r:embed="rId18"/>
                    <a:stretch>
                      <a:fillRect/>
                    </a:stretch>
                  </pic:blipFill>
                  <pic:spPr>
                    <a:xfrm>
                      <a:off x="0" y="0"/>
                      <a:ext cx="2615771" cy="1704710"/>
                    </a:xfrm>
                    <a:prstGeom prst="rect">
                      <a:avLst/>
                    </a:prstGeom>
                  </pic:spPr>
                </pic:pic>
              </a:graphicData>
            </a:graphic>
          </wp:inline>
        </w:drawing>
      </w:r>
    </w:p>
    <w:p w14:paraId="38782A68" w14:textId="56CA9D72" w:rsidR="00155C73" w:rsidRPr="00AC40E2" w:rsidRDefault="00DD342B" w:rsidP="00AC40E2">
      <w:pPr>
        <w:spacing w:before="120" w:after="120"/>
        <w:jc w:val="both"/>
        <w:rPr>
          <w:b/>
          <w:bCs/>
          <w:lang w:val="en-US"/>
        </w:rPr>
      </w:pPr>
      <w:r w:rsidRPr="00AC40E2">
        <w:rPr>
          <w:b/>
          <w:bCs/>
          <w:lang w:val="en-US"/>
        </w:rPr>
        <w:t>Fig. S</w:t>
      </w:r>
      <w:r w:rsidRPr="00AC40E2">
        <w:rPr>
          <w:rFonts w:eastAsiaTheme="minorEastAsia" w:hint="eastAsia"/>
          <w:b/>
          <w:bCs/>
          <w:lang w:val="en-US" w:eastAsia="zh-CN"/>
        </w:rPr>
        <w:t>9</w:t>
      </w:r>
      <w:r w:rsidRPr="00AC40E2">
        <w:rPr>
          <w:b/>
          <w:lang w:val="en-US"/>
        </w:rPr>
        <w:t xml:space="preserve"> </w:t>
      </w:r>
      <w:r w:rsidRPr="00AC40E2">
        <w:rPr>
          <w:lang w:val="en-US"/>
        </w:rPr>
        <w:t xml:space="preserve">Optical photographs of </w:t>
      </w:r>
      <w:r w:rsidR="00CB7206" w:rsidRPr="00AC40E2">
        <w:rPr>
          <w:rFonts w:eastAsiaTheme="minorEastAsia" w:hint="eastAsia"/>
          <w:lang w:val="en-US" w:eastAsia="zh-CN"/>
        </w:rPr>
        <w:t>different</w:t>
      </w:r>
      <w:r w:rsidRPr="00AC40E2">
        <w:rPr>
          <w:lang w:val="en-US"/>
        </w:rPr>
        <w:t xml:space="preserve"> anodes</w:t>
      </w:r>
      <w:r w:rsidR="00CB7206" w:rsidRPr="00AC40E2">
        <w:rPr>
          <w:rFonts w:eastAsiaTheme="minorEastAsia" w:hint="eastAsia"/>
          <w:lang w:val="en-US" w:eastAsia="zh-CN"/>
        </w:rPr>
        <w:t xml:space="preserve"> after cycling </w:t>
      </w:r>
      <w:r w:rsidR="00CB7206" w:rsidRPr="00AC40E2">
        <w:rPr>
          <w:rFonts w:eastAsiaTheme="minorEastAsia"/>
          <w:bCs/>
          <w:lang w:val="en-US" w:eastAsia="zh-CN"/>
        </w:rPr>
        <w:t xml:space="preserve">at a current density of </w:t>
      </w:r>
      <w:r w:rsidR="00CB7206" w:rsidRPr="00AC40E2">
        <w:rPr>
          <w:rFonts w:eastAsiaTheme="minorEastAsia" w:hint="eastAsia"/>
          <w:bCs/>
          <w:lang w:val="en-US" w:eastAsia="zh-CN"/>
        </w:rPr>
        <w:t>1</w:t>
      </w:r>
      <w:r w:rsidR="00CB7206" w:rsidRPr="00AC40E2">
        <w:rPr>
          <w:rFonts w:eastAsiaTheme="minorEastAsia"/>
          <w:bCs/>
          <w:lang w:val="en-US" w:eastAsia="zh-CN"/>
        </w:rPr>
        <w:t xml:space="preserve"> mA cm</w:t>
      </w:r>
      <w:r w:rsidR="00CB7206" w:rsidRPr="00AC40E2">
        <w:rPr>
          <w:rFonts w:eastAsiaTheme="minorEastAsia"/>
          <w:bCs/>
          <w:vertAlign w:val="superscript"/>
          <w:lang w:val="en-US" w:eastAsia="zh-CN"/>
        </w:rPr>
        <w:t>-2</w:t>
      </w:r>
      <w:r w:rsidRPr="00AC40E2">
        <w:rPr>
          <w:lang w:val="en-US"/>
        </w:rPr>
        <w:t xml:space="preserve">. </w:t>
      </w:r>
      <w:proofErr w:type="spellStart"/>
      <w:r w:rsidRPr="00AC40E2">
        <w:rPr>
          <w:b/>
          <w:lang w:val="en-US"/>
        </w:rPr>
        <w:t>a</w:t>
      </w:r>
      <w:proofErr w:type="spellEnd"/>
      <w:r w:rsidRPr="00AC40E2">
        <w:rPr>
          <w:bCs/>
          <w:lang w:val="en-US"/>
        </w:rPr>
        <w:t xml:space="preserve"> The BZ anode. Scale bar, 0.5 mm.</w:t>
      </w:r>
      <w:r w:rsidRPr="00AC40E2">
        <w:rPr>
          <w:b/>
          <w:bCs/>
          <w:lang w:val="en-US"/>
        </w:rPr>
        <w:t xml:space="preserve"> </w:t>
      </w:r>
      <w:r w:rsidRPr="00AC40E2">
        <w:rPr>
          <w:b/>
          <w:lang w:val="en-US"/>
        </w:rPr>
        <w:t>b</w:t>
      </w:r>
      <w:r w:rsidRPr="00AC40E2">
        <w:rPr>
          <w:bCs/>
          <w:lang w:val="en-US"/>
        </w:rPr>
        <w:t xml:space="preserve"> </w:t>
      </w:r>
      <w:proofErr w:type="gramStart"/>
      <w:r w:rsidRPr="00AC40E2">
        <w:rPr>
          <w:bCs/>
          <w:lang w:val="en-US"/>
        </w:rPr>
        <w:t>The</w:t>
      </w:r>
      <w:proofErr w:type="gramEnd"/>
      <w:r w:rsidRPr="00AC40E2">
        <w:rPr>
          <w:bCs/>
          <w:lang w:val="en-US"/>
        </w:rPr>
        <w:t xml:space="preserve"> hydrogel interphase modified Zn anode. Scale bar, 0.5 mm</w:t>
      </w:r>
    </w:p>
    <w:p w14:paraId="3DF17FAA" w14:textId="77777777" w:rsidR="004628A8" w:rsidRPr="00AC40E2" w:rsidRDefault="004628A8" w:rsidP="00AC40E2">
      <w:pPr>
        <w:spacing w:before="120" w:after="120"/>
        <w:jc w:val="center"/>
        <w:rPr>
          <w:b/>
        </w:rPr>
      </w:pPr>
      <w:r w:rsidRPr="00AC40E2">
        <w:rPr>
          <w:noProof/>
        </w:rPr>
        <w:drawing>
          <wp:inline distT="0" distB="0" distL="0" distR="0" wp14:anchorId="5651824C" wp14:editId="2FB03447">
            <wp:extent cx="4554065" cy="1620000"/>
            <wp:effectExtent l="0" t="0" r="0" b="0"/>
            <wp:docPr id="166812947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29471" name="图片 166812947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54065" cy="1620000"/>
                    </a:xfrm>
                    <a:prstGeom prst="rect">
                      <a:avLst/>
                    </a:prstGeom>
                  </pic:spPr>
                </pic:pic>
              </a:graphicData>
            </a:graphic>
          </wp:inline>
        </w:drawing>
      </w:r>
    </w:p>
    <w:p w14:paraId="0CE4BB48" w14:textId="33146413" w:rsidR="004628A8" w:rsidRDefault="004628A8" w:rsidP="00AC40E2">
      <w:pPr>
        <w:spacing w:before="120" w:after="120"/>
        <w:jc w:val="both"/>
        <w:rPr>
          <w:rFonts w:eastAsia="等线"/>
          <w:lang w:val="en-US"/>
        </w:rPr>
      </w:pPr>
      <w:bookmarkStart w:id="14" w:name="_Hlk196067397"/>
      <w:r w:rsidRPr="00AC40E2">
        <w:rPr>
          <w:b/>
          <w:lang w:val="en-US"/>
        </w:rPr>
        <w:t>Fig. S</w:t>
      </w:r>
      <w:bookmarkEnd w:id="14"/>
      <w:r w:rsidR="00A20F80" w:rsidRPr="00AC40E2">
        <w:rPr>
          <w:rFonts w:eastAsia="等线" w:hint="eastAsia"/>
          <w:b/>
          <w:lang w:val="en-US" w:eastAsia="zh-CN"/>
        </w:rPr>
        <w:t>10</w:t>
      </w:r>
      <w:r w:rsidR="00C629AD" w:rsidRPr="00AC40E2">
        <w:rPr>
          <w:rFonts w:eastAsiaTheme="minorEastAsia" w:hint="eastAsia"/>
          <w:b/>
          <w:lang w:val="en-US" w:eastAsia="zh-CN"/>
        </w:rPr>
        <w:t xml:space="preserve"> </w:t>
      </w:r>
      <w:r w:rsidRPr="00AC40E2">
        <w:rPr>
          <w:rFonts w:eastAsia="等线"/>
          <w:lang w:val="en-US"/>
        </w:rPr>
        <w:t>SEM images of hydrogel interphase modified anodes after critical current density test</w:t>
      </w:r>
    </w:p>
    <w:p w14:paraId="306790CE" w14:textId="77777777" w:rsidR="004628A8" w:rsidRPr="00AC40E2" w:rsidRDefault="004628A8" w:rsidP="00AC40E2">
      <w:pPr>
        <w:spacing w:before="120" w:after="120"/>
        <w:jc w:val="center"/>
        <w:rPr>
          <w:b/>
        </w:rPr>
      </w:pPr>
      <w:r w:rsidRPr="00AC40E2">
        <w:rPr>
          <w:noProof/>
        </w:rPr>
        <w:drawing>
          <wp:inline distT="0" distB="0" distL="0" distR="0" wp14:anchorId="58972D03" wp14:editId="13DDF051">
            <wp:extent cx="3947738" cy="2916000"/>
            <wp:effectExtent l="0" t="0" r="0" b="0"/>
            <wp:docPr id="159796239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62397" name="图片 159796239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47738" cy="2916000"/>
                    </a:xfrm>
                    <a:prstGeom prst="rect">
                      <a:avLst/>
                    </a:prstGeom>
                  </pic:spPr>
                </pic:pic>
              </a:graphicData>
            </a:graphic>
          </wp:inline>
        </w:drawing>
      </w:r>
    </w:p>
    <w:p w14:paraId="102AFE30" w14:textId="07988A4A" w:rsidR="004628A8" w:rsidRPr="00AC40E2" w:rsidRDefault="004628A8" w:rsidP="00AC40E2">
      <w:pPr>
        <w:spacing w:before="120" w:after="120"/>
        <w:jc w:val="both"/>
        <w:rPr>
          <w:rFonts w:eastAsiaTheme="minorEastAsia"/>
          <w:lang w:val="en-US" w:eastAsia="zh-CN"/>
        </w:rPr>
      </w:pPr>
      <w:r w:rsidRPr="00AC40E2">
        <w:rPr>
          <w:b/>
          <w:lang w:val="en-US"/>
        </w:rPr>
        <w:t>Fig. S</w:t>
      </w:r>
      <w:r w:rsidRPr="00AC40E2">
        <w:rPr>
          <w:rFonts w:eastAsia="宋体"/>
          <w:b/>
          <w:lang w:val="en-US"/>
        </w:rPr>
        <w:t>1</w:t>
      </w:r>
      <w:r w:rsidR="00A20F80" w:rsidRPr="00AC40E2">
        <w:rPr>
          <w:rFonts w:eastAsia="宋体" w:hint="eastAsia"/>
          <w:b/>
          <w:lang w:val="en-US" w:eastAsia="zh-CN"/>
        </w:rPr>
        <w:t>1</w:t>
      </w:r>
      <w:r w:rsidRPr="00AC40E2">
        <w:rPr>
          <w:b/>
          <w:lang w:val="en-US"/>
        </w:rPr>
        <w:t xml:space="preserve"> </w:t>
      </w:r>
      <w:r w:rsidRPr="00AC40E2">
        <w:rPr>
          <w:lang w:val="en-US"/>
        </w:rPr>
        <w:t>SEM images of BZ anodes after critical current density test</w:t>
      </w:r>
    </w:p>
    <w:p w14:paraId="74DBD39C" w14:textId="0CD29849" w:rsidR="00C11D51" w:rsidRPr="00AC40E2" w:rsidRDefault="00C11D51" w:rsidP="00AC40E2">
      <w:pPr>
        <w:spacing w:before="120" w:after="120"/>
        <w:jc w:val="both"/>
        <w:rPr>
          <w:rFonts w:eastAsiaTheme="minorEastAsia"/>
          <w:b/>
          <w:bCs/>
          <w:lang w:val="en-US" w:eastAsia="zh-CN"/>
        </w:rPr>
      </w:pPr>
      <w:r w:rsidRPr="00AC40E2">
        <w:rPr>
          <w:b/>
          <w:bCs/>
          <w:lang w:val="en-US"/>
        </w:rPr>
        <w:t>Discussions on Fig. S</w:t>
      </w:r>
      <w:r w:rsidRPr="00AC40E2">
        <w:rPr>
          <w:rFonts w:eastAsiaTheme="minorEastAsia" w:hint="eastAsia"/>
          <w:b/>
          <w:bCs/>
          <w:lang w:val="en-US" w:eastAsia="zh-CN"/>
        </w:rPr>
        <w:t>11</w:t>
      </w:r>
    </w:p>
    <w:p w14:paraId="5C6638A0" w14:textId="1A14B3F8" w:rsidR="00C11D51" w:rsidRPr="00AC40E2" w:rsidRDefault="00C11D51" w:rsidP="00AC40E2">
      <w:pPr>
        <w:spacing w:before="120" w:after="120"/>
        <w:jc w:val="both"/>
        <w:rPr>
          <w:rFonts w:eastAsiaTheme="minorEastAsia"/>
          <w:lang w:val="en-US" w:eastAsia="zh-CN"/>
        </w:rPr>
      </w:pPr>
      <w:r w:rsidRPr="00AC40E2">
        <w:rPr>
          <w:rFonts w:eastAsiaTheme="minorEastAsia"/>
          <w:lang w:val="en-US" w:eastAsia="zh-CN"/>
        </w:rPr>
        <w:t>In addition to the dendritic deposits and irregular stripping pits, the co-deposits of glass-fiber and Zn further exacerbat</w:t>
      </w:r>
      <w:r w:rsidRPr="00AC40E2">
        <w:rPr>
          <w:rFonts w:eastAsiaTheme="minorEastAsia" w:hint="eastAsia"/>
          <w:lang w:val="en-US" w:eastAsia="zh-CN"/>
        </w:rPr>
        <w:t>ing</w:t>
      </w:r>
      <w:r w:rsidRPr="00AC40E2">
        <w:rPr>
          <w:rFonts w:eastAsiaTheme="minorEastAsia"/>
          <w:lang w:val="en-US" w:eastAsia="zh-CN"/>
        </w:rPr>
        <w:t xml:space="preserve"> the inhomogeneity of the deposition layer</w:t>
      </w:r>
      <w:r w:rsidRPr="00AC40E2">
        <w:rPr>
          <w:rFonts w:eastAsiaTheme="minorEastAsia" w:hint="eastAsia"/>
          <w:lang w:val="en-US" w:eastAsia="zh-CN"/>
        </w:rPr>
        <w:t xml:space="preserve"> on</w:t>
      </w:r>
      <w:r w:rsidRPr="00AC40E2">
        <w:rPr>
          <w:rFonts w:eastAsiaTheme="minorEastAsia"/>
          <w:lang w:val="en-US" w:eastAsia="zh-CN"/>
        </w:rPr>
        <w:t xml:space="preserve"> </w:t>
      </w:r>
      <w:r w:rsidRPr="00AC40E2">
        <w:rPr>
          <w:rFonts w:eastAsiaTheme="minorEastAsia" w:hint="eastAsia"/>
          <w:lang w:val="en-US" w:eastAsia="zh-CN"/>
        </w:rPr>
        <w:t xml:space="preserve">the </w:t>
      </w:r>
      <w:r w:rsidRPr="00AC40E2">
        <w:rPr>
          <w:rFonts w:eastAsiaTheme="minorEastAsia"/>
          <w:lang w:val="en-US" w:eastAsia="zh-CN"/>
        </w:rPr>
        <w:t>BZ surface</w:t>
      </w:r>
      <w:r w:rsidRPr="00AC40E2">
        <w:rPr>
          <w:rFonts w:eastAsiaTheme="minorEastAsia" w:hint="eastAsia"/>
          <w:lang w:val="en-US" w:eastAsia="zh-CN"/>
        </w:rPr>
        <w:t>.</w:t>
      </w:r>
    </w:p>
    <w:p w14:paraId="18BFA41D" w14:textId="77777777" w:rsidR="004628A8" w:rsidRPr="00AC40E2" w:rsidRDefault="004628A8" w:rsidP="00AC40E2">
      <w:pPr>
        <w:spacing w:before="120" w:after="120"/>
        <w:jc w:val="center"/>
        <w:rPr>
          <w:rFonts w:eastAsia="等线"/>
          <w:b/>
        </w:rPr>
      </w:pPr>
      <w:r w:rsidRPr="00AC40E2">
        <w:rPr>
          <w:noProof/>
        </w:rPr>
        <w:lastRenderedPageBreak/>
        <w:drawing>
          <wp:inline distT="0" distB="0" distL="0" distR="0" wp14:anchorId="3EA683DB" wp14:editId="4C58D4B6">
            <wp:extent cx="2803527" cy="2362200"/>
            <wp:effectExtent l="0" t="0" r="0" b="0"/>
            <wp:docPr id="5110354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35403" name=""/>
                    <pic:cNvPicPr/>
                  </pic:nvPicPr>
                  <pic:blipFill rotWithShape="1">
                    <a:blip r:embed="rId21"/>
                    <a:srcRect r="8264"/>
                    <a:stretch>
                      <a:fillRect/>
                    </a:stretch>
                  </pic:blipFill>
                  <pic:spPr bwMode="auto">
                    <a:xfrm>
                      <a:off x="0" y="0"/>
                      <a:ext cx="2807175" cy="2365274"/>
                    </a:xfrm>
                    <a:prstGeom prst="rect">
                      <a:avLst/>
                    </a:prstGeom>
                    <a:ln>
                      <a:noFill/>
                    </a:ln>
                    <a:extLst>
                      <a:ext uri="{53640926-AAD7-44D8-BBD7-CCE9431645EC}">
                        <a14:shadowObscured xmlns:a14="http://schemas.microsoft.com/office/drawing/2010/main"/>
                      </a:ext>
                    </a:extLst>
                  </pic:spPr>
                </pic:pic>
              </a:graphicData>
            </a:graphic>
          </wp:inline>
        </w:drawing>
      </w:r>
    </w:p>
    <w:p w14:paraId="395F5153" w14:textId="7F410768" w:rsidR="004628A8" w:rsidRDefault="004628A8" w:rsidP="00AC40E2">
      <w:pPr>
        <w:spacing w:before="120" w:after="120"/>
        <w:jc w:val="both"/>
        <w:rPr>
          <w:rFonts w:eastAsia="等线"/>
          <w:lang w:val="en-US"/>
        </w:rPr>
      </w:pPr>
      <w:r w:rsidRPr="00AC40E2">
        <w:rPr>
          <w:rFonts w:eastAsia="等线"/>
          <w:b/>
          <w:lang w:val="en-US"/>
        </w:rPr>
        <w:t>Fig. S1</w:t>
      </w:r>
      <w:r w:rsidR="00A20F80" w:rsidRPr="00AC40E2">
        <w:rPr>
          <w:rFonts w:eastAsia="等线" w:hint="eastAsia"/>
          <w:b/>
          <w:lang w:val="en-US" w:eastAsia="zh-CN"/>
        </w:rPr>
        <w:t>2</w:t>
      </w:r>
      <w:r w:rsidRPr="00AC40E2">
        <w:rPr>
          <w:rFonts w:eastAsia="等线"/>
          <w:b/>
          <w:lang w:val="en-US"/>
        </w:rPr>
        <w:t xml:space="preserve"> </w:t>
      </w:r>
      <w:r w:rsidRPr="00AC40E2">
        <w:rPr>
          <w:rFonts w:eastAsia="等线"/>
          <w:lang w:val="en-US"/>
        </w:rPr>
        <w:t>The surface roughness of different anodes after critical current density test</w:t>
      </w:r>
    </w:p>
    <w:p w14:paraId="7CC615D1" w14:textId="77777777" w:rsidR="00155C73" w:rsidRPr="00AC40E2" w:rsidRDefault="00155C73" w:rsidP="00AC40E2">
      <w:pPr>
        <w:spacing w:before="120" w:after="120"/>
        <w:jc w:val="both"/>
        <w:rPr>
          <w:b/>
          <w:lang w:val="en-US"/>
        </w:rPr>
      </w:pPr>
    </w:p>
    <w:p w14:paraId="035CC017" w14:textId="77777777" w:rsidR="004628A8" w:rsidRPr="00AC40E2" w:rsidRDefault="004628A8" w:rsidP="00AC40E2">
      <w:pPr>
        <w:spacing w:before="120" w:after="120"/>
        <w:jc w:val="center"/>
        <w:rPr>
          <w:b/>
        </w:rPr>
      </w:pPr>
      <w:r w:rsidRPr="00AC40E2">
        <w:rPr>
          <w:noProof/>
        </w:rPr>
        <w:drawing>
          <wp:inline distT="0" distB="0" distL="0" distR="0" wp14:anchorId="344E8037" wp14:editId="2BCA2AD3">
            <wp:extent cx="4284332" cy="4320000"/>
            <wp:effectExtent l="0" t="0" r="0" b="0"/>
            <wp:docPr id="171820806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08060" name="图片 23"/>
                    <pic:cNvPicPr/>
                  </pic:nvPicPr>
                  <pic:blipFill rotWithShape="1">
                    <a:blip r:embed="rId22"/>
                    <a:srcRect t="7875" b="10378"/>
                    <a:stretch/>
                  </pic:blipFill>
                  <pic:spPr bwMode="auto">
                    <a:xfrm>
                      <a:off x="0" y="0"/>
                      <a:ext cx="4284332" cy="4320000"/>
                    </a:xfrm>
                    <a:prstGeom prst="rect">
                      <a:avLst/>
                    </a:prstGeom>
                    <a:ln>
                      <a:noFill/>
                    </a:ln>
                    <a:extLst>
                      <a:ext uri="{53640926-AAD7-44D8-BBD7-CCE9431645EC}">
                        <a14:shadowObscured xmlns:a14="http://schemas.microsoft.com/office/drawing/2010/main"/>
                      </a:ext>
                    </a:extLst>
                  </pic:spPr>
                </pic:pic>
              </a:graphicData>
            </a:graphic>
          </wp:inline>
        </w:drawing>
      </w:r>
    </w:p>
    <w:p w14:paraId="1841EDDA" w14:textId="560B0163" w:rsidR="004628A8" w:rsidRPr="00AC40E2" w:rsidRDefault="004628A8" w:rsidP="00AC40E2">
      <w:pPr>
        <w:spacing w:before="120" w:after="120"/>
        <w:jc w:val="both"/>
        <w:rPr>
          <w:b/>
          <w:lang w:val="en-US"/>
        </w:rPr>
      </w:pPr>
      <w:r w:rsidRPr="00AC40E2">
        <w:rPr>
          <w:b/>
          <w:lang w:val="en-US"/>
        </w:rPr>
        <w:t>Fig. S</w:t>
      </w:r>
      <w:r w:rsidRPr="00AC40E2">
        <w:rPr>
          <w:rFonts w:eastAsia="宋体"/>
          <w:b/>
          <w:lang w:val="en-US"/>
        </w:rPr>
        <w:t>1</w:t>
      </w:r>
      <w:r w:rsidR="00A20F80" w:rsidRPr="00AC40E2">
        <w:rPr>
          <w:rFonts w:eastAsia="宋体" w:hint="eastAsia"/>
          <w:b/>
          <w:lang w:val="en-US" w:eastAsia="zh-CN"/>
        </w:rPr>
        <w:t>3</w:t>
      </w:r>
      <w:r w:rsidRPr="00AC40E2">
        <w:rPr>
          <w:b/>
          <w:lang w:val="en-US"/>
        </w:rPr>
        <w:t xml:space="preserve"> </w:t>
      </w:r>
      <w:r w:rsidRPr="00AC40E2">
        <w:rPr>
          <w:lang w:val="en-US"/>
        </w:rPr>
        <w:t xml:space="preserve">Nyquist plots of the </w:t>
      </w:r>
      <w:r w:rsidR="007A77D6" w:rsidRPr="00AC40E2">
        <w:rPr>
          <w:rFonts w:eastAsiaTheme="minorEastAsia" w:hint="eastAsia"/>
          <w:i/>
          <w:iCs/>
          <w:lang w:val="en-US" w:eastAsia="zh-CN"/>
        </w:rPr>
        <w:t>in situ</w:t>
      </w:r>
      <w:r w:rsidRPr="00AC40E2">
        <w:rPr>
          <w:i/>
          <w:iCs/>
          <w:lang w:val="en-US"/>
        </w:rPr>
        <w:t xml:space="preserve"> </w:t>
      </w:r>
      <w:r w:rsidRPr="00AC40E2">
        <w:rPr>
          <w:lang w:val="en-US"/>
        </w:rPr>
        <w:t>EIS test with different anodes.</w:t>
      </w:r>
      <w:r w:rsidRPr="00AC40E2">
        <w:rPr>
          <w:b/>
          <w:bCs/>
          <w:lang w:val="en-US"/>
        </w:rPr>
        <w:t xml:space="preserve"> </w:t>
      </w:r>
      <w:proofErr w:type="spellStart"/>
      <w:r w:rsidRPr="00AC40E2">
        <w:rPr>
          <w:b/>
          <w:lang w:val="en-US"/>
        </w:rPr>
        <w:t>a</w:t>
      </w:r>
      <w:proofErr w:type="spellEnd"/>
      <w:r w:rsidRPr="00AC40E2">
        <w:rPr>
          <w:bCs/>
          <w:lang w:val="en-US"/>
        </w:rPr>
        <w:t xml:space="preserve"> The BZ anode. </w:t>
      </w:r>
      <w:r w:rsidRPr="00AC40E2">
        <w:rPr>
          <w:b/>
          <w:lang w:val="en-US"/>
        </w:rPr>
        <w:t>b</w:t>
      </w:r>
      <w:r w:rsidRPr="00AC40E2">
        <w:rPr>
          <w:bCs/>
          <w:lang w:val="en-US"/>
        </w:rPr>
        <w:t xml:space="preserve"> </w:t>
      </w:r>
      <w:proofErr w:type="gramStart"/>
      <w:r w:rsidRPr="00AC40E2">
        <w:rPr>
          <w:bCs/>
          <w:lang w:val="en-US"/>
        </w:rPr>
        <w:t>The</w:t>
      </w:r>
      <w:proofErr w:type="gramEnd"/>
      <w:r w:rsidRPr="00AC40E2">
        <w:rPr>
          <w:bCs/>
          <w:lang w:val="en-US"/>
        </w:rPr>
        <w:t xml:space="preserve"> hydrogel interphase modified Zn anode</w:t>
      </w:r>
    </w:p>
    <w:p w14:paraId="43FE06EE" w14:textId="1E82F871" w:rsidR="004628A8" w:rsidRPr="00AC40E2" w:rsidRDefault="004628A8" w:rsidP="00AC40E2">
      <w:pPr>
        <w:spacing w:before="120" w:after="120"/>
        <w:jc w:val="both"/>
        <w:rPr>
          <w:b/>
          <w:lang w:val="en-US"/>
        </w:rPr>
      </w:pPr>
      <w:r w:rsidRPr="00AC40E2">
        <w:rPr>
          <w:b/>
          <w:lang w:val="en-US"/>
        </w:rPr>
        <w:br w:type="page"/>
      </w:r>
    </w:p>
    <w:p w14:paraId="0BB4E980" w14:textId="77777777" w:rsidR="004628A8" w:rsidRPr="00AC40E2" w:rsidRDefault="004628A8" w:rsidP="00AC40E2">
      <w:pPr>
        <w:spacing w:before="120" w:after="120"/>
        <w:jc w:val="center"/>
        <w:rPr>
          <w:b/>
        </w:rPr>
      </w:pPr>
      <w:r w:rsidRPr="00AC40E2">
        <w:rPr>
          <w:noProof/>
        </w:rPr>
        <w:lastRenderedPageBreak/>
        <w:drawing>
          <wp:inline distT="0" distB="0" distL="0" distR="0" wp14:anchorId="4A5819C1" wp14:editId="136BB298">
            <wp:extent cx="5485316" cy="2292350"/>
            <wp:effectExtent l="0" t="0" r="0" b="0"/>
            <wp:docPr id="11550557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55721" name="图片 24"/>
                    <pic:cNvPicPr/>
                  </pic:nvPicPr>
                  <pic:blipFill rotWithShape="1">
                    <a:blip r:embed="rId23"/>
                    <a:srcRect r="7186"/>
                    <a:stretch>
                      <a:fillRect/>
                    </a:stretch>
                  </pic:blipFill>
                  <pic:spPr bwMode="auto">
                    <a:xfrm>
                      <a:off x="0" y="0"/>
                      <a:ext cx="5488891" cy="2293844"/>
                    </a:xfrm>
                    <a:prstGeom prst="rect">
                      <a:avLst/>
                    </a:prstGeom>
                    <a:ln>
                      <a:noFill/>
                    </a:ln>
                    <a:extLst>
                      <a:ext uri="{53640926-AAD7-44D8-BBD7-CCE9431645EC}">
                        <a14:shadowObscured xmlns:a14="http://schemas.microsoft.com/office/drawing/2010/main"/>
                      </a:ext>
                    </a:extLst>
                  </pic:spPr>
                </pic:pic>
              </a:graphicData>
            </a:graphic>
          </wp:inline>
        </w:drawing>
      </w:r>
    </w:p>
    <w:p w14:paraId="2181CD7D" w14:textId="4BBA61F3" w:rsidR="004628A8" w:rsidRDefault="004628A8" w:rsidP="00AC40E2">
      <w:pPr>
        <w:spacing w:before="120" w:after="120"/>
        <w:jc w:val="both"/>
        <w:rPr>
          <w:rFonts w:eastAsia="等线"/>
          <w:bCs/>
          <w:lang w:val="en-US"/>
        </w:rPr>
      </w:pPr>
      <w:r w:rsidRPr="00AC40E2">
        <w:rPr>
          <w:rFonts w:eastAsia="等线"/>
          <w:b/>
          <w:lang w:val="en-US"/>
        </w:rPr>
        <w:t>Fig. S1</w:t>
      </w:r>
      <w:r w:rsidR="00A20F80" w:rsidRPr="00AC40E2">
        <w:rPr>
          <w:rFonts w:eastAsia="等线" w:hint="eastAsia"/>
          <w:b/>
          <w:lang w:val="en-US" w:eastAsia="zh-CN"/>
        </w:rPr>
        <w:t>4</w:t>
      </w:r>
      <w:r w:rsidRPr="00AC40E2">
        <w:rPr>
          <w:rFonts w:eastAsia="等线"/>
          <w:b/>
          <w:lang w:val="en-US"/>
        </w:rPr>
        <w:t xml:space="preserve"> </w:t>
      </w:r>
      <w:bookmarkStart w:id="15" w:name="_Hlk214635711"/>
      <w:r w:rsidRPr="00AC40E2">
        <w:rPr>
          <w:rFonts w:eastAsia="等线"/>
          <w:lang w:val="en-US"/>
        </w:rPr>
        <w:t xml:space="preserve">The corresponding DRT results. </w:t>
      </w:r>
      <w:proofErr w:type="spellStart"/>
      <w:r w:rsidRPr="00AC40E2">
        <w:rPr>
          <w:rFonts w:eastAsia="等线"/>
          <w:b/>
          <w:lang w:val="en-US"/>
        </w:rPr>
        <w:t>a</w:t>
      </w:r>
      <w:proofErr w:type="spellEnd"/>
      <w:r w:rsidRPr="00AC40E2">
        <w:rPr>
          <w:rFonts w:eastAsia="等线"/>
          <w:bCs/>
          <w:lang w:val="en-US"/>
        </w:rPr>
        <w:t xml:space="preserve"> The BZ anode. </w:t>
      </w:r>
      <w:r w:rsidRPr="00AC40E2">
        <w:rPr>
          <w:rFonts w:eastAsia="等线"/>
          <w:b/>
          <w:lang w:val="en-US"/>
        </w:rPr>
        <w:t>b</w:t>
      </w:r>
      <w:r w:rsidRPr="00AC40E2">
        <w:rPr>
          <w:rFonts w:eastAsia="等线"/>
          <w:bCs/>
          <w:lang w:val="en-US"/>
        </w:rPr>
        <w:t xml:space="preserve"> </w:t>
      </w:r>
      <w:proofErr w:type="gramStart"/>
      <w:r w:rsidRPr="00AC40E2">
        <w:rPr>
          <w:rFonts w:eastAsia="等线"/>
          <w:bCs/>
          <w:lang w:val="en-US"/>
        </w:rPr>
        <w:t>The</w:t>
      </w:r>
      <w:proofErr w:type="gramEnd"/>
      <w:r w:rsidRPr="00AC40E2">
        <w:rPr>
          <w:rFonts w:eastAsia="等线"/>
          <w:bCs/>
          <w:lang w:val="en-US"/>
        </w:rPr>
        <w:t xml:space="preserve"> hydrogel interphase modified Zn anode</w:t>
      </w:r>
      <w:bookmarkEnd w:id="15"/>
    </w:p>
    <w:p w14:paraId="484C7221" w14:textId="77777777" w:rsidR="00155C73" w:rsidRPr="00AC40E2" w:rsidRDefault="00155C73" w:rsidP="00AC40E2">
      <w:pPr>
        <w:spacing w:before="120" w:after="120"/>
        <w:jc w:val="both"/>
        <w:rPr>
          <w:b/>
          <w:lang w:val="en-US"/>
        </w:rPr>
      </w:pPr>
    </w:p>
    <w:p w14:paraId="0EAD66C3" w14:textId="77777777" w:rsidR="004628A8" w:rsidRPr="00AC40E2" w:rsidRDefault="004628A8" w:rsidP="00AC40E2">
      <w:pPr>
        <w:spacing w:before="120" w:after="120"/>
        <w:jc w:val="center"/>
        <w:rPr>
          <w:b/>
        </w:rPr>
      </w:pPr>
      <w:r w:rsidRPr="00AC40E2">
        <w:rPr>
          <w:noProof/>
        </w:rPr>
        <w:drawing>
          <wp:inline distT="0" distB="0" distL="0" distR="0" wp14:anchorId="2498237D" wp14:editId="2E24949E">
            <wp:extent cx="5940000" cy="2226787"/>
            <wp:effectExtent l="0" t="0" r="3810" b="2540"/>
            <wp:docPr id="194533878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38782" name="图片 194533878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0000" cy="2226787"/>
                    </a:xfrm>
                    <a:prstGeom prst="rect">
                      <a:avLst/>
                    </a:prstGeom>
                  </pic:spPr>
                </pic:pic>
              </a:graphicData>
            </a:graphic>
          </wp:inline>
        </w:drawing>
      </w:r>
    </w:p>
    <w:p w14:paraId="4E7AA4D6" w14:textId="44A688A2" w:rsidR="00F54E52" w:rsidRPr="00AC40E2" w:rsidRDefault="004628A8" w:rsidP="00155C73">
      <w:pPr>
        <w:spacing w:before="120" w:after="120"/>
        <w:jc w:val="both"/>
        <w:rPr>
          <w:lang w:val="en-US"/>
        </w:rPr>
      </w:pPr>
      <w:r w:rsidRPr="00AC40E2">
        <w:rPr>
          <w:b/>
          <w:lang w:val="en-US"/>
        </w:rPr>
        <w:t>Fig. S</w:t>
      </w:r>
      <w:r w:rsidRPr="00AC40E2">
        <w:rPr>
          <w:rFonts w:eastAsia="宋体"/>
          <w:b/>
          <w:lang w:val="en-US"/>
        </w:rPr>
        <w:t>1</w:t>
      </w:r>
      <w:r w:rsidR="00A20F80" w:rsidRPr="00AC40E2">
        <w:rPr>
          <w:rFonts w:eastAsia="宋体" w:hint="eastAsia"/>
          <w:b/>
          <w:lang w:val="en-US" w:eastAsia="zh-CN"/>
        </w:rPr>
        <w:t>5</w:t>
      </w:r>
      <w:r w:rsidRPr="00AC40E2">
        <w:rPr>
          <w:b/>
          <w:lang w:val="en-US"/>
        </w:rPr>
        <w:t xml:space="preserve"> </w:t>
      </w:r>
      <w:bookmarkStart w:id="16" w:name="_Hlk214635954"/>
      <w:r w:rsidRPr="00AC40E2">
        <w:rPr>
          <w:lang w:val="en-US"/>
        </w:rPr>
        <w:t xml:space="preserve">Bright-field TEM image, HAADF image and corresponding EDS mappings of the hydrogel interphase induced SEI. </w:t>
      </w:r>
      <w:bookmarkStart w:id="17" w:name="_Hlk193719035"/>
      <w:r w:rsidRPr="00AC40E2">
        <w:rPr>
          <w:lang w:val="en-US"/>
        </w:rPr>
        <w:t>Scale bar, 10 nm</w:t>
      </w:r>
      <w:bookmarkEnd w:id="16"/>
      <w:bookmarkEnd w:id="17"/>
    </w:p>
    <w:p w14:paraId="68F2CD24" w14:textId="5B7E4121" w:rsidR="00F54E52" w:rsidRPr="00AC40E2" w:rsidRDefault="00182308" w:rsidP="00AC40E2">
      <w:pPr>
        <w:spacing w:before="120" w:after="120"/>
        <w:jc w:val="center"/>
        <w:rPr>
          <w:rFonts w:eastAsiaTheme="minorEastAsia"/>
          <w:b/>
          <w:bCs/>
          <w:lang w:val="en-US" w:eastAsia="zh-CN"/>
        </w:rPr>
      </w:pPr>
      <w:r w:rsidRPr="00AC40E2">
        <w:rPr>
          <w:rFonts w:eastAsiaTheme="minorEastAsia"/>
          <w:b/>
          <w:bCs/>
          <w:noProof/>
          <w:lang w:val="en-US" w:eastAsia="zh-CN"/>
        </w:rPr>
        <w:drawing>
          <wp:inline distT="0" distB="0" distL="0" distR="0" wp14:anchorId="1595698B" wp14:editId="453AAE28">
            <wp:extent cx="5544773" cy="2241550"/>
            <wp:effectExtent l="0" t="0" r="0" b="0"/>
            <wp:docPr id="24924176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41766" name="图片 4"/>
                    <pic:cNvPicPr/>
                  </pic:nvPicPr>
                  <pic:blipFill>
                    <a:blip r:embed="rId25"/>
                    <a:stretch>
                      <a:fillRect/>
                    </a:stretch>
                  </pic:blipFill>
                  <pic:spPr>
                    <a:xfrm>
                      <a:off x="0" y="0"/>
                      <a:ext cx="5552251" cy="2244573"/>
                    </a:xfrm>
                    <a:prstGeom prst="rect">
                      <a:avLst/>
                    </a:prstGeom>
                  </pic:spPr>
                </pic:pic>
              </a:graphicData>
            </a:graphic>
          </wp:inline>
        </w:drawing>
      </w:r>
    </w:p>
    <w:p w14:paraId="48C94900" w14:textId="43D48864" w:rsidR="00F54E52" w:rsidRPr="00AC40E2" w:rsidRDefault="00F54E52" w:rsidP="00AC40E2">
      <w:pPr>
        <w:spacing w:before="120" w:after="120"/>
        <w:jc w:val="both"/>
        <w:rPr>
          <w:rFonts w:eastAsiaTheme="minorEastAsia"/>
          <w:lang w:val="en-US" w:eastAsia="zh-CN"/>
        </w:rPr>
      </w:pPr>
      <w:bookmarkStart w:id="18" w:name="_Hlk213492259"/>
      <w:r w:rsidRPr="00AC40E2">
        <w:rPr>
          <w:b/>
          <w:bCs/>
          <w:lang w:val="en-US"/>
        </w:rPr>
        <w:t>Fig. S</w:t>
      </w:r>
      <w:r w:rsidR="00A20F80" w:rsidRPr="00AC40E2">
        <w:rPr>
          <w:rFonts w:eastAsiaTheme="minorEastAsia" w:hint="eastAsia"/>
          <w:b/>
          <w:bCs/>
          <w:lang w:val="en-US" w:eastAsia="zh-CN"/>
        </w:rPr>
        <w:t>16</w:t>
      </w:r>
      <w:r w:rsidRPr="00AC40E2">
        <w:rPr>
          <w:b/>
          <w:lang w:val="en-US"/>
        </w:rPr>
        <w:t xml:space="preserve"> </w:t>
      </w:r>
      <w:bookmarkStart w:id="19" w:name="_Hlk213490835"/>
      <w:bookmarkStart w:id="20" w:name="_Hlk214636101"/>
      <w:r w:rsidRPr="00AC40E2">
        <w:rPr>
          <w:rFonts w:eastAsiaTheme="minorEastAsia" w:hint="eastAsia"/>
          <w:lang w:val="en-US" w:eastAsia="zh-CN"/>
        </w:rPr>
        <w:t>The</w:t>
      </w:r>
      <w:r w:rsidRPr="00AC40E2">
        <w:rPr>
          <w:lang w:val="en-US"/>
        </w:rPr>
        <w:t xml:space="preserve"> elemental content variations of</w:t>
      </w:r>
      <w:r w:rsidRPr="00AC40E2">
        <w:rPr>
          <w:rFonts w:eastAsiaTheme="minorEastAsia" w:hint="eastAsia"/>
          <w:lang w:val="en-US" w:eastAsia="zh-CN"/>
        </w:rPr>
        <w:t xml:space="preserve"> different</w:t>
      </w:r>
      <w:r w:rsidRPr="00AC40E2">
        <w:rPr>
          <w:lang w:val="en-US"/>
        </w:rPr>
        <w:t xml:space="preserve"> anodes in the thickness direction after cycling.</w:t>
      </w:r>
      <w:bookmarkEnd w:id="19"/>
      <w:r w:rsidRPr="00AC40E2">
        <w:rPr>
          <w:rFonts w:eastAsiaTheme="minorEastAsia" w:hint="eastAsia"/>
          <w:lang w:val="en-US" w:eastAsia="zh-CN"/>
        </w:rPr>
        <w:t xml:space="preserve"> </w:t>
      </w:r>
      <w:proofErr w:type="spellStart"/>
      <w:r w:rsidRPr="00AC40E2">
        <w:rPr>
          <w:rFonts w:eastAsia="等线"/>
          <w:b/>
          <w:lang w:val="en-US"/>
        </w:rPr>
        <w:t>a</w:t>
      </w:r>
      <w:proofErr w:type="spellEnd"/>
      <w:r w:rsidRPr="00AC40E2">
        <w:rPr>
          <w:rFonts w:eastAsia="等线"/>
          <w:bCs/>
          <w:lang w:val="en-US"/>
        </w:rPr>
        <w:t xml:space="preserve"> The BZ anode. </w:t>
      </w:r>
      <w:r w:rsidRPr="00AC40E2">
        <w:rPr>
          <w:rFonts w:eastAsia="等线"/>
          <w:b/>
          <w:lang w:val="en-US"/>
        </w:rPr>
        <w:t>b</w:t>
      </w:r>
      <w:r w:rsidRPr="00AC40E2">
        <w:rPr>
          <w:rFonts w:eastAsia="等线"/>
          <w:bCs/>
          <w:lang w:val="en-US"/>
        </w:rPr>
        <w:t xml:space="preserve"> </w:t>
      </w:r>
      <w:proofErr w:type="gramStart"/>
      <w:r w:rsidRPr="00AC40E2">
        <w:rPr>
          <w:rFonts w:eastAsia="等线"/>
          <w:bCs/>
          <w:lang w:val="en-US"/>
        </w:rPr>
        <w:t>The</w:t>
      </w:r>
      <w:proofErr w:type="gramEnd"/>
      <w:r w:rsidRPr="00AC40E2">
        <w:rPr>
          <w:rFonts w:eastAsia="等线"/>
          <w:bCs/>
          <w:lang w:val="en-US"/>
        </w:rPr>
        <w:t xml:space="preserve"> hydrogel interphase modified Zn anode</w:t>
      </w:r>
      <w:bookmarkEnd w:id="20"/>
    </w:p>
    <w:bookmarkEnd w:id="18"/>
    <w:p w14:paraId="24E31789" w14:textId="2730DF0A" w:rsidR="00F54E52" w:rsidRPr="00AC40E2" w:rsidRDefault="00F54E52" w:rsidP="00AC40E2">
      <w:pPr>
        <w:spacing w:before="120" w:after="120"/>
        <w:jc w:val="both"/>
        <w:rPr>
          <w:rFonts w:eastAsiaTheme="minorEastAsia"/>
          <w:bCs/>
          <w:lang w:val="en-US" w:eastAsia="zh-CN"/>
        </w:rPr>
      </w:pPr>
      <w:r w:rsidRPr="00AC40E2">
        <w:rPr>
          <w:b/>
          <w:bCs/>
          <w:lang w:val="en-US"/>
        </w:rPr>
        <w:lastRenderedPageBreak/>
        <w:t>Discussions on Fig. S</w:t>
      </w:r>
      <w:r w:rsidR="00A20F80" w:rsidRPr="00AC40E2">
        <w:rPr>
          <w:rFonts w:eastAsiaTheme="minorEastAsia" w:hint="eastAsia"/>
          <w:b/>
          <w:bCs/>
          <w:lang w:val="en-US" w:eastAsia="zh-CN"/>
        </w:rPr>
        <w:t>16</w:t>
      </w:r>
    </w:p>
    <w:p w14:paraId="5630AE36" w14:textId="03E1138D" w:rsidR="004628A8" w:rsidRPr="00AC40E2" w:rsidRDefault="00F54E52" w:rsidP="00AC40E2">
      <w:pPr>
        <w:spacing w:before="120" w:after="120"/>
        <w:jc w:val="both"/>
        <w:rPr>
          <w:rFonts w:eastAsiaTheme="minorEastAsia"/>
          <w:bCs/>
          <w:lang w:val="en-US" w:eastAsia="zh-CN"/>
        </w:rPr>
      </w:pPr>
      <w:r w:rsidRPr="00AC40E2">
        <w:rPr>
          <w:bCs/>
          <w:lang w:val="en-US"/>
        </w:rPr>
        <w:t>Fig</w:t>
      </w:r>
      <w:r w:rsidRPr="00AC40E2">
        <w:rPr>
          <w:rFonts w:hint="eastAsia"/>
          <w:bCs/>
          <w:lang w:val="en-US"/>
        </w:rPr>
        <w:t>.</w:t>
      </w:r>
      <w:r w:rsidRPr="00AC40E2">
        <w:rPr>
          <w:bCs/>
          <w:lang w:val="en-US"/>
        </w:rPr>
        <w:t xml:space="preserve"> S</w:t>
      </w:r>
      <w:r w:rsidR="00A20F80" w:rsidRPr="00AC40E2">
        <w:rPr>
          <w:rFonts w:eastAsiaTheme="minorEastAsia" w:hint="eastAsia"/>
          <w:bCs/>
          <w:lang w:val="en-US" w:eastAsia="zh-CN"/>
        </w:rPr>
        <w:t>16</w:t>
      </w:r>
      <w:r w:rsidRPr="00AC40E2">
        <w:rPr>
          <w:bCs/>
          <w:lang w:val="en-US"/>
        </w:rPr>
        <w:t xml:space="preserve"> </w:t>
      </w:r>
      <w:r w:rsidR="00D21B92" w:rsidRPr="00AC40E2">
        <w:rPr>
          <w:rFonts w:eastAsiaTheme="minorEastAsia" w:hint="eastAsia"/>
          <w:bCs/>
          <w:lang w:val="en-US" w:eastAsia="zh-CN"/>
        </w:rPr>
        <w:t>demonstrates</w:t>
      </w:r>
      <w:r w:rsidRPr="00AC40E2">
        <w:rPr>
          <w:bCs/>
          <w:lang w:val="en-US"/>
        </w:rPr>
        <w:t xml:space="preserve"> the </w:t>
      </w:r>
      <w:r w:rsidR="008A6D81" w:rsidRPr="00AC40E2">
        <w:rPr>
          <w:rFonts w:hint="eastAsia"/>
          <w:bCs/>
          <w:lang w:val="en-US"/>
        </w:rPr>
        <w:t xml:space="preserve">content </w:t>
      </w:r>
      <w:r w:rsidRPr="00AC40E2">
        <w:rPr>
          <w:bCs/>
          <w:lang w:val="en-US"/>
        </w:rPr>
        <w:t xml:space="preserve">changes of C, O, N, S, and Zn elements as the sputtering time increases. </w:t>
      </w:r>
      <w:r w:rsidR="00243D0F" w:rsidRPr="00AC40E2">
        <w:rPr>
          <w:rFonts w:eastAsiaTheme="minorEastAsia" w:hint="eastAsia"/>
          <w:bCs/>
          <w:lang w:val="en-US" w:eastAsia="zh-CN"/>
        </w:rPr>
        <w:t>I</w:t>
      </w:r>
      <w:r w:rsidRPr="00AC40E2">
        <w:rPr>
          <w:bCs/>
          <w:lang w:val="en-US"/>
        </w:rPr>
        <w:t xml:space="preserve">n the unetched state, both </w:t>
      </w:r>
      <w:r w:rsidR="00D21B92" w:rsidRPr="00AC40E2">
        <w:rPr>
          <w:rFonts w:eastAsiaTheme="minorEastAsia" w:hint="eastAsia"/>
          <w:bCs/>
          <w:lang w:val="en-US" w:eastAsia="zh-CN"/>
        </w:rPr>
        <w:t>anode</w:t>
      </w:r>
      <w:r w:rsidRPr="00AC40E2">
        <w:rPr>
          <w:bCs/>
          <w:lang w:val="en-US"/>
        </w:rPr>
        <w:t xml:space="preserve"> surfaces exhibit relatively high </w:t>
      </w:r>
      <w:r w:rsidRPr="00AC40E2">
        <w:rPr>
          <w:rFonts w:hint="eastAsia"/>
          <w:bCs/>
          <w:lang w:val="en-US"/>
        </w:rPr>
        <w:t>C</w:t>
      </w:r>
      <w:r w:rsidRPr="00AC40E2">
        <w:rPr>
          <w:bCs/>
          <w:lang w:val="en-US"/>
        </w:rPr>
        <w:t xml:space="preserve"> content, which can be attributed to surface C contamination. </w:t>
      </w:r>
      <w:r w:rsidR="00FF69AB" w:rsidRPr="00AC40E2">
        <w:rPr>
          <w:rFonts w:eastAsiaTheme="minorEastAsia" w:hint="eastAsia"/>
          <w:bCs/>
          <w:lang w:val="en-US" w:eastAsia="zh-CN"/>
        </w:rPr>
        <w:t>Therefore</w:t>
      </w:r>
      <w:r w:rsidRPr="00AC40E2">
        <w:rPr>
          <w:bCs/>
          <w:lang w:val="en-US"/>
        </w:rPr>
        <w:t xml:space="preserve">, </w:t>
      </w:r>
      <w:r w:rsidR="00FF69AB" w:rsidRPr="00AC40E2">
        <w:rPr>
          <w:rFonts w:eastAsiaTheme="minorEastAsia" w:hint="eastAsia"/>
          <w:bCs/>
          <w:lang w:val="en-US" w:eastAsia="zh-CN"/>
        </w:rPr>
        <w:t xml:space="preserve">the </w:t>
      </w:r>
      <w:r w:rsidRPr="00AC40E2">
        <w:rPr>
          <w:bCs/>
          <w:lang w:val="en-US"/>
        </w:rPr>
        <w:t>SEI composition analysis</w:t>
      </w:r>
      <w:r w:rsidR="00FF69AB" w:rsidRPr="00AC40E2">
        <w:rPr>
          <w:bCs/>
          <w:lang w:val="en-US"/>
        </w:rPr>
        <w:t xml:space="preserve"> for both </w:t>
      </w:r>
      <w:r w:rsidR="00FF69AB" w:rsidRPr="00AC40E2">
        <w:rPr>
          <w:rFonts w:eastAsiaTheme="minorEastAsia" w:hint="eastAsia"/>
          <w:bCs/>
          <w:lang w:val="en-US" w:eastAsia="zh-CN"/>
        </w:rPr>
        <w:t>anodes</w:t>
      </w:r>
      <w:r w:rsidRPr="00AC40E2">
        <w:rPr>
          <w:bCs/>
          <w:lang w:val="en-US"/>
        </w:rPr>
        <w:t xml:space="preserve"> </w:t>
      </w:r>
      <w:proofErr w:type="gramStart"/>
      <w:r w:rsidRPr="00AC40E2">
        <w:rPr>
          <w:rFonts w:hint="eastAsia"/>
          <w:bCs/>
          <w:lang w:val="en-US"/>
        </w:rPr>
        <w:t>is</w:t>
      </w:r>
      <w:proofErr w:type="gramEnd"/>
      <w:r w:rsidRPr="00AC40E2">
        <w:rPr>
          <w:bCs/>
          <w:lang w:val="en-US"/>
        </w:rPr>
        <w:t xml:space="preserve"> conducted after 30</w:t>
      </w:r>
      <w:r w:rsidRPr="00AC40E2">
        <w:rPr>
          <w:rFonts w:hint="eastAsia"/>
          <w:bCs/>
          <w:lang w:val="en-US"/>
        </w:rPr>
        <w:t xml:space="preserve"> s</w:t>
      </w:r>
      <w:r w:rsidRPr="00AC40E2">
        <w:rPr>
          <w:bCs/>
          <w:lang w:val="en-US"/>
        </w:rPr>
        <w:t xml:space="preserve"> of etching.</w:t>
      </w:r>
      <w:r w:rsidR="00FF69AB" w:rsidRPr="00AC40E2">
        <w:rPr>
          <w:rFonts w:eastAsiaTheme="minorEastAsia" w:hint="eastAsia"/>
          <w:bCs/>
          <w:lang w:val="en-US" w:eastAsia="zh-CN"/>
        </w:rPr>
        <w:t xml:space="preserve"> </w:t>
      </w:r>
      <w:r w:rsidR="00D21B92" w:rsidRPr="00AC40E2">
        <w:rPr>
          <w:rFonts w:eastAsiaTheme="minorEastAsia"/>
          <w:bCs/>
          <w:lang w:val="en-US" w:eastAsia="zh-CN"/>
        </w:rPr>
        <w:t xml:space="preserve">As shown in </w:t>
      </w:r>
      <w:r w:rsidR="00D21B92" w:rsidRPr="00AC40E2">
        <w:rPr>
          <w:rFonts w:eastAsiaTheme="minorEastAsia" w:hint="eastAsia"/>
          <w:bCs/>
          <w:lang w:val="en-US" w:eastAsia="zh-CN"/>
        </w:rPr>
        <w:t>Fig. S</w:t>
      </w:r>
      <w:r w:rsidR="00A20F80" w:rsidRPr="00AC40E2">
        <w:rPr>
          <w:rFonts w:eastAsiaTheme="minorEastAsia" w:hint="eastAsia"/>
          <w:bCs/>
          <w:lang w:val="en-US" w:eastAsia="zh-CN"/>
        </w:rPr>
        <w:t>16b</w:t>
      </w:r>
      <w:r w:rsidR="00D21B92" w:rsidRPr="00AC40E2">
        <w:rPr>
          <w:rFonts w:eastAsiaTheme="minorEastAsia" w:hint="eastAsia"/>
          <w:bCs/>
          <w:lang w:val="en-US" w:eastAsia="zh-CN"/>
        </w:rPr>
        <w:t>, t</w:t>
      </w:r>
      <w:r w:rsidR="00FF69AB" w:rsidRPr="00AC40E2">
        <w:rPr>
          <w:rFonts w:eastAsiaTheme="minorEastAsia"/>
          <w:bCs/>
          <w:lang w:val="en-US" w:eastAsia="zh-CN"/>
        </w:rPr>
        <w:t xml:space="preserve">he content of C and N in the </w:t>
      </w:r>
      <w:r w:rsidR="00FF69AB" w:rsidRPr="00AC40E2">
        <w:rPr>
          <w:rFonts w:eastAsiaTheme="minorEastAsia" w:hint="eastAsia"/>
          <w:bCs/>
          <w:lang w:val="en-US" w:eastAsia="zh-CN"/>
        </w:rPr>
        <w:t>hydro</w:t>
      </w:r>
      <w:r w:rsidR="00FF69AB" w:rsidRPr="00AC40E2">
        <w:rPr>
          <w:rFonts w:eastAsiaTheme="minorEastAsia"/>
          <w:bCs/>
          <w:lang w:val="en-US" w:eastAsia="zh-CN"/>
        </w:rPr>
        <w:t>gel</w:t>
      </w:r>
      <w:r w:rsidR="00FF69AB" w:rsidRPr="00AC40E2">
        <w:rPr>
          <w:rFonts w:eastAsiaTheme="minorEastAsia" w:hint="eastAsia"/>
          <w:bCs/>
          <w:lang w:val="en-US" w:eastAsia="zh-CN"/>
        </w:rPr>
        <w:t xml:space="preserve"> </w:t>
      </w:r>
      <w:r w:rsidR="00FF69AB" w:rsidRPr="00AC40E2">
        <w:rPr>
          <w:rFonts w:eastAsiaTheme="minorEastAsia"/>
          <w:bCs/>
          <w:lang w:val="en-US" w:eastAsia="zh-CN"/>
        </w:rPr>
        <w:t>inter</w:t>
      </w:r>
      <w:r w:rsidR="00FF69AB" w:rsidRPr="00AC40E2">
        <w:rPr>
          <w:rFonts w:eastAsiaTheme="minorEastAsia" w:hint="eastAsia"/>
          <w:bCs/>
          <w:lang w:val="en-US" w:eastAsia="zh-CN"/>
        </w:rPr>
        <w:t xml:space="preserve">phase </w:t>
      </w:r>
      <w:r w:rsidR="00FF69AB" w:rsidRPr="00AC40E2">
        <w:rPr>
          <w:rFonts w:eastAsiaTheme="minorEastAsia"/>
          <w:bCs/>
          <w:lang w:val="en-US" w:eastAsia="zh-CN"/>
        </w:rPr>
        <w:t xml:space="preserve">induced SEI underwent a significant decrease in proportion with the increase in etching time, while the content of S reached a peak after 120 </w:t>
      </w:r>
      <w:r w:rsidR="00FF69AB" w:rsidRPr="00AC40E2">
        <w:rPr>
          <w:rFonts w:eastAsiaTheme="minorEastAsia" w:hint="eastAsia"/>
          <w:bCs/>
          <w:lang w:val="en-US" w:eastAsia="zh-CN"/>
        </w:rPr>
        <w:t>s</w:t>
      </w:r>
      <w:r w:rsidR="00FF69AB" w:rsidRPr="00AC40E2">
        <w:rPr>
          <w:rFonts w:eastAsiaTheme="minorEastAsia"/>
          <w:bCs/>
          <w:lang w:val="en-US" w:eastAsia="zh-CN"/>
        </w:rPr>
        <w:t xml:space="preserve"> of etching and then underwent a slight decrease. This provides strong evidence for the bilayer structure of the </w:t>
      </w:r>
      <w:r w:rsidR="00FF69AB" w:rsidRPr="00AC40E2">
        <w:rPr>
          <w:rFonts w:eastAsiaTheme="minorEastAsia" w:hint="eastAsia"/>
          <w:bCs/>
          <w:lang w:val="en-US" w:eastAsia="zh-CN"/>
        </w:rPr>
        <w:t>hydro</w:t>
      </w:r>
      <w:r w:rsidR="00FF69AB" w:rsidRPr="00AC40E2">
        <w:rPr>
          <w:rFonts w:eastAsiaTheme="minorEastAsia"/>
          <w:bCs/>
          <w:lang w:val="en-US" w:eastAsia="zh-CN"/>
        </w:rPr>
        <w:t>gel</w:t>
      </w:r>
      <w:r w:rsidR="00FF69AB" w:rsidRPr="00AC40E2">
        <w:rPr>
          <w:rFonts w:eastAsiaTheme="minorEastAsia" w:hint="eastAsia"/>
          <w:bCs/>
          <w:lang w:val="en-US" w:eastAsia="zh-CN"/>
        </w:rPr>
        <w:t xml:space="preserve"> </w:t>
      </w:r>
      <w:r w:rsidR="00FF69AB" w:rsidRPr="00AC40E2">
        <w:rPr>
          <w:rFonts w:eastAsiaTheme="minorEastAsia"/>
          <w:bCs/>
          <w:lang w:val="en-US" w:eastAsia="zh-CN"/>
        </w:rPr>
        <w:t>inter</w:t>
      </w:r>
      <w:r w:rsidR="00FF69AB" w:rsidRPr="00AC40E2">
        <w:rPr>
          <w:rFonts w:eastAsiaTheme="minorEastAsia" w:hint="eastAsia"/>
          <w:bCs/>
          <w:lang w:val="en-US" w:eastAsia="zh-CN"/>
        </w:rPr>
        <w:t xml:space="preserve">phase </w:t>
      </w:r>
      <w:r w:rsidR="00FF69AB" w:rsidRPr="00AC40E2">
        <w:rPr>
          <w:rFonts w:eastAsiaTheme="minorEastAsia"/>
          <w:bCs/>
          <w:lang w:val="en-US" w:eastAsia="zh-CN"/>
        </w:rPr>
        <w:t xml:space="preserve">induced SEI. It is noteworthy that after 360 </w:t>
      </w:r>
      <w:r w:rsidR="00FF69AB" w:rsidRPr="00AC40E2">
        <w:rPr>
          <w:rFonts w:eastAsiaTheme="minorEastAsia" w:hint="eastAsia"/>
          <w:bCs/>
          <w:lang w:val="en-US" w:eastAsia="zh-CN"/>
        </w:rPr>
        <w:t>s</w:t>
      </w:r>
      <w:r w:rsidR="00FF69AB" w:rsidRPr="00AC40E2">
        <w:rPr>
          <w:rFonts w:eastAsiaTheme="minorEastAsia"/>
          <w:bCs/>
          <w:lang w:val="en-US" w:eastAsia="zh-CN"/>
        </w:rPr>
        <w:t xml:space="preserve"> </w:t>
      </w:r>
      <w:r w:rsidR="00FF69AB" w:rsidRPr="00AC40E2">
        <w:rPr>
          <w:rFonts w:eastAsiaTheme="minorEastAsia" w:hint="eastAsia"/>
          <w:bCs/>
          <w:lang w:val="en-US" w:eastAsia="zh-CN"/>
        </w:rPr>
        <w:t xml:space="preserve">of </w:t>
      </w:r>
      <w:r w:rsidR="00FF69AB" w:rsidRPr="00AC40E2">
        <w:rPr>
          <w:rFonts w:eastAsiaTheme="minorEastAsia"/>
          <w:bCs/>
          <w:lang w:val="en-US" w:eastAsia="zh-CN"/>
        </w:rPr>
        <w:t xml:space="preserve">etching, the Zn content within the </w:t>
      </w:r>
      <w:r w:rsidR="00FF69AB" w:rsidRPr="00AC40E2">
        <w:rPr>
          <w:rFonts w:eastAsiaTheme="minorEastAsia" w:hint="eastAsia"/>
          <w:bCs/>
          <w:lang w:val="en-US" w:eastAsia="zh-CN"/>
        </w:rPr>
        <w:t>hydro</w:t>
      </w:r>
      <w:r w:rsidR="00FF69AB" w:rsidRPr="00AC40E2">
        <w:rPr>
          <w:rFonts w:eastAsiaTheme="minorEastAsia"/>
          <w:bCs/>
          <w:lang w:val="en-US" w:eastAsia="zh-CN"/>
        </w:rPr>
        <w:t>gel</w:t>
      </w:r>
      <w:r w:rsidR="00FF69AB" w:rsidRPr="00AC40E2">
        <w:rPr>
          <w:rFonts w:eastAsiaTheme="minorEastAsia" w:hint="eastAsia"/>
          <w:bCs/>
          <w:lang w:val="en-US" w:eastAsia="zh-CN"/>
        </w:rPr>
        <w:t xml:space="preserve"> </w:t>
      </w:r>
      <w:r w:rsidR="00FF69AB" w:rsidRPr="00AC40E2">
        <w:rPr>
          <w:rFonts w:eastAsiaTheme="minorEastAsia"/>
          <w:bCs/>
          <w:lang w:val="en-US" w:eastAsia="zh-CN"/>
        </w:rPr>
        <w:t>inter</w:t>
      </w:r>
      <w:r w:rsidR="00FF69AB" w:rsidRPr="00AC40E2">
        <w:rPr>
          <w:rFonts w:eastAsiaTheme="minorEastAsia" w:hint="eastAsia"/>
          <w:bCs/>
          <w:lang w:val="en-US" w:eastAsia="zh-CN"/>
        </w:rPr>
        <w:t xml:space="preserve">phase </w:t>
      </w:r>
      <w:r w:rsidR="00FF69AB" w:rsidRPr="00AC40E2">
        <w:rPr>
          <w:rFonts w:eastAsiaTheme="minorEastAsia"/>
          <w:bCs/>
          <w:lang w:val="en-US" w:eastAsia="zh-CN"/>
        </w:rPr>
        <w:t xml:space="preserve">induced SEI surpassed the O content, suggesting the </w:t>
      </w:r>
      <w:r w:rsidR="00D21B92" w:rsidRPr="00AC40E2">
        <w:rPr>
          <w:rFonts w:eastAsiaTheme="minorEastAsia"/>
          <w:bCs/>
          <w:lang w:val="en-US" w:eastAsia="zh-CN"/>
        </w:rPr>
        <w:t>near-complete</w:t>
      </w:r>
      <w:r w:rsidR="00D21B92" w:rsidRPr="00AC40E2">
        <w:rPr>
          <w:rFonts w:eastAsiaTheme="minorEastAsia" w:hint="eastAsia"/>
          <w:bCs/>
          <w:lang w:val="en-US" w:eastAsia="zh-CN"/>
        </w:rPr>
        <w:t xml:space="preserve"> </w:t>
      </w:r>
      <w:r w:rsidR="00FF69AB" w:rsidRPr="00AC40E2">
        <w:rPr>
          <w:rFonts w:eastAsiaTheme="minorEastAsia"/>
          <w:bCs/>
          <w:lang w:val="en-US" w:eastAsia="zh-CN"/>
        </w:rPr>
        <w:t xml:space="preserve">etching of the SEI and consequent exposure of pristine metal surfaces on the </w:t>
      </w:r>
      <w:r w:rsidR="00D21B92" w:rsidRPr="00AC40E2">
        <w:rPr>
          <w:rFonts w:eastAsiaTheme="minorEastAsia" w:hint="eastAsia"/>
          <w:bCs/>
          <w:lang w:val="en-US" w:eastAsia="zh-CN"/>
        </w:rPr>
        <w:t>anode</w:t>
      </w:r>
      <w:r w:rsidR="00FF69AB" w:rsidRPr="00AC40E2">
        <w:rPr>
          <w:rFonts w:eastAsiaTheme="minorEastAsia"/>
          <w:bCs/>
          <w:lang w:val="en-US" w:eastAsia="zh-CN"/>
        </w:rPr>
        <w:t xml:space="preserve">. </w:t>
      </w:r>
      <w:r w:rsidR="00FF69AB" w:rsidRPr="00AC40E2">
        <w:rPr>
          <w:rFonts w:eastAsiaTheme="minorEastAsia" w:hint="eastAsia"/>
          <w:bCs/>
          <w:lang w:val="en-US" w:eastAsia="zh-CN"/>
        </w:rPr>
        <w:t>However</w:t>
      </w:r>
      <w:r w:rsidR="00FF69AB" w:rsidRPr="00AC40E2">
        <w:rPr>
          <w:rFonts w:eastAsiaTheme="minorEastAsia"/>
          <w:bCs/>
          <w:lang w:val="en-US" w:eastAsia="zh-CN"/>
        </w:rPr>
        <w:t xml:space="preserve">, under </w:t>
      </w:r>
      <w:r w:rsidR="00FF69AB" w:rsidRPr="00AC40E2">
        <w:rPr>
          <w:rFonts w:eastAsiaTheme="minorEastAsia" w:hint="eastAsia"/>
          <w:bCs/>
          <w:lang w:val="en-US" w:eastAsia="zh-CN"/>
        </w:rPr>
        <w:t>the same</w:t>
      </w:r>
      <w:r w:rsidR="00FF69AB" w:rsidRPr="00AC40E2">
        <w:rPr>
          <w:rFonts w:eastAsiaTheme="minorEastAsia"/>
          <w:bCs/>
          <w:lang w:val="en-US" w:eastAsia="zh-CN"/>
        </w:rPr>
        <w:t xml:space="preserve"> etching duration, the O content </w:t>
      </w:r>
      <w:r w:rsidR="00FF69AB" w:rsidRPr="00AC40E2">
        <w:rPr>
          <w:rFonts w:eastAsiaTheme="minorEastAsia" w:hint="eastAsia"/>
          <w:bCs/>
          <w:lang w:val="en-US" w:eastAsia="zh-CN"/>
        </w:rPr>
        <w:t>within</w:t>
      </w:r>
      <w:r w:rsidR="00FF69AB" w:rsidRPr="00AC40E2">
        <w:rPr>
          <w:rFonts w:eastAsiaTheme="minorEastAsia"/>
          <w:bCs/>
          <w:lang w:val="en-US" w:eastAsia="zh-CN"/>
        </w:rPr>
        <w:t xml:space="preserve"> the format</w:t>
      </w:r>
      <w:r w:rsidR="00FF69AB" w:rsidRPr="00AC40E2">
        <w:rPr>
          <w:rFonts w:eastAsiaTheme="minorEastAsia" w:hint="eastAsia"/>
          <w:bCs/>
          <w:lang w:val="en-US" w:eastAsia="zh-CN"/>
        </w:rPr>
        <w:t>ive</w:t>
      </w:r>
      <w:r w:rsidR="00FF69AB" w:rsidRPr="00AC40E2">
        <w:rPr>
          <w:rFonts w:eastAsiaTheme="minorEastAsia"/>
          <w:bCs/>
          <w:lang w:val="en-US" w:eastAsia="zh-CN"/>
        </w:rPr>
        <w:t xml:space="preserve"> SEI consistently exceeds that of other elements, </w:t>
      </w:r>
      <w:r w:rsidR="008A6D81" w:rsidRPr="00AC40E2">
        <w:rPr>
          <w:rFonts w:eastAsiaTheme="minorEastAsia" w:hint="eastAsia"/>
          <w:bCs/>
          <w:lang w:val="en-US" w:eastAsia="zh-CN"/>
        </w:rPr>
        <w:t xml:space="preserve">indicating </w:t>
      </w:r>
      <w:r w:rsidR="00FF69AB" w:rsidRPr="00AC40E2">
        <w:rPr>
          <w:rFonts w:eastAsiaTheme="minorEastAsia"/>
          <w:bCs/>
          <w:lang w:val="en-US" w:eastAsia="zh-CN"/>
        </w:rPr>
        <w:t>the greater thickness of the format</w:t>
      </w:r>
      <w:r w:rsidR="00FF69AB" w:rsidRPr="00AC40E2">
        <w:rPr>
          <w:rFonts w:eastAsiaTheme="minorEastAsia" w:hint="eastAsia"/>
          <w:bCs/>
          <w:lang w:val="en-US" w:eastAsia="zh-CN"/>
        </w:rPr>
        <w:t>ive</w:t>
      </w:r>
      <w:r w:rsidR="00FF69AB" w:rsidRPr="00AC40E2">
        <w:rPr>
          <w:rFonts w:eastAsiaTheme="minorEastAsia"/>
          <w:bCs/>
          <w:lang w:val="en-US" w:eastAsia="zh-CN"/>
        </w:rPr>
        <w:t xml:space="preserve"> SEI</w:t>
      </w:r>
      <w:r w:rsidR="00A20F80" w:rsidRPr="00AC40E2">
        <w:rPr>
          <w:rFonts w:eastAsiaTheme="minorEastAsia" w:hint="eastAsia"/>
          <w:bCs/>
          <w:lang w:val="en-US" w:eastAsia="zh-CN"/>
        </w:rPr>
        <w:t xml:space="preserve"> (Fig. S16a)</w:t>
      </w:r>
      <w:r w:rsidR="00FF69AB" w:rsidRPr="00AC40E2">
        <w:rPr>
          <w:rFonts w:eastAsiaTheme="minorEastAsia"/>
          <w:bCs/>
          <w:lang w:val="en-US" w:eastAsia="zh-CN"/>
        </w:rPr>
        <w:t>.</w:t>
      </w:r>
    </w:p>
    <w:p w14:paraId="1B04DF0B" w14:textId="77777777" w:rsidR="004628A8" w:rsidRPr="00AC40E2" w:rsidRDefault="004628A8" w:rsidP="00AC40E2">
      <w:pPr>
        <w:spacing w:before="120" w:after="120"/>
        <w:jc w:val="center"/>
        <w:rPr>
          <w:b/>
        </w:rPr>
      </w:pPr>
      <w:r w:rsidRPr="00AC40E2">
        <w:rPr>
          <w:noProof/>
        </w:rPr>
        <w:drawing>
          <wp:inline distT="0" distB="0" distL="0" distR="0" wp14:anchorId="429F4D02" wp14:editId="04D8A1F6">
            <wp:extent cx="5832000" cy="1187158"/>
            <wp:effectExtent l="0" t="0" r="0" b="0"/>
            <wp:docPr id="43354651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46515" name="图片 433546515"/>
                    <pic:cNvPicPr/>
                  </pic:nvPicPr>
                  <pic:blipFill rotWithShape="1">
                    <a:blip r:embed="rId26"/>
                    <a:srcRect l="4846" t="35535" r="1873"/>
                    <a:stretch/>
                  </pic:blipFill>
                  <pic:spPr bwMode="auto">
                    <a:xfrm>
                      <a:off x="0" y="0"/>
                      <a:ext cx="5832000" cy="1187158"/>
                    </a:xfrm>
                    <a:prstGeom prst="rect">
                      <a:avLst/>
                    </a:prstGeom>
                    <a:ln>
                      <a:noFill/>
                    </a:ln>
                    <a:extLst>
                      <a:ext uri="{53640926-AAD7-44D8-BBD7-CCE9431645EC}">
                        <a14:shadowObscured xmlns:a14="http://schemas.microsoft.com/office/drawing/2010/main"/>
                      </a:ext>
                    </a:extLst>
                  </pic:spPr>
                </pic:pic>
              </a:graphicData>
            </a:graphic>
          </wp:inline>
        </w:drawing>
      </w:r>
    </w:p>
    <w:p w14:paraId="70201CFC" w14:textId="058A31B2" w:rsidR="004628A8" w:rsidRPr="00AC40E2" w:rsidRDefault="004628A8" w:rsidP="00AC40E2">
      <w:pPr>
        <w:spacing w:before="120" w:after="120"/>
        <w:jc w:val="both"/>
        <w:rPr>
          <w:b/>
          <w:lang w:val="en-US"/>
        </w:rPr>
      </w:pPr>
      <w:r w:rsidRPr="00AC40E2">
        <w:rPr>
          <w:b/>
          <w:bCs/>
          <w:lang w:val="en-US"/>
        </w:rPr>
        <w:t>Fig. S1</w:t>
      </w:r>
      <w:r w:rsidR="00A20F80" w:rsidRPr="00AC40E2">
        <w:rPr>
          <w:rFonts w:eastAsia="等线" w:hint="eastAsia"/>
          <w:b/>
          <w:bCs/>
          <w:lang w:val="en-US" w:eastAsia="zh-CN"/>
        </w:rPr>
        <w:t>7</w:t>
      </w:r>
      <w:r w:rsidRPr="00AC40E2">
        <w:rPr>
          <w:b/>
          <w:lang w:val="en-US"/>
        </w:rPr>
        <w:t xml:space="preserve"> </w:t>
      </w:r>
      <w:r w:rsidRPr="00AC40E2">
        <w:rPr>
          <w:lang w:val="en-US"/>
        </w:rPr>
        <w:t>XPS spectra with depth profiles of N 1</w:t>
      </w:r>
      <w:r w:rsidRPr="00AC40E2">
        <w:rPr>
          <w:i/>
          <w:iCs/>
          <w:lang w:val="en-US"/>
        </w:rPr>
        <w:t>s</w:t>
      </w:r>
      <w:r w:rsidRPr="00AC40E2">
        <w:rPr>
          <w:lang w:val="en-US"/>
        </w:rPr>
        <w:t xml:space="preserve"> for the Zn anode with hydrogel interphase after cycling</w:t>
      </w:r>
    </w:p>
    <w:p w14:paraId="4AFD766B" w14:textId="77777777" w:rsidR="004628A8" w:rsidRPr="00AC40E2" w:rsidRDefault="004628A8" w:rsidP="00AC40E2">
      <w:pPr>
        <w:spacing w:before="120" w:after="120"/>
        <w:jc w:val="center"/>
        <w:rPr>
          <w:b/>
        </w:rPr>
      </w:pPr>
      <w:r w:rsidRPr="00AC40E2">
        <w:rPr>
          <w:noProof/>
        </w:rPr>
        <w:drawing>
          <wp:inline distT="0" distB="0" distL="0" distR="0" wp14:anchorId="12ACBE61" wp14:editId="70AC8AAC">
            <wp:extent cx="3228617" cy="2495550"/>
            <wp:effectExtent l="0" t="0" r="0" b="0"/>
            <wp:docPr id="15806080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08024" name=""/>
                    <pic:cNvPicPr/>
                  </pic:nvPicPr>
                  <pic:blipFill>
                    <a:blip r:embed="rId27"/>
                    <a:stretch>
                      <a:fillRect/>
                    </a:stretch>
                  </pic:blipFill>
                  <pic:spPr>
                    <a:xfrm>
                      <a:off x="0" y="0"/>
                      <a:ext cx="3242875" cy="2506571"/>
                    </a:xfrm>
                    <a:prstGeom prst="rect">
                      <a:avLst/>
                    </a:prstGeom>
                  </pic:spPr>
                </pic:pic>
              </a:graphicData>
            </a:graphic>
          </wp:inline>
        </w:drawing>
      </w:r>
    </w:p>
    <w:p w14:paraId="78B4D0BE" w14:textId="04F947EF" w:rsidR="004628A8" w:rsidRPr="00AC40E2" w:rsidRDefault="004628A8" w:rsidP="00AC40E2">
      <w:pPr>
        <w:spacing w:before="120" w:after="120"/>
        <w:jc w:val="both"/>
        <w:rPr>
          <w:b/>
          <w:bCs/>
          <w:lang w:val="en-US"/>
        </w:rPr>
      </w:pPr>
      <w:r w:rsidRPr="00AC40E2">
        <w:rPr>
          <w:b/>
          <w:bCs/>
          <w:lang w:val="en-US"/>
        </w:rPr>
        <w:t>Fig. S1</w:t>
      </w:r>
      <w:r w:rsidR="00A20F80" w:rsidRPr="00AC40E2">
        <w:rPr>
          <w:rFonts w:eastAsia="等线" w:hint="eastAsia"/>
          <w:b/>
          <w:bCs/>
          <w:lang w:val="en-US" w:eastAsia="zh-CN"/>
        </w:rPr>
        <w:t>8</w:t>
      </w:r>
      <w:r w:rsidR="00C629AD" w:rsidRPr="00AC40E2">
        <w:rPr>
          <w:rFonts w:eastAsiaTheme="minorEastAsia" w:hint="eastAsia"/>
          <w:b/>
          <w:lang w:val="en-US" w:eastAsia="zh-CN"/>
        </w:rPr>
        <w:t xml:space="preserve"> </w:t>
      </w:r>
      <w:bookmarkStart w:id="21" w:name="_Hlk214636209"/>
      <w:r w:rsidRPr="00AC40E2">
        <w:rPr>
          <w:lang w:val="en-US"/>
        </w:rPr>
        <w:t xml:space="preserve">Zn LMM </w:t>
      </w:r>
      <w:bookmarkStart w:id="22" w:name="_Hlk191902239"/>
      <w:r w:rsidRPr="00AC40E2">
        <w:rPr>
          <w:lang w:val="en-US"/>
        </w:rPr>
        <w:t>Auger</w:t>
      </w:r>
      <w:bookmarkEnd w:id="22"/>
      <w:r w:rsidRPr="00AC40E2">
        <w:rPr>
          <w:lang w:val="en-US"/>
        </w:rPr>
        <w:t xml:space="preserve"> spectra of the Zn anode with hydrogel interphase</w:t>
      </w:r>
      <w:bookmarkEnd w:id="21"/>
    </w:p>
    <w:p w14:paraId="7756FC32" w14:textId="40FD6E6C" w:rsidR="00F54E52" w:rsidRPr="00AC40E2" w:rsidRDefault="004628A8" w:rsidP="00AC40E2">
      <w:pPr>
        <w:spacing w:before="120" w:after="120"/>
        <w:jc w:val="both"/>
        <w:rPr>
          <w:rFonts w:eastAsiaTheme="minorEastAsia"/>
          <w:bCs/>
          <w:lang w:val="en-US" w:eastAsia="zh-CN"/>
        </w:rPr>
      </w:pPr>
      <w:r w:rsidRPr="00AC40E2">
        <w:rPr>
          <w:b/>
          <w:bCs/>
          <w:lang w:val="en-US"/>
        </w:rPr>
        <w:t>Discussions on Fig. S1</w:t>
      </w:r>
      <w:r w:rsidR="00A20F80" w:rsidRPr="00AC40E2">
        <w:rPr>
          <w:rFonts w:eastAsiaTheme="minorEastAsia" w:hint="eastAsia"/>
          <w:b/>
          <w:bCs/>
          <w:lang w:val="en-US" w:eastAsia="zh-CN"/>
        </w:rPr>
        <w:t>8</w:t>
      </w:r>
    </w:p>
    <w:p w14:paraId="4BB8FC1D" w14:textId="0EFC124E" w:rsidR="004628A8" w:rsidRPr="00AC40E2" w:rsidRDefault="004628A8" w:rsidP="00AC40E2">
      <w:pPr>
        <w:spacing w:before="120" w:after="120"/>
        <w:jc w:val="both"/>
        <w:rPr>
          <w:bCs/>
          <w:lang w:val="en-US"/>
        </w:rPr>
      </w:pPr>
      <w:r w:rsidRPr="00AC40E2">
        <w:rPr>
          <w:bCs/>
          <w:lang w:val="en-US"/>
        </w:rPr>
        <w:t xml:space="preserve">The Zn LMM Auger spectra is useful in determine the Zn chemical states. The peak at 988 eV is the </w:t>
      </w:r>
      <w:proofErr w:type="spellStart"/>
      <w:r w:rsidRPr="00AC40E2">
        <w:rPr>
          <w:bCs/>
          <w:lang w:val="en-US"/>
        </w:rPr>
        <w:t>ZnO</w:t>
      </w:r>
      <w:proofErr w:type="spellEnd"/>
      <w:r w:rsidRPr="00AC40E2">
        <w:rPr>
          <w:bCs/>
          <w:lang w:val="en-US"/>
        </w:rPr>
        <w:t xml:space="preserve"> Auger line. With increasing sputtering time, the ZnS Auger line (989 eV) and the Zn Auger line (994.7 eV) consequently appear. When combined with the Zn 2</w:t>
      </w:r>
      <w:r w:rsidRPr="00AC40E2">
        <w:rPr>
          <w:bCs/>
          <w:i/>
          <w:iCs/>
          <w:lang w:val="en-US"/>
        </w:rPr>
        <w:t>p</w:t>
      </w:r>
      <w:r w:rsidRPr="00AC40E2">
        <w:rPr>
          <w:bCs/>
          <w:lang w:val="en-US"/>
        </w:rPr>
        <w:t xml:space="preserve"> spectra, it can be deduced that the hydrogel induced SEI is primarily composed of ZnS and a minor amount of </w:t>
      </w:r>
      <w:proofErr w:type="spellStart"/>
      <w:r w:rsidRPr="00AC40E2">
        <w:rPr>
          <w:bCs/>
          <w:lang w:val="en-US"/>
        </w:rPr>
        <w:t>ZnO</w:t>
      </w:r>
      <w:proofErr w:type="spellEnd"/>
      <w:r w:rsidRPr="00AC40E2">
        <w:rPr>
          <w:bCs/>
          <w:lang w:val="en-US"/>
        </w:rPr>
        <w:t>.</w:t>
      </w:r>
    </w:p>
    <w:p w14:paraId="11FF655D" w14:textId="77777777" w:rsidR="004628A8" w:rsidRPr="00AC40E2" w:rsidRDefault="004628A8" w:rsidP="00AC40E2">
      <w:pPr>
        <w:spacing w:before="120" w:after="120"/>
        <w:jc w:val="center"/>
        <w:rPr>
          <w:b/>
        </w:rPr>
      </w:pPr>
      <w:r w:rsidRPr="00AC40E2">
        <w:rPr>
          <w:noProof/>
        </w:rPr>
        <w:lastRenderedPageBreak/>
        <w:drawing>
          <wp:inline distT="0" distB="0" distL="0" distR="0" wp14:anchorId="76567A6E" wp14:editId="0AABF254">
            <wp:extent cx="5832000" cy="1514694"/>
            <wp:effectExtent l="0" t="0" r="0" b="9525"/>
            <wp:docPr id="87656668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66689" name="图片 876566689"/>
                    <pic:cNvPicPr/>
                  </pic:nvPicPr>
                  <pic:blipFill rotWithShape="1">
                    <a:blip r:embed="rId28"/>
                    <a:srcRect l="3446" t="9910" r="2683" b="-1"/>
                    <a:stretch/>
                  </pic:blipFill>
                  <pic:spPr bwMode="auto">
                    <a:xfrm>
                      <a:off x="0" y="0"/>
                      <a:ext cx="5832000" cy="1514694"/>
                    </a:xfrm>
                    <a:prstGeom prst="rect">
                      <a:avLst/>
                    </a:prstGeom>
                    <a:ln>
                      <a:noFill/>
                    </a:ln>
                    <a:extLst>
                      <a:ext uri="{53640926-AAD7-44D8-BBD7-CCE9431645EC}">
                        <a14:shadowObscured xmlns:a14="http://schemas.microsoft.com/office/drawing/2010/main"/>
                      </a:ext>
                    </a:extLst>
                  </pic:spPr>
                </pic:pic>
              </a:graphicData>
            </a:graphic>
          </wp:inline>
        </w:drawing>
      </w:r>
    </w:p>
    <w:p w14:paraId="7277BB39" w14:textId="2F6B0115" w:rsidR="004628A8" w:rsidRPr="00AC40E2" w:rsidRDefault="004628A8" w:rsidP="00AC40E2">
      <w:pPr>
        <w:spacing w:before="120" w:after="120"/>
        <w:jc w:val="both"/>
        <w:rPr>
          <w:b/>
          <w:lang w:val="en-US"/>
        </w:rPr>
      </w:pPr>
      <w:r w:rsidRPr="00AC40E2">
        <w:rPr>
          <w:b/>
          <w:lang w:val="en-US"/>
        </w:rPr>
        <w:t>Fig. S</w:t>
      </w:r>
      <w:r w:rsidRPr="00AC40E2">
        <w:rPr>
          <w:rFonts w:eastAsia="宋体"/>
          <w:b/>
          <w:lang w:val="en-US"/>
        </w:rPr>
        <w:t>1</w:t>
      </w:r>
      <w:r w:rsidR="00A20F80" w:rsidRPr="00AC40E2">
        <w:rPr>
          <w:rFonts w:eastAsia="宋体" w:hint="eastAsia"/>
          <w:b/>
          <w:lang w:val="en-US" w:eastAsia="zh-CN"/>
        </w:rPr>
        <w:t>9</w:t>
      </w:r>
      <w:r w:rsidR="00C629AD" w:rsidRPr="00AC40E2">
        <w:rPr>
          <w:rFonts w:eastAsiaTheme="minorEastAsia" w:hint="eastAsia"/>
          <w:b/>
          <w:lang w:val="en-US" w:eastAsia="zh-CN"/>
        </w:rPr>
        <w:t xml:space="preserve"> </w:t>
      </w:r>
      <w:bookmarkStart w:id="23" w:name="_Hlk214636258"/>
      <w:r w:rsidRPr="00AC40E2">
        <w:rPr>
          <w:lang w:val="en-US"/>
        </w:rPr>
        <w:t>XPS spectra with depth profiles of Zn 2</w:t>
      </w:r>
      <w:r w:rsidRPr="00AC40E2">
        <w:rPr>
          <w:i/>
          <w:iCs/>
          <w:lang w:val="en-US"/>
        </w:rPr>
        <w:t>p</w:t>
      </w:r>
      <w:r w:rsidRPr="00AC40E2">
        <w:rPr>
          <w:lang w:val="en-US"/>
        </w:rPr>
        <w:t xml:space="preserve"> for the Zn anode with hydrogel interphase after cycling</w:t>
      </w:r>
      <w:bookmarkEnd w:id="23"/>
    </w:p>
    <w:p w14:paraId="6065F8D6" w14:textId="4B4B6EAD" w:rsidR="004628A8" w:rsidRPr="00AC40E2" w:rsidRDefault="007B4E59" w:rsidP="00AC40E2">
      <w:pPr>
        <w:spacing w:before="120" w:after="120"/>
        <w:jc w:val="center"/>
        <w:rPr>
          <w:b/>
        </w:rPr>
      </w:pPr>
      <w:r w:rsidRPr="00AC40E2">
        <w:rPr>
          <w:b/>
          <w:noProof/>
        </w:rPr>
        <w:drawing>
          <wp:inline distT="0" distB="0" distL="0" distR="0" wp14:anchorId="06261F22" wp14:editId="3694255E">
            <wp:extent cx="6054008" cy="2959100"/>
            <wp:effectExtent l="0" t="0" r="4445" b="0"/>
            <wp:docPr id="123771397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13978" name="图片 1237713978"/>
                    <pic:cNvPicPr/>
                  </pic:nvPicPr>
                  <pic:blipFill rotWithShape="1">
                    <a:blip r:embed="rId29"/>
                    <a:srcRect r="4165"/>
                    <a:stretch>
                      <a:fillRect/>
                    </a:stretch>
                  </pic:blipFill>
                  <pic:spPr bwMode="auto">
                    <a:xfrm>
                      <a:off x="0" y="0"/>
                      <a:ext cx="6056434" cy="2960286"/>
                    </a:xfrm>
                    <a:prstGeom prst="rect">
                      <a:avLst/>
                    </a:prstGeom>
                    <a:ln>
                      <a:noFill/>
                    </a:ln>
                    <a:extLst>
                      <a:ext uri="{53640926-AAD7-44D8-BBD7-CCE9431645EC}">
                        <a14:shadowObscured xmlns:a14="http://schemas.microsoft.com/office/drawing/2010/main"/>
                      </a:ext>
                    </a:extLst>
                  </pic:spPr>
                </pic:pic>
              </a:graphicData>
            </a:graphic>
          </wp:inline>
        </w:drawing>
      </w:r>
    </w:p>
    <w:p w14:paraId="31D8ACB2" w14:textId="1435EA20" w:rsidR="004628A8" w:rsidRDefault="004628A8" w:rsidP="00AC40E2">
      <w:pPr>
        <w:spacing w:before="120" w:after="120"/>
        <w:jc w:val="both"/>
        <w:rPr>
          <w:lang w:val="en-US"/>
        </w:rPr>
      </w:pPr>
      <w:r w:rsidRPr="00AC40E2">
        <w:rPr>
          <w:b/>
          <w:lang w:val="en-US"/>
        </w:rPr>
        <w:t>Fig. S</w:t>
      </w:r>
      <w:r w:rsidR="00A20F80" w:rsidRPr="00AC40E2">
        <w:rPr>
          <w:rFonts w:eastAsia="宋体" w:hint="eastAsia"/>
          <w:b/>
          <w:lang w:val="en-US" w:eastAsia="zh-CN"/>
        </w:rPr>
        <w:t>20</w:t>
      </w:r>
      <w:r w:rsidR="00C629AD" w:rsidRPr="00AC40E2">
        <w:rPr>
          <w:rFonts w:eastAsiaTheme="minorEastAsia" w:hint="eastAsia"/>
          <w:b/>
          <w:lang w:val="en-US" w:eastAsia="zh-CN"/>
        </w:rPr>
        <w:t xml:space="preserve"> </w:t>
      </w:r>
      <w:bookmarkStart w:id="24" w:name="_Hlk214636403"/>
      <w:r w:rsidRPr="00AC40E2">
        <w:rPr>
          <w:lang w:val="en-US"/>
        </w:rPr>
        <w:t>TOF-SIMS 3D</w:t>
      </w:r>
      <w:r w:rsidR="00384090" w:rsidRPr="00AC40E2">
        <w:rPr>
          <w:rFonts w:eastAsiaTheme="minorEastAsia" w:hint="eastAsia"/>
          <w:lang w:val="en-US" w:eastAsia="zh-CN"/>
        </w:rPr>
        <w:t xml:space="preserve"> and</w:t>
      </w:r>
      <w:r w:rsidRPr="00AC40E2">
        <w:rPr>
          <w:lang w:val="en-US"/>
        </w:rPr>
        <w:t xml:space="preserve"> 2D distributions of CNO</w:t>
      </w:r>
      <w:r w:rsidRPr="00AC40E2">
        <w:rPr>
          <w:vertAlign w:val="superscript"/>
          <w:lang w:val="en-US"/>
        </w:rPr>
        <w:t>-</w:t>
      </w:r>
      <w:r w:rsidRPr="00AC40E2">
        <w:rPr>
          <w:lang w:val="en-US"/>
        </w:rPr>
        <w:t>, C</w:t>
      </w:r>
      <w:r w:rsidRPr="00AC40E2">
        <w:rPr>
          <w:vertAlign w:val="superscript"/>
          <w:lang w:val="en-US"/>
        </w:rPr>
        <w:t>-</w:t>
      </w:r>
      <w:r w:rsidRPr="00AC40E2">
        <w:rPr>
          <w:lang w:val="en-US"/>
        </w:rPr>
        <w:t>, Zn</w:t>
      </w:r>
      <w:r w:rsidRPr="00AC40E2">
        <w:rPr>
          <w:vertAlign w:val="subscript"/>
          <w:lang w:val="en-US"/>
        </w:rPr>
        <w:t>2</w:t>
      </w:r>
      <w:r w:rsidRPr="00AC40E2">
        <w:rPr>
          <w:lang w:val="en-US"/>
        </w:rPr>
        <w:t>O</w:t>
      </w:r>
      <w:r w:rsidRPr="00AC40E2">
        <w:rPr>
          <w:vertAlign w:val="superscript"/>
          <w:lang w:val="en-US"/>
        </w:rPr>
        <w:t>-</w:t>
      </w:r>
      <w:r w:rsidRPr="00AC40E2">
        <w:rPr>
          <w:lang w:val="en-US"/>
        </w:rPr>
        <w:t xml:space="preserve"> and ZnSO</w:t>
      </w:r>
      <w:r w:rsidRPr="00AC40E2">
        <w:rPr>
          <w:vertAlign w:val="subscript"/>
          <w:lang w:val="en-US"/>
        </w:rPr>
        <w:t>4</w:t>
      </w:r>
      <w:r w:rsidRPr="00AC40E2">
        <w:rPr>
          <w:vertAlign w:val="superscript"/>
          <w:lang w:val="en-US"/>
        </w:rPr>
        <w:t>-</w:t>
      </w:r>
      <w:r w:rsidRPr="00AC40E2">
        <w:rPr>
          <w:lang w:val="en-US"/>
        </w:rPr>
        <w:t> from the hydrogel interphase induced SEI</w:t>
      </w:r>
      <w:bookmarkEnd w:id="24"/>
    </w:p>
    <w:p w14:paraId="73639A59" w14:textId="4BE1854F" w:rsidR="00155C73" w:rsidRPr="00AC40E2" w:rsidRDefault="00155C73" w:rsidP="00AC40E2">
      <w:pPr>
        <w:spacing w:before="120" w:after="120"/>
        <w:jc w:val="both"/>
        <w:rPr>
          <w:b/>
          <w:lang w:val="en-US"/>
        </w:rPr>
      </w:pPr>
      <w:r w:rsidRPr="00AC40E2">
        <w:rPr>
          <w:b/>
          <w:bCs/>
          <w:noProof/>
        </w:rPr>
        <w:drawing>
          <wp:inline distT="0" distB="0" distL="0" distR="0" wp14:anchorId="25C4182B" wp14:editId="1E1C8376">
            <wp:extent cx="6400864" cy="1282700"/>
            <wp:effectExtent l="0" t="0" r="0" b="0"/>
            <wp:docPr id="187120243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02434" name="图片 30"/>
                    <pic:cNvPicPr/>
                  </pic:nvPicPr>
                  <pic:blipFill rotWithShape="1">
                    <a:blip r:embed="rId30" cstate="print">
                      <a:extLst>
                        <a:ext uri="{28A0092B-C50C-407E-A947-70E740481C1C}">
                          <a14:useLocalDpi xmlns:a14="http://schemas.microsoft.com/office/drawing/2010/main" val="0"/>
                        </a:ext>
                      </a:extLst>
                    </a:blip>
                    <a:srcRect r="616"/>
                    <a:stretch/>
                  </pic:blipFill>
                  <pic:spPr bwMode="auto">
                    <a:xfrm>
                      <a:off x="0" y="0"/>
                      <a:ext cx="6406158" cy="1283761"/>
                    </a:xfrm>
                    <a:prstGeom prst="rect">
                      <a:avLst/>
                    </a:prstGeom>
                    <a:ln>
                      <a:noFill/>
                    </a:ln>
                    <a:extLst>
                      <a:ext uri="{53640926-AAD7-44D8-BBD7-CCE9431645EC}">
                        <a14:shadowObscured xmlns:a14="http://schemas.microsoft.com/office/drawing/2010/main"/>
                      </a:ext>
                    </a:extLst>
                  </pic:spPr>
                </pic:pic>
              </a:graphicData>
            </a:graphic>
          </wp:inline>
        </w:drawing>
      </w:r>
    </w:p>
    <w:p w14:paraId="6069CA26" w14:textId="01109738" w:rsidR="004628A8" w:rsidRPr="00AC40E2" w:rsidRDefault="004628A8" w:rsidP="00AC40E2">
      <w:pPr>
        <w:spacing w:before="120" w:after="120"/>
        <w:jc w:val="both"/>
        <w:rPr>
          <w:b/>
          <w:lang w:val="en-US"/>
        </w:rPr>
      </w:pPr>
      <w:r w:rsidRPr="00AC40E2">
        <w:rPr>
          <w:b/>
          <w:lang w:val="en-US"/>
        </w:rPr>
        <w:t>Fig. S</w:t>
      </w:r>
      <w:r w:rsidR="00A20F80" w:rsidRPr="00AC40E2">
        <w:rPr>
          <w:rFonts w:eastAsiaTheme="minorEastAsia" w:hint="eastAsia"/>
          <w:b/>
          <w:lang w:val="en-US" w:eastAsia="zh-CN"/>
        </w:rPr>
        <w:t>21</w:t>
      </w:r>
      <w:r w:rsidRPr="00AC40E2">
        <w:rPr>
          <w:b/>
          <w:lang w:val="en-US"/>
        </w:rPr>
        <w:t xml:space="preserve"> </w:t>
      </w:r>
      <w:bookmarkStart w:id="25" w:name="_Hlk214636494"/>
      <w:r w:rsidRPr="00AC40E2">
        <w:rPr>
          <w:lang w:val="en-US"/>
        </w:rPr>
        <w:t xml:space="preserve">Structural and component characterizations of the formative SEI on the BZ anode. </w:t>
      </w:r>
      <w:r w:rsidRPr="00AC40E2">
        <w:rPr>
          <w:b/>
          <w:lang w:val="en-US"/>
        </w:rPr>
        <w:t>a</w:t>
      </w:r>
      <w:r w:rsidRPr="00AC40E2">
        <w:rPr>
          <w:bCs/>
          <w:lang w:val="en-US"/>
        </w:rPr>
        <w:t xml:space="preserve"> SEM images of BZ anodes cycled for 20 cycles. Scale bar, 500 mm. </w:t>
      </w:r>
      <w:r w:rsidRPr="00AC40E2">
        <w:rPr>
          <w:b/>
          <w:lang w:val="en-US"/>
        </w:rPr>
        <w:t>b</w:t>
      </w:r>
      <w:r w:rsidR="00C629AD" w:rsidRPr="00AC40E2">
        <w:rPr>
          <w:rFonts w:eastAsiaTheme="minorEastAsia" w:hint="eastAsia"/>
          <w:bCs/>
          <w:lang w:val="en-US" w:eastAsia="zh-CN"/>
        </w:rPr>
        <w:t xml:space="preserve"> </w:t>
      </w:r>
      <w:r w:rsidRPr="00AC40E2">
        <w:rPr>
          <w:bCs/>
          <w:lang w:val="en-US"/>
        </w:rPr>
        <w:t xml:space="preserve">and </w:t>
      </w:r>
      <w:r w:rsidRPr="00AC40E2">
        <w:rPr>
          <w:b/>
          <w:lang w:val="en-US"/>
        </w:rPr>
        <w:t>c</w:t>
      </w:r>
      <w:r w:rsidRPr="00AC40E2">
        <w:rPr>
          <w:bCs/>
          <w:lang w:val="en-US"/>
        </w:rPr>
        <w:t xml:space="preserve"> HRTEM images, the fast Fourier transform images and corresponding inverse fast Fourier transform images collected at specific regions of BZ anodes cycled for 20 cycles. Scale bar, 5 nm</w:t>
      </w:r>
      <w:bookmarkEnd w:id="25"/>
    </w:p>
    <w:p w14:paraId="69A74057" w14:textId="5581EE97"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w:t>
      </w:r>
      <w:r w:rsidR="00A20F80" w:rsidRPr="00AC40E2">
        <w:rPr>
          <w:rFonts w:eastAsiaTheme="minorEastAsia" w:hint="eastAsia"/>
          <w:b/>
          <w:bCs/>
          <w:lang w:val="en-US" w:eastAsia="zh-CN"/>
        </w:rPr>
        <w:t>21</w:t>
      </w:r>
    </w:p>
    <w:p w14:paraId="0ADA13D8" w14:textId="6EED7CFC" w:rsidR="004628A8" w:rsidRDefault="004628A8" w:rsidP="00AC40E2">
      <w:pPr>
        <w:spacing w:before="120" w:after="120"/>
        <w:jc w:val="both"/>
        <w:rPr>
          <w:bCs/>
          <w:lang w:val="en-US"/>
        </w:rPr>
      </w:pPr>
      <w:r w:rsidRPr="00AC40E2">
        <w:rPr>
          <w:bCs/>
          <w:lang w:val="en-US"/>
        </w:rPr>
        <w:t xml:space="preserve">FIB prepared cross-section of the BZ anode following cycling reveals that the formative SEI exhibits characteristics of substantial thickness, inhomogeneity, and high porosity, with an </w:t>
      </w:r>
      <w:r w:rsidRPr="00AC40E2">
        <w:rPr>
          <w:bCs/>
          <w:lang w:val="en-US"/>
        </w:rPr>
        <w:lastRenderedPageBreak/>
        <w:t xml:space="preserve">average thickness of 800 nm. High-resolution transmission electron microscopy (HRTEM) further reveals that the formative SEI consists of a large amount of </w:t>
      </w:r>
      <w:bookmarkStart w:id="26" w:name="_Hlk192068807"/>
      <w:r w:rsidRPr="00AC40E2">
        <w:rPr>
          <w:bCs/>
          <w:lang w:val="en-US"/>
        </w:rPr>
        <w:t>low crystallinity zinc sulfate hydroxide hydrate</w:t>
      </w:r>
      <w:bookmarkEnd w:id="26"/>
      <w:r w:rsidRPr="00AC40E2">
        <w:rPr>
          <w:bCs/>
          <w:lang w:val="en-US"/>
        </w:rPr>
        <w:t>.</w:t>
      </w:r>
    </w:p>
    <w:p w14:paraId="27E0B91F" w14:textId="77777777" w:rsidR="00155C73" w:rsidRPr="00AC40E2" w:rsidRDefault="00155C73" w:rsidP="00AC40E2">
      <w:pPr>
        <w:spacing w:before="120" w:after="120"/>
        <w:jc w:val="both"/>
        <w:rPr>
          <w:b/>
          <w:lang w:val="en-US"/>
        </w:rPr>
      </w:pPr>
    </w:p>
    <w:p w14:paraId="341BCDC4" w14:textId="77777777" w:rsidR="004628A8" w:rsidRPr="00AC40E2" w:rsidRDefault="004628A8" w:rsidP="00AC40E2">
      <w:pPr>
        <w:spacing w:before="120" w:after="120"/>
        <w:jc w:val="both"/>
        <w:rPr>
          <w:b/>
          <w:lang w:val="en-US"/>
        </w:rPr>
      </w:pPr>
      <w:r w:rsidRPr="00AC40E2">
        <w:rPr>
          <w:b/>
          <w:bCs/>
          <w:noProof/>
        </w:rPr>
        <w:drawing>
          <wp:anchor distT="0" distB="0" distL="114300" distR="114300" simplePos="0" relativeHeight="251665408" behindDoc="0" locked="0" layoutInCell="1" allowOverlap="1" wp14:anchorId="0F4B3EB2" wp14:editId="7E47F7FB">
            <wp:simplePos x="0" y="0"/>
            <wp:positionH relativeFrom="margin">
              <wp:align>center</wp:align>
            </wp:positionH>
            <wp:positionV relativeFrom="paragraph">
              <wp:posOffset>440</wp:posOffset>
            </wp:positionV>
            <wp:extent cx="6424666" cy="1944000"/>
            <wp:effectExtent l="0" t="0" r="0" b="0"/>
            <wp:wrapTopAndBottom/>
            <wp:docPr id="74951213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12137" name="图片 74951213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424666" cy="1944000"/>
                    </a:xfrm>
                    <a:prstGeom prst="rect">
                      <a:avLst/>
                    </a:prstGeom>
                  </pic:spPr>
                </pic:pic>
              </a:graphicData>
            </a:graphic>
            <wp14:sizeRelH relativeFrom="margin">
              <wp14:pctWidth>0</wp14:pctWidth>
            </wp14:sizeRelH>
            <wp14:sizeRelV relativeFrom="margin">
              <wp14:pctHeight>0</wp14:pctHeight>
            </wp14:sizeRelV>
          </wp:anchor>
        </w:drawing>
      </w:r>
    </w:p>
    <w:p w14:paraId="1F5EB4CF" w14:textId="055F1702" w:rsidR="004628A8" w:rsidRPr="00AC40E2" w:rsidRDefault="004628A8" w:rsidP="00AC40E2">
      <w:pPr>
        <w:spacing w:before="120" w:after="120"/>
        <w:jc w:val="both"/>
        <w:rPr>
          <w:b/>
          <w:lang w:val="en-GB"/>
        </w:rPr>
      </w:pPr>
      <w:r w:rsidRPr="00AC40E2">
        <w:rPr>
          <w:b/>
          <w:lang w:val="en-GB"/>
        </w:rPr>
        <w:t>Fig. S</w:t>
      </w:r>
      <w:r w:rsidRPr="00AC40E2">
        <w:rPr>
          <w:rFonts w:eastAsia="等线"/>
          <w:b/>
          <w:lang w:val="en-GB"/>
        </w:rPr>
        <w:t>2</w:t>
      </w:r>
      <w:r w:rsidR="00A20F80" w:rsidRPr="00AC40E2">
        <w:rPr>
          <w:rFonts w:eastAsia="等线" w:hint="eastAsia"/>
          <w:b/>
          <w:lang w:val="en-GB" w:eastAsia="zh-CN"/>
        </w:rPr>
        <w:t>2</w:t>
      </w:r>
      <w:r w:rsidR="00C629AD" w:rsidRPr="00AC40E2">
        <w:rPr>
          <w:rFonts w:eastAsiaTheme="minorEastAsia" w:hint="eastAsia"/>
          <w:b/>
          <w:lang w:val="en-GB" w:eastAsia="zh-CN"/>
        </w:rPr>
        <w:t xml:space="preserve"> </w:t>
      </w:r>
      <w:bookmarkStart w:id="27" w:name="_Hlk214636545"/>
      <w:r w:rsidRPr="00AC40E2">
        <w:rPr>
          <w:lang w:val="en-US"/>
        </w:rPr>
        <w:t>HAADF image and corresponding EDS mappings of the hydrogel interphase induced SEI. Scale bar, 100 nm</w:t>
      </w:r>
      <w:bookmarkEnd w:id="27"/>
    </w:p>
    <w:p w14:paraId="7D0E81BA" w14:textId="77777777" w:rsidR="004628A8" w:rsidRPr="00AC40E2" w:rsidRDefault="004628A8" w:rsidP="00AC40E2">
      <w:pPr>
        <w:spacing w:before="120" w:after="120"/>
        <w:jc w:val="center"/>
        <w:rPr>
          <w:b/>
        </w:rPr>
      </w:pPr>
      <w:r w:rsidRPr="00AC40E2">
        <w:rPr>
          <w:noProof/>
        </w:rPr>
        <w:drawing>
          <wp:inline distT="0" distB="0" distL="0" distR="0" wp14:anchorId="1AADDDDD" wp14:editId="464CD57D">
            <wp:extent cx="5940000" cy="2067354"/>
            <wp:effectExtent l="0" t="0" r="3810" b="9525"/>
            <wp:docPr id="209754148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41489" name="图片 2097541489"/>
                    <pic:cNvPicPr/>
                  </pic:nvPicPr>
                  <pic:blipFill rotWithShape="1">
                    <a:blip r:embed="rId32"/>
                    <a:srcRect l="3954" t="21068" r="5143"/>
                    <a:stretch/>
                  </pic:blipFill>
                  <pic:spPr bwMode="auto">
                    <a:xfrm>
                      <a:off x="0" y="0"/>
                      <a:ext cx="5940000" cy="2067354"/>
                    </a:xfrm>
                    <a:prstGeom prst="rect">
                      <a:avLst/>
                    </a:prstGeom>
                    <a:ln>
                      <a:noFill/>
                    </a:ln>
                    <a:extLst>
                      <a:ext uri="{53640926-AAD7-44D8-BBD7-CCE9431645EC}">
                        <a14:shadowObscured xmlns:a14="http://schemas.microsoft.com/office/drawing/2010/main"/>
                      </a:ext>
                    </a:extLst>
                  </pic:spPr>
                </pic:pic>
              </a:graphicData>
            </a:graphic>
          </wp:inline>
        </w:drawing>
      </w:r>
    </w:p>
    <w:p w14:paraId="3093B787" w14:textId="2C026937" w:rsidR="004628A8" w:rsidRPr="00AC40E2" w:rsidRDefault="004628A8" w:rsidP="00AC40E2">
      <w:pPr>
        <w:spacing w:before="120" w:after="120"/>
        <w:jc w:val="both"/>
        <w:rPr>
          <w:b/>
          <w:bCs/>
          <w:lang w:val="en-US"/>
        </w:rPr>
      </w:pPr>
      <w:r w:rsidRPr="00AC40E2">
        <w:rPr>
          <w:b/>
          <w:lang w:val="en-US"/>
        </w:rPr>
        <w:t>Fig. S</w:t>
      </w:r>
      <w:r w:rsidRPr="00AC40E2">
        <w:rPr>
          <w:rFonts w:eastAsia="等线"/>
          <w:b/>
          <w:lang w:val="en-US"/>
        </w:rPr>
        <w:t>2</w:t>
      </w:r>
      <w:r w:rsidR="00A20F80" w:rsidRPr="00AC40E2">
        <w:rPr>
          <w:rFonts w:eastAsia="等线" w:hint="eastAsia"/>
          <w:b/>
          <w:lang w:val="en-US" w:eastAsia="zh-CN"/>
        </w:rPr>
        <w:t>3</w:t>
      </w:r>
      <w:r w:rsidRPr="00AC40E2">
        <w:rPr>
          <w:b/>
          <w:lang w:val="en-US"/>
        </w:rPr>
        <w:t xml:space="preserve"> </w:t>
      </w:r>
      <w:bookmarkStart w:id="28" w:name="_Hlk214636570"/>
      <w:r w:rsidRPr="00AC40E2">
        <w:rPr>
          <w:lang w:val="en-US"/>
        </w:rPr>
        <w:t>XPS spectra with depth profiles of C 1</w:t>
      </w:r>
      <w:r w:rsidRPr="00AC40E2">
        <w:rPr>
          <w:i/>
          <w:iCs/>
          <w:lang w:val="en-US"/>
        </w:rPr>
        <w:t>s</w:t>
      </w:r>
      <w:r w:rsidRPr="00AC40E2">
        <w:rPr>
          <w:lang w:val="en-US"/>
        </w:rPr>
        <w:t xml:space="preserve"> and N 1</w:t>
      </w:r>
      <w:r w:rsidRPr="00AC40E2">
        <w:rPr>
          <w:i/>
          <w:iCs/>
          <w:lang w:val="en-US"/>
        </w:rPr>
        <w:t>s</w:t>
      </w:r>
      <w:r w:rsidRPr="00AC40E2">
        <w:rPr>
          <w:lang w:val="en-US"/>
        </w:rPr>
        <w:t xml:space="preserve"> for the BZ anode after cycling</w:t>
      </w:r>
      <w:bookmarkEnd w:id="28"/>
    </w:p>
    <w:p w14:paraId="7F298023" w14:textId="74AAEA06"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S2</w:t>
      </w:r>
      <w:r w:rsidR="00A20F80" w:rsidRPr="00AC40E2">
        <w:rPr>
          <w:rFonts w:eastAsiaTheme="minorEastAsia" w:hint="eastAsia"/>
          <w:b/>
          <w:bCs/>
          <w:lang w:val="en-US" w:eastAsia="zh-CN"/>
        </w:rPr>
        <w:t>3</w:t>
      </w:r>
    </w:p>
    <w:p w14:paraId="2DF492BB" w14:textId="505C4756" w:rsidR="004628A8" w:rsidRPr="00AC40E2" w:rsidRDefault="004628A8" w:rsidP="00AC40E2">
      <w:pPr>
        <w:spacing w:before="120" w:after="120"/>
        <w:jc w:val="both"/>
        <w:rPr>
          <w:bCs/>
          <w:lang w:val="en-US"/>
        </w:rPr>
      </w:pPr>
      <w:r w:rsidRPr="00AC40E2">
        <w:rPr>
          <w:bCs/>
          <w:lang w:val="en-US"/>
        </w:rPr>
        <w:t>The C 1</w:t>
      </w:r>
      <w:r w:rsidRPr="00AC40E2">
        <w:rPr>
          <w:bCs/>
          <w:i/>
          <w:iCs/>
          <w:lang w:val="en-US"/>
        </w:rPr>
        <w:t>s</w:t>
      </w:r>
      <w:r w:rsidRPr="00AC40E2">
        <w:rPr>
          <w:bCs/>
          <w:lang w:val="en-US"/>
        </w:rPr>
        <w:t xml:space="preserve"> signal of the BZ anode demonstrates two peaks at 284.8 and 293.9 eV, assigned to C-C bond and carbonate, which are gradually eliminated upon depth profiling. The N 1</w:t>
      </w:r>
      <w:r w:rsidRPr="00AC40E2">
        <w:rPr>
          <w:bCs/>
          <w:i/>
          <w:iCs/>
          <w:lang w:val="en-US"/>
        </w:rPr>
        <w:t>s</w:t>
      </w:r>
      <w:r w:rsidRPr="00AC40E2">
        <w:rPr>
          <w:bCs/>
          <w:lang w:val="en-US"/>
        </w:rPr>
        <w:t xml:space="preserve"> signal of the BZ anode is also negligible, indicating a minimal organic presence in the formative SEI on the BZ anode, with only a negligible amount of contaminated carbon yielding the C 1</w:t>
      </w:r>
      <w:r w:rsidRPr="00AC40E2">
        <w:rPr>
          <w:bCs/>
          <w:i/>
          <w:iCs/>
          <w:lang w:val="en-US"/>
        </w:rPr>
        <w:t>s</w:t>
      </w:r>
      <w:r w:rsidRPr="00AC40E2">
        <w:rPr>
          <w:bCs/>
          <w:lang w:val="en-US"/>
        </w:rPr>
        <w:t xml:space="preserve"> signal. </w:t>
      </w:r>
    </w:p>
    <w:p w14:paraId="6D2344AD" w14:textId="726D7CA2" w:rsidR="004628A8" w:rsidRPr="00AC40E2" w:rsidRDefault="004628A8" w:rsidP="00AC40E2">
      <w:pPr>
        <w:spacing w:before="120" w:after="120"/>
        <w:jc w:val="both"/>
        <w:rPr>
          <w:b/>
          <w:lang w:val="en-US"/>
        </w:rPr>
      </w:pPr>
      <w:r w:rsidRPr="00AC40E2">
        <w:rPr>
          <w:b/>
          <w:lang w:val="en-US"/>
        </w:rPr>
        <w:br w:type="page"/>
      </w:r>
    </w:p>
    <w:p w14:paraId="2E3C0D90" w14:textId="77777777" w:rsidR="004628A8" w:rsidRPr="00AC40E2" w:rsidRDefault="004628A8" w:rsidP="00AC40E2">
      <w:pPr>
        <w:spacing w:before="120" w:after="120"/>
        <w:jc w:val="center"/>
        <w:rPr>
          <w:b/>
        </w:rPr>
      </w:pPr>
      <w:r w:rsidRPr="00AC40E2">
        <w:rPr>
          <w:noProof/>
        </w:rPr>
        <w:lastRenderedPageBreak/>
        <w:drawing>
          <wp:inline distT="0" distB="0" distL="0" distR="0" wp14:anchorId="7DB748AE" wp14:editId="2E2D0AC5">
            <wp:extent cx="6229173" cy="1397000"/>
            <wp:effectExtent l="0" t="0" r="0" b="0"/>
            <wp:docPr id="154445071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50716" name="图片 1544450716"/>
                    <pic:cNvPicPr/>
                  </pic:nvPicPr>
                  <pic:blipFill rotWithShape="1">
                    <a:blip r:embed="rId33"/>
                    <a:srcRect l="4581" t="22889" r="2262"/>
                    <a:stretch/>
                  </pic:blipFill>
                  <pic:spPr bwMode="auto">
                    <a:xfrm>
                      <a:off x="0" y="0"/>
                      <a:ext cx="6234696" cy="1398239"/>
                    </a:xfrm>
                    <a:prstGeom prst="rect">
                      <a:avLst/>
                    </a:prstGeom>
                    <a:ln>
                      <a:noFill/>
                    </a:ln>
                    <a:extLst>
                      <a:ext uri="{53640926-AAD7-44D8-BBD7-CCE9431645EC}">
                        <a14:shadowObscured xmlns:a14="http://schemas.microsoft.com/office/drawing/2010/main"/>
                      </a:ext>
                    </a:extLst>
                  </pic:spPr>
                </pic:pic>
              </a:graphicData>
            </a:graphic>
          </wp:inline>
        </w:drawing>
      </w:r>
    </w:p>
    <w:p w14:paraId="50E12A73" w14:textId="3E3EE642" w:rsidR="004628A8" w:rsidRPr="00AC40E2" w:rsidRDefault="004628A8" w:rsidP="00AC40E2">
      <w:pPr>
        <w:spacing w:before="120" w:after="120"/>
        <w:jc w:val="both"/>
        <w:rPr>
          <w:b/>
          <w:bCs/>
          <w:lang w:val="en-US"/>
        </w:rPr>
      </w:pPr>
      <w:r w:rsidRPr="00AC40E2">
        <w:rPr>
          <w:b/>
          <w:bCs/>
          <w:lang w:val="en-US"/>
        </w:rPr>
        <w:t>Fig. S</w:t>
      </w:r>
      <w:r w:rsidRPr="00AC40E2">
        <w:rPr>
          <w:rFonts w:eastAsia="等线"/>
          <w:b/>
          <w:bCs/>
          <w:lang w:val="en-US"/>
        </w:rPr>
        <w:t>2</w:t>
      </w:r>
      <w:r w:rsidR="00A20F80" w:rsidRPr="00AC40E2">
        <w:rPr>
          <w:rFonts w:eastAsia="等线" w:hint="eastAsia"/>
          <w:b/>
          <w:bCs/>
          <w:lang w:val="en-US" w:eastAsia="zh-CN"/>
        </w:rPr>
        <w:t>4</w:t>
      </w:r>
      <w:r w:rsidRPr="00AC40E2">
        <w:rPr>
          <w:lang w:val="en-US"/>
        </w:rPr>
        <w:t xml:space="preserve"> </w:t>
      </w:r>
      <w:bookmarkStart w:id="29" w:name="_Hlk214636880"/>
      <w:r w:rsidRPr="00AC40E2">
        <w:rPr>
          <w:lang w:val="en-US"/>
        </w:rPr>
        <w:t>XPS spectra with depth profiles of Zn 2</w:t>
      </w:r>
      <w:r w:rsidRPr="00AC40E2">
        <w:rPr>
          <w:i/>
          <w:iCs/>
          <w:lang w:val="en-US"/>
        </w:rPr>
        <w:t>p</w:t>
      </w:r>
      <w:r w:rsidRPr="00AC40E2">
        <w:rPr>
          <w:lang w:val="en-US"/>
        </w:rPr>
        <w:t xml:space="preserve"> for the BZ anode after cycling</w:t>
      </w:r>
      <w:bookmarkEnd w:id="29"/>
    </w:p>
    <w:p w14:paraId="1E6B0DF4" w14:textId="5BE0D9D8"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S2</w:t>
      </w:r>
      <w:r w:rsidR="00A20F80" w:rsidRPr="00AC40E2">
        <w:rPr>
          <w:rFonts w:eastAsiaTheme="minorEastAsia" w:hint="eastAsia"/>
          <w:b/>
          <w:bCs/>
          <w:lang w:val="en-US" w:eastAsia="zh-CN"/>
        </w:rPr>
        <w:t>4</w:t>
      </w:r>
    </w:p>
    <w:p w14:paraId="6D5342F1" w14:textId="38F00227" w:rsidR="004628A8" w:rsidRPr="00AC40E2" w:rsidRDefault="004628A8" w:rsidP="00AC40E2">
      <w:pPr>
        <w:spacing w:before="120" w:after="120"/>
        <w:jc w:val="both"/>
        <w:rPr>
          <w:b/>
          <w:lang w:val="en-US"/>
        </w:rPr>
      </w:pPr>
      <w:r w:rsidRPr="00AC40E2">
        <w:rPr>
          <w:bCs/>
          <w:lang w:val="en-US"/>
        </w:rPr>
        <w:t>Due to the negligible binding energy shift of Zn in the Zn 2</w:t>
      </w:r>
      <w:r w:rsidRPr="00AC40E2">
        <w:rPr>
          <w:bCs/>
          <w:i/>
          <w:iCs/>
          <w:lang w:val="en-US"/>
        </w:rPr>
        <w:t>p</w:t>
      </w:r>
      <w:r w:rsidRPr="00AC40E2">
        <w:rPr>
          <w:bCs/>
          <w:lang w:val="en-US"/>
        </w:rPr>
        <w:t xml:space="preserve"> region, the peaks observed at 1046.8 eV and 1023.6 eV in the Zn 2</w:t>
      </w:r>
      <w:r w:rsidRPr="00AC40E2">
        <w:rPr>
          <w:bCs/>
          <w:i/>
          <w:iCs/>
          <w:lang w:val="en-US"/>
        </w:rPr>
        <w:t>p</w:t>
      </w:r>
      <w:r w:rsidRPr="00AC40E2">
        <w:rPr>
          <w:bCs/>
          <w:lang w:val="en-US"/>
        </w:rPr>
        <w:t xml:space="preserve"> spectra are tentatively attributed to the Zn-O or Zn-O-H bonds.</w:t>
      </w:r>
    </w:p>
    <w:p w14:paraId="28E37BAE" w14:textId="77777777" w:rsidR="004628A8" w:rsidRPr="00AC40E2" w:rsidRDefault="004628A8" w:rsidP="00AC40E2">
      <w:pPr>
        <w:spacing w:before="120" w:after="120"/>
        <w:jc w:val="center"/>
        <w:rPr>
          <w:b/>
        </w:rPr>
      </w:pPr>
      <w:r w:rsidRPr="00AC40E2">
        <w:rPr>
          <w:noProof/>
        </w:rPr>
        <w:drawing>
          <wp:inline distT="0" distB="0" distL="0" distR="0" wp14:anchorId="65DBE51F" wp14:editId="01444833">
            <wp:extent cx="3642186" cy="2641600"/>
            <wp:effectExtent l="0" t="0" r="0" b="0"/>
            <wp:docPr id="20991137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13783" name=""/>
                    <pic:cNvPicPr/>
                  </pic:nvPicPr>
                  <pic:blipFill rotWithShape="1">
                    <a:blip r:embed="rId34"/>
                    <a:srcRect t="6167"/>
                    <a:stretch/>
                  </pic:blipFill>
                  <pic:spPr bwMode="auto">
                    <a:xfrm>
                      <a:off x="0" y="0"/>
                      <a:ext cx="3655099" cy="2650965"/>
                    </a:xfrm>
                    <a:prstGeom prst="rect">
                      <a:avLst/>
                    </a:prstGeom>
                    <a:ln>
                      <a:noFill/>
                    </a:ln>
                    <a:extLst>
                      <a:ext uri="{53640926-AAD7-44D8-BBD7-CCE9431645EC}">
                        <a14:shadowObscured xmlns:a14="http://schemas.microsoft.com/office/drawing/2010/main"/>
                      </a:ext>
                    </a:extLst>
                  </pic:spPr>
                </pic:pic>
              </a:graphicData>
            </a:graphic>
          </wp:inline>
        </w:drawing>
      </w:r>
    </w:p>
    <w:p w14:paraId="3A0C947C" w14:textId="76A983A0" w:rsidR="004628A8" w:rsidRPr="00AC40E2" w:rsidRDefault="004628A8" w:rsidP="00AC40E2">
      <w:pPr>
        <w:spacing w:before="120" w:after="120"/>
        <w:jc w:val="both"/>
        <w:rPr>
          <w:b/>
          <w:bCs/>
          <w:lang w:val="en-US"/>
        </w:rPr>
      </w:pPr>
      <w:bookmarkStart w:id="30" w:name="_Hlk195902570"/>
      <w:r w:rsidRPr="00AC40E2">
        <w:rPr>
          <w:b/>
          <w:bCs/>
          <w:lang w:val="en-US"/>
        </w:rPr>
        <w:t>Fig. S</w:t>
      </w:r>
      <w:r w:rsidRPr="00AC40E2">
        <w:rPr>
          <w:rFonts w:eastAsia="等线"/>
          <w:b/>
          <w:bCs/>
          <w:lang w:val="en-US"/>
        </w:rPr>
        <w:t>2</w:t>
      </w:r>
      <w:r w:rsidR="00A20F80" w:rsidRPr="00AC40E2">
        <w:rPr>
          <w:rFonts w:eastAsia="等线" w:hint="eastAsia"/>
          <w:b/>
          <w:bCs/>
          <w:lang w:val="en-US" w:eastAsia="zh-CN"/>
        </w:rPr>
        <w:t>5</w:t>
      </w:r>
      <w:r w:rsidRPr="00AC40E2">
        <w:rPr>
          <w:b/>
          <w:lang w:val="en-US"/>
        </w:rPr>
        <w:t xml:space="preserve"> </w:t>
      </w:r>
      <w:bookmarkStart w:id="31" w:name="_Hlk214636843"/>
      <w:bookmarkEnd w:id="30"/>
      <w:r w:rsidRPr="00AC40E2">
        <w:rPr>
          <w:lang w:val="en-US"/>
        </w:rPr>
        <w:t>Zn LMM Auger spectra of the BZ anode</w:t>
      </w:r>
      <w:bookmarkEnd w:id="31"/>
    </w:p>
    <w:p w14:paraId="7565C2A1" w14:textId="5C122270"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S2</w:t>
      </w:r>
      <w:r w:rsidR="00A20F80" w:rsidRPr="00AC40E2">
        <w:rPr>
          <w:rFonts w:eastAsiaTheme="minorEastAsia" w:hint="eastAsia"/>
          <w:b/>
          <w:bCs/>
          <w:lang w:val="en-US" w:eastAsia="zh-CN"/>
        </w:rPr>
        <w:t>5</w:t>
      </w:r>
    </w:p>
    <w:p w14:paraId="1466053C" w14:textId="339286C0" w:rsidR="004628A8" w:rsidRDefault="004628A8" w:rsidP="00AC40E2">
      <w:pPr>
        <w:spacing w:before="120" w:after="120"/>
        <w:jc w:val="both"/>
        <w:rPr>
          <w:bCs/>
          <w:lang w:val="en-US"/>
        </w:rPr>
      </w:pPr>
      <w:r w:rsidRPr="00AC40E2">
        <w:rPr>
          <w:bCs/>
          <w:lang w:val="en-US"/>
        </w:rPr>
        <w:t xml:space="preserve">The Zn LMM Auger spectra of the BZ anode reveals a peak at 986.2 eV, ascribed to </w:t>
      </w:r>
      <w:proofErr w:type="gramStart"/>
      <w:r w:rsidRPr="00AC40E2">
        <w:rPr>
          <w:bCs/>
          <w:lang w:val="en-US"/>
        </w:rPr>
        <w:t>Zn(</w:t>
      </w:r>
      <w:proofErr w:type="gramEnd"/>
      <w:r w:rsidRPr="00AC40E2">
        <w:rPr>
          <w:bCs/>
          <w:lang w:val="en-US"/>
        </w:rPr>
        <w:t>OH)</w:t>
      </w:r>
      <w:r w:rsidRPr="00AC40E2">
        <w:rPr>
          <w:bCs/>
          <w:vertAlign w:val="subscript"/>
          <w:lang w:val="en-US"/>
        </w:rPr>
        <w:t xml:space="preserve">2 </w:t>
      </w:r>
      <w:r w:rsidRPr="00AC40E2">
        <w:rPr>
          <w:bCs/>
          <w:lang w:val="en-US"/>
        </w:rPr>
        <w:t xml:space="preserve">Auger line. This peak shifts to 988 eV, which is assigned to the </w:t>
      </w:r>
      <w:proofErr w:type="spellStart"/>
      <w:r w:rsidRPr="00AC40E2">
        <w:rPr>
          <w:bCs/>
          <w:lang w:val="en-US"/>
        </w:rPr>
        <w:t>ZnO</w:t>
      </w:r>
      <w:proofErr w:type="spellEnd"/>
      <w:r w:rsidRPr="00AC40E2">
        <w:rPr>
          <w:bCs/>
          <w:lang w:val="en-US"/>
        </w:rPr>
        <w:t xml:space="preserve"> Auger line, as the sputtering time increases. Furthermore, combining Zn </w:t>
      </w:r>
      <w:r w:rsidRPr="00AC40E2">
        <w:rPr>
          <w:bCs/>
          <w:i/>
          <w:iCs/>
          <w:lang w:val="en-US"/>
        </w:rPr>
        <w:t>2p</w:t>
      </w:r>
      <w:r w:rsidRPr="00AC40E2">
        <w:rPr>
          <w:bCs/>
          <w:lang w:val="en-US"/>
        </w:rPr>
        <w:t xml:space="preserve"> spectra allows the conclusion to be drawn that the surface layer of the formative SEI on the BZ anode is mostly zinc sulfate hydroxide hydrate, while the interior contains </w:t>
      </w:r>
      <w:proofErr w:type="spellStart"/>
      <w:r w:rsidRPr="00AC40E2">
        <w:rPr>
          <w:bCs/>
          <w:lang w:val="en-US"/>
        </w:rPr>
        <w:t>ZnO</w:t>
      </w:r>
      <w:proofErr w:type="spellEnd"/>
      <w:r w:rsidRPr="00AC40E2">
        <w:rPr>
          <w:bCs/>
          <w:lang w:val="en-US"/>
        </w:rPr>
        <w:t>.</w:t>
      </w:r>
    </w:p>
    <w:p w14:paraId="17484365" w14:textId="77777777" w:rsidR="00155C73" w:rsidRPr="00AC40E2" w:rsidRDefault="00155C73" w:rsidP="00AC40E2">
      <w:pPr>
        <w:spacing w:before="120" w:after="120"/>
        <w:jc w:val="both"/>
        <w:rPr>
          <w:b/>
          <w:lang w:val="en-US"/>
        </w:rPr>
      </w:pPr>
    </w:p>
    <w:p w14:paraId="6A8CC537" w14:textId="77777777" w:rsidR="004628A8" w:rsidRPr="00AC40E2" w:rsidRDefault="004628A8" w:rsidP="00AC40E2">
      <w:pPr>
        <w:spacing w:before="120" w:after="120"/>
        <w:jc w:val="center"/>
        <w:rPr>
          <w:b/>
        </w:rPr>
      </w:pPr>
      <w:r w:rsidRPr="00AC40E2">
        <w:rPr>
          <w:noProof/>
        </w:rPr>
        <w:lastRenderedPageBreak/>
        <w:drawing>
          <wp:inline distT="0" distB="0" distL="0" distR="0" wp14:anchorId="31AF1CAE" wp14:editId="31CD9D20">
            <wp:extent cx="6004867" cy="1800000"/>
            <wp:effectExtent l="0" t="0" r="0" b="0"/>
            <wp:docPr id="15794111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1111" name="图片 37"/>
                    <pic:cNvPicPr/>
                  </pic:nvPicPr>
                  <pic:blipFill rotWithShape="1">
                    <a:blip r:embed="rId35" cstate="print">
                      <a:extLst>
                        <a:ext uri="{28A0092B-C50C-407E-A947-70E740481C1C}">
                          <a14:useLocalDpi xmlns:a14="http://schemas.microsoft.com/office/drawing/2010/main" val="0"/>
                        </a:ext>
                      </a:extLst>
                    </a:blip>
                    <a:srcRect l="1259" t="2800" r="3279" b="4451"/>
                    <a:stretch/>
                  </pic:blipFill>
                  <pic:spPr bwMode="auto">
                    <a:xfrm>
                      <a:off x="0" y="0"/>
                      <a:ext cx="6004867" cy="1800000"/>
                    </a:xfrm>
                    <a:prstGeom prst="rect">
                      <a:avLst/>
                    </a:prstGeom>
                    <a:ln>
                      <a:noFill/>
                    </a:ln>
                    <a:extLst>
                      <a:ext uri="{53640926-AAD7-44D8-BBD7-CCE9431645EC}">
                        <a14:shadowObscured xmlns:a14="http://schemas.microsoft.com/office/drawing/2010/main"/>
                      </a:ext>
                    </a:extLst>
                  </pic:spPr>
                </pic:pic>
              </a:graphicData>
            </a:graphic>
          </wp:inline>
        </w:drawing>
      </w:r>
    </w:p>
    <w:p w14:paraId="3576C658" w14:textId="37848590" w:rsidR="004628A8" w:rsidRPr="00AC40E2" w:rsidRDefault="004628A8" w:rsidP="00AC40E2">
      <w:pPr>
        <w:spacing w:before="120" w:after="120"/>
        <w:jc w:val="both"/>
        <w:rPr>
          <w:b/>
          <w:bCs/>
          <w:lang w:val="en-US"/>
        </w:rPr>
      </w:pPr>
      <w:r w:rsidRPr="00AC40E2">
        <w:rPr>
          <w:b/>
          <w:lang w:val="en-US"/>
        </w:rPr>
        <w:t>Fig. S</w:t>
      </w:r>
      <w:r w:rsidRPr="00AC40E2">
        <w:rPr>
          <w:rFonts w:eastAsia="等线"/>
          <w:b/>
          <w:lang w:val="en-US"/>
        </w:rPr>
        <w:t>2</w:t>
      </w:r>
      <w:r w:rsidR="00A20F80" w:rsidRPr="00AC40E2">
        <w:rPr>
          <w:rFonts w:eastAsia="等线" w:hint="eastAsia"/>
          <w:b/>
          <w:lang w:val="en-US" w:eastAsia="zh-CN"/>
        </w:rPr>
        <w:t>6</w:t>
      </w:r>
      <w:r w:rsidRPr="00AC40E2">
        <w:rPr>
          <w:lang w:val="en-US"/>
        </w:rPr>
        <w:t xml:space="preserve"> </w:t>
      </w:r>
      <w:bookmarkStart w:id="32" w:name="_Hlk214636906"/>
      <w:r w:rsidRPr="00AC40E2">
        <w:rPr>
          <w:lang w:val="en-US"/>
        </w:rPr>
        <w:t>TOF-SIMS 3D/2D distributions of Zn</w:t>
      </w:r>
      <w:r w:rsidRPr="00AC40E2">
        <w:rPr>
          <w:vertAlign w:val="subscript"/>
          <w:lang w:val="en-US"/>
        </w:rPr>
        <w:t>2</w:t>
      </w:r>
      <w:r w:rsidRPr="00AC40E2">
        <w:rPr>
          <w:lang w:val="en-US"/>
        </w:rPr>
        <w:t>SO</w:t>
      </w:r>
      <w:r w:rsidRPr="00AC40E2">
        <w:rPr>
          <w:vertAlign w:val="subscript"/>
          <w:lang w:val="en-US"/>
        </w:rPr>
        <w:t>4</w:t>
      </w:r>
      <w:r w:rsidRPr="00AC40E2">
        <w:rPr>
          <w:lang w:val="en-US"/>
        </w:rPr>
        <w:t>OH</w:t>
      </w:r>
      <w:r w:rsidRPr="00AC40E2">
        <w:rPr>
          <w:vertAlign w:val="superscript"/>
          <w:lang w:val="en-US"/>
        </w:rPr>
        <w:t>-</w:t>
      </w:r>
      <w:r w:rsidRPr="00AC40E2">
        <w:rPr>
          <w:lang w:val="en-US"/>
        </w:rPr>
        <w:t xml:space="preserve"> from SEIs formed on different anodes.</w:t>
      </w:r>
      <w:r w:rsidRPr="00AC40E2">
        <w:rPr>
          <w:b/>
          <w:bCs/>
          <w:lang w:val="en-US"/>
        </w:rPr>
        <w:t xml:space="preserve"> </w:t>
      </w:r>
      <w:proofErr w:type="spellStart"/>
      <w:r w:rsidRPr="00AC40E2">
        <w:rPr>
          <w:b/>
          <w:lang w:val="en-US"/>
        </w:rPr>
        <w:t>a</w:t>
      </w:r>
      <w:proofErr w:type="spellEnd"/>
      <w:r w:rsidR="00C629AD" w:rsidRPr="00AC40E2">
        <w:rPr>
          <w:rFonts w:eastAsiaTheme="minorEastAsia" w:hint="eastAsia"/>
          <w:b/>
          <w:lang w:val="en-US" w:eastAsia="zh-CN"/>
        </w:rPr>
        <w:t xml:space="preserve"> </w:t>
      </w:r>
      <w:r w:rsidRPr="00AC40E2">
        <w:rPr>
          <w:bCs/>
          <w:lang w:val="en-US"/>
        </w:rPr>
        <w:t xml:space="preserve">The BZ anode. </w:t>
      </w:r>
      <w:r w:rsidRPr="00AC40E2">
        <w:rPr>
          <w:b/>
          <w:lang w:val="en-US"/>
        </w:rPr>
        <w:t>b</w:t>
      </w:r>
      <w:r w:rsidRPr="00AC40E2">
        <w:rPr>
          <w:bCs/>
          <w:lang w:val="en-US"/>
        </w:rPr>
        <w:t xml:space="preserve"> </w:t>
      </w:r>
      <w:proofErr w:type="gramStart"/>
      <w:r w:rsidRPr="00AC40E2">
        <w:rPr>
          <w:bCs/>
          <w:lang w:val="en-US"/>
        </w:rPr>
        <w:t>The</w:t>
      </w:r>
      <w:proofErr w:type="gramEnd"/>
      <w:r w:rsidRPr="00AC40E2">
        <w:rPr>
          <w:bCs/>
          <w:lang w:val="en-US"/>
        </w:rPr>
        <w:t xml:space="preserve"> hydrogel interphase modified Zn anode</w:t>
      </w:r>
      <w:bookmarkEnd w:id="32"/>
    </w:p>
    <w:p w14:paraId="030806B5" w14:textId="3EBFFCE7"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S2</w:t>
      </w:r>
      <w:r w:rsidR="00A20F80" w:rsidRPr="00AC40E2">
        <w:rPr>
          <w:rFonts w:eastAsiaTheme="minorEastAsia" w:hint="eastAsia"/>
          <w:b/>
          <w:bCs/>
          <w:lang w:val="en-US" w:eastAsia="zh-CN"/>
        </w:rPr>
        <w:t>6</w:t>
      </w:r>
    </w:p>
    <w:p w14:paraId="09246C32" w14:textId="0B3C3DF3" w:rsidR="00DE6B02" w:rsidRPr="00AC40E2" w:rsidRDefault="004628A8" w:rsidP="00155C73">
      <w:pPr>
        <w:spacing w:before="120" w:after="120"/>
        <w:jc w:val="both"/>
        <w:rPr>
          <w:bCs/>
          <w:lang w:val="en-US"/>
        </w:rPr>
      </w:pPr>
      <w:r w:rsidRPr="00AC40E2">
        <w:rPr>
          <w:bCs/>
          <w:lang w:val="en-US"/>
        </w:rPr>
        <w:t>The vertical distribution of Zn</w:t>
      </w:r>
      <w:r w:rsidRPr="00AC40E2">
        <w:rPr>
          <w:bCs/>
          <w:vertAlign w:val="subscript"/>
          <w:lang w:val="en-US"/>
        </w:rPr>
        <w:t>2</w:t>
      </w:r>
      <w:r w:rsidRPr="00AC40E2">
        <w:rPr>
          <w:bCs/>
          <w:lang w:val="en-US"/>
        </w:rPr>
        <w:t>SO</w:t>
      </w:r>
      <w:r w:rsidRPr="00AC40E2">
        <w:rPr>
          <w:bCs/>
          <w:vertAlign w:val="subscript"/>
          <w:lang w:val="en-US"/>
        </w:rPr>
        <w:t>4</w:t>
      </w:r>
      <w:r w:rsidRPr="00AC40E2">
        <w:rPr>
          <w:bCs/>
          <w:lang w:val="en-US"/>
        </w:rPr>
        <w:t>OH</w:t>
      </w:r>
      <w:r w:rsidRPr="00AC40E2">
        <w:rPr>
          <w:bCs/>
          <w:vertAlign w:val="superscript"/>
          <w:lang w:val="en-US"/>
        </w:rPr>
        <w:t>-</w:t>
      </w:r>
      <w:r w:rsidRPr="00AC40E2">
        <w:rPr>
          <w:bCs/>
          <w:lang w:val="en-US"/>
        </w:rPr>
        <w:t xml:space="preserve"> fragments demonstrates a rapid decrease in signal intensity along the interphase thickness, with an overall negligible intensity, indicating the hydrogel interphase induced SEI contains minimal alkali sulphate component. Conversely, the formative SEI on the BZ anode contains substantial quantities of alkali sulfate components throughout the etching region. These components are noticeably aggregated at the surface, which is consistent with the results of the XPS tests.</w:t>
      </w:r>
      <w:r w:rsidR="00155C73">
        <w:rPr>
          <w:bCs/>
          <w:lang w:val="en-US"/>
        </w:rPr>
        <w:t xml:space="preserve"> </w:t>
      </w:r>
    </w:p>
    <w:p w14:paraId="27092839" w14:textId="77777777" w:rsidR="004628A8" w:rsidRPr="00AC40E2" w:rsidRDefault="004628A8" w:rsidP="00AC40E2">
      <w:pPr>
        <w:spacing w:before="120" w:after="120"/>
        <w:rPr>
          <w:rFonts w:eastAsia="等线"/>
          <w:b/>
        </w:rPr>
      </w:pPr>
      <w:r w:rsidRPr="00AC40E2">
        <w:rPr>
          <w:noProof/>
        </w:rPr>
        <w:drawing>
          <wp:inline distT="0" distB="0" distL="0" distR="0" wp14:anchorId="5CAEE652" wp14:editId="3CC6BD8B">
            <wp:extent cx="5330909" cy="2160000"/>
            <wp:effectExtent l="0" t="0" r="0" b="0"/>
            <wp:docPr id="15070445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44546" name=""/>
                    <pic:cNvPicPr/>
                  </pic:nvPicPr>
                  <pic:blipFill>
                    <a:blip r:embed="rId36"/>
                    <a:stretch>
                      <a:fillRect/>
                    </a:stretch>
                  </pic:blipFill>
                  <pic:spPr>
                    <a:xfrm>
                      <a:off x="0" y="0"/>
                      <a:ext cx="5330909" cy="2160000"/>
                    </a:xfrm>
                    <a:prstGeom prst="rect">
                      <a:avLst/>
                    </a:prstGeom>
                  </pic:spPr>
                </pic:pic>
              </a:graphicData>
            </a:graphic>
          </wp:inline>
        </w:drawing>
      </w:r>
    </w:p>
    <w:p w14:paraId="2558E1E8" w14:textId="173C2DEA" w:rsidR="004628A8" w:rsidRPr="00AC40E2" w:rsidRDefault="004628A8" w:rsidP="00AC40E2">
      <w:pPr>
        <w:spacing w:before="120" w:after="120"/>
        <w:jc w:val="both"/>
        <w:rPr>
          <w:rFonts w:eastAsia="等线"/>
          <w:b/>
          <w:bCs/>
          <w:lang w:val="en-US"/>
        </w:rPr>
      </w:pPr>
      <w:r w:rsidRPr="00AC40E2">
        <w:rPr>
          <w:rFonts w:eastAsia="等线"/>
          <w:b/>
          <w:lang w:val="en-US"/>
        </w:rPr>
        <w:t>Fig. S2</w:t>
      </w:r>
      <w:r w:rsidR="00A20F80" w:rsidRPr="00AC40E2">
        <w:rPr>
          <w:rFonts w:eastAsia="等线" w:hint="eastAsia"/>
          <w:b/>
          <w:lang w:val="en-US" w:eastAsia="zh-CN"/>
        </w:rPr>
        <w:t>7</w:t>
      </w:r>
      <w:r w:rsidRPr="00AC40E2">
        <w:rPr>
          <w:rFonts w:eastAsia="等线"/>
          <w:b/>
          <w:lang w:val="en-US"/>
        </w:rPr>
        <w:t xml:space="preserve"> </w:t>
      </w:r>
      <w:bookmarkStart w:id="33" w:name="_Hlk214637245"/>
      <w:r w:rsidRPr="00AC40E2">
        <w:rPr>
          <w:rFonts w:eastAsia="等线"/>
          <w:lang w:val="en-US"/>
        </w:rPr>
        <w:t>XRD curves of anodes after cycling</w:t>
      </w:r>
      <w:bookmarkEnd w:id="33"/>
    </w:p>
    <w:p w14:paraId="2A212008" w14:textId="6655F811" w:rsidR="00F54E52" w:rsidRPr="00AC40E2" w:rsidRDefault="004628A8" w:rsidP="00AC40E2">
      <w:pPr>
        <w:spacing w:before="120" w:after="120"/>
        <w:jc w:val="both"/>
        <w:rPr>
          <w:rFonts w:eastAsia="等线"/>
          <w:b/>
          <w:bCs/>
          <w:lang w:val="en-US"/>
        </w:rPr>
      </w:pPr>
      <w:r w:rsidRPr="00AC40E2">
        <w:rPr>
          <w:rFonts w:eastAsia="等线"/>
          <w:b/>
          <w:bCs/>
          <w:lang w:val="en-US"/>
        </w:rPr>
        <w:t>Discussions on Fig. S2</w:t>
      </w:r>
      <w:r w:rsidR="00A20F80" w:rsidRPr="00AC40E2">
        <w:rPr>
          <w:rFonts w:eastAsia="等线" w:hint="eastAsia"/>
          <w:b/>
          <w:bCs/>
          <w:lang w:val="en-US" w:eastAsia="zh-CN"/>
        </w:rPr>
        <w:t>7</w:t>
      </w:r>
    </w:p>
    <w:p w14:paraId="5DDF5AE5" w14:textId="65F604C0" w:rsidR="004628A8" w:rsidRPr="00AC40E2" w:rsidRDefault="004628A8" w:rsidP="00AC40E2">
      <w:pPr>
        <w:spacing w:before="120" w:after="120"/>
        <w:jc w:val="both"/>
        <w:rPr>
          <w:rFonts w:eastAsia="等线"/>
          <w:bCs/>
          <w:lang w:val="en-US"/>
        </w:rPr>
      </w:pPr>
      <w:r w:rsidRPr="00AC40E2">
        <w:rPr>
          <w:rFonts w:eastAsia="等线"/>
          <w:bCs/>
          <w:lang w:val="en-US"/>
        </w:rPr>
        <w:t>The physical phases of the main components of SEIs on Zn anodes were further determined by X-ray diffraction (XRD). The analytical results showed that the formative SEI on the BZ anode is primarily composed of zinc sulfate hydroxide hydrate, whilst the hydrogel interphase induced SEI almost does not contain this component.</w:t>
      </w:r>
    </w:p>
    <w:p w14:paraId="69DB8EFB" w14:textId="1D4EEF9A" w:rsidR="004628A8" w:rsidRPr="00AC40E2" w:rsidRDefault="004628A8" w:rsidP="00AC40E2">
      <w:pPr>
        <w:spacing w:before="120" w:after="120"/>
        <w:jc w:val="both"/>
        <w:rPr>
          <w:rFonts w:eastAsiaTheme="minorEastAsia"/>
          <w:b/>
          <w:lang w:val="en-US" w:eastAsia="zh-CN"/>
        </w:rPr>
      </w:pPr>
      <w:r w:rsidRPr="00AC40E2">
        <w:rPr>
          <w:rFonts w:eastAsiaTheme="minorEastAsia"/>
          <w:b/>
          <w:lang w:val="en-US" w:eastAsia="zh-CN"/>
        </w:rPr>
        <w:br w:type="page"/>
      </w:r>
      <w:r w:rsidR="004B0A91" w:rsidRPr="00AC40E2">
        <w:rPr>
          <w:noProof/>
        </w:rPr>
        <w:lastRenderedPageBreak/>
        <w:drawing>
          <wp:inline distT="0" distB="0" distL="0" distR="0" wp14:anchorId="784AB16C" wp14:editId="73332394">
            <wp:extent cx="5759450" cy="1252991"/>
            <wp:effectExtent l="0" t="0" r="0" b="4445"/>
            <wp:docPr id="118851008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10087" name="图片 1188510087"/>
                    <pic:cNvPicPr/>
                  </pic:nvPicPr>
                  <pic:blipFill rotWithShape="1">
                    <a:blip r:embed="rId37"/>
                    <a:srcRect l="4582" t="26583" r="1902"/>
                    <a:stretch/>
                  </pic:blipFill>
                  <pic:spPr bwMode="auto">
                    <a:xfrm>
                      <a:off x="0" y="0"/>
                      <a:ext cx="5759450" cy="1252991"/>
                    </a:xfrm>
                    <a:prstGeom prst="rect">
                      <a:avLst/>
                    </a:prstGeom>
                    <a:ln>
                      <a:noFill/>
                    </a:ln>
                    <a:extLst>
                      <a:ext uri="{53640926-AAD7-44D8-BBD7-CCE9431645EC}">
                        <a14:shadowObscured xmlns:a14="http://schemas.microsoft.com/office/drawing/2010/main"/>
                      </a:ext>
                    </a:extLst>
                  </pic:spPr>
                </pic:pic>
              </a:graphicData>
            </a:graphic>
          </wp:inline>
        </w:drawing>
      </w:r>
    </w:p>
    <w:p w14:paraId="4205D708" w14:textId="659770F0" w:rsidR="004B0A91" w:rsidRDefault="004B0A91" w:rsidP="00155C73">
      <w:pPr>
        <w:spacing w:before="120" w:after="120"/>
        <w:jc w:val="both"/>
        <w:rPr>
          <w:rFonts w:eastAsia="等线"/>
          <w:lang w:val="en-US"/>
        </w:rPr>
      </w:pPr>
      <w:r w:rsidRPr="00AC40E2">
        <w:rPr>
          <w:rFonts w:eastAsia="等线"/>
          <w:b/>
          <w:lang w:val="en-US"/>
        </w:rPr>
        <w:t>Fig. S2</w:t>
      </w:r>
      <w:r w:rsidR="00A20F80" w:rsidRPr="00AC40E2">
        <w:rPr>
          <w:rFonts w:eastAsia="等线" w:hint="eastAsia"/>
          <w:b/>
          <w:lang w:val="en-US" w:eastAsia="zh-CN"/>
        </w:rPr>
        <w:t>8</w:t>
      </w:r>
      <w:r w:rsidRPr="00AC40E2">
        <w:rPr>
          <w:rFonts w:eastAsia="等线"/>
          <w:b/>
          <w:lang w:val="en-US"/>
        </w:rPr>
        <w:t xml:space="preserve"> </w:t>
      </w:r>
      <w:bookmarkStart w:id="34" w:name="_Hlk214637288"/>
      <w:r w:rsidRPr="00AC40E2">
        <w:rPr>
          <w:rFonts w:eastAsia="等线"/>
          <w:lang w:val="en-US"/>
        </w:rPr>
        <w:t>XPS spectra with depth profiles of S 2</w:t>
      </w:r>
      <w:r w:rsidRPr="00AC40E2">
        <w:rPr>
          <w:rFonts w:eastAsia="等线"/>
          <w:i/>
          <w:iCs/>
          <w:lang w:val="en-US"/>
        </w:rPr>
        <w:t>p</w:t>
      </w:r>
      <w:r w:rsidRPr="00AC40E2">
        <w:rPr>
          <w:rFonts w:eastAsia="等线"/>
          <w:lang w:val="en-US"/>
        </w:rPr>
        <w:t xml:space="preserve"> for the BZ anode after cycling</w:t>
      </w:r>
      <w:bookmarkEnd w:id="34"/>
    </w:p>
    <w:p w14:paraId="584AD649" w14:textId="69FE1423" w:rsidR="004628A8" w:rsidRPr="00AC40E2" w:rsidRDefault="007B4E59" w:rsidP="00AC40E2">
      <w:pPr>
        <w:spacing w:before="120" w:after="120"/>
        <w:jc w:val="center"/>
        <w:rPr>
          <w:b/>
        </w:rPr>
      </w:pPr>
      <w:r w:rsidRPr="00AC40E2">
        <w:rPr>
          <w:b/>
          <w:noProof/>
        </w:rPr>
        <w:drawing>
          <wp:inline distT="0" distB="0" distL="0" distR="0" wp14:anchorId="53577A4D" wp14:editId="4C82FE94">
            <wp:extent cx="3727134" cy="2880000"/>
            <wp:effectExtent l="0" t="0" r="0" b="0"/>
            <wp:docPr id="11689595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59529" name="图片 1168959529"/>
                    <pic:cNvPicPr/>
                  </pic:nvPicPr>
                  <pic:blipFill rotWithShape="1">
                    <a:blip r:embed="rId38"/>
                    <a:srcRect l="731" t="4741" r="6106" b="1876"/>
                    <a:stretch>
                      <a:fillRect/>
                    </a:stretch>
                  </pic:blipFill>
                  <pic:spPr bwMode="auto">
                    <a:xfrm>
                      <a:off x="0" y="0"/>
                      <a:ext cx="3727134" cy="2880000"/>
                    </a:xfrm>
                    <a:prstGeom prst="rect">
                      <a:avLst/>
                    </a:prstGeom>
                    <a:ln>
                      <a:noFill/>
                    </a:ln>
                    <a:extLst>
                      <a:ext uri="{53640926-AAD7-44D8-BBD7-CCE9431645EC}">
                        <a14:shadowObscured xmlns:a14="http://schemas.microsoft.com/office/drawing/2010/main"/>
                      </a:ext>
                    </a:extLst>
                  </pic:spPr>
                </pic:pic>
              </a:graphicData>
            </a:graphic>
          </wp:inline>
        </w:drawing>
      </w:r>
    </w:p>
    <w:p w14:paraId="39331F00" w14:textId="55273DA4" w:rsidR="004628A8" w:rsidRPr="00AC40E2" w:rsidRDefault="004628A8" w:rsidP="00AC40E2">
      <w:pPr>
        <w:spacing w:before="120" w:after="120"/>
        <w:jc w:val="both"/>
        <w:rPr>
          <w:rFonts w:eastAsiaTheme="minorEastAsia"/>
          <w:b/>
          <w:lang w:val="en-US" w:eastAsia="zh-CN"/>
        </w:rPr>
      </w:pPr>
      <w:r w:rsidRPr="00AC40E2">
        <w:rPr>
          <w:b/>
          <w:lang w:val="en-US"/>
        </w:rPr>
        <w:t>Fig. S</w:t>
      </w:r>
      <w:r w:rsidRPr="00AC40E2">
        <w:rPr>
          <w:rFonts w:eastAsia="等线"/>
          <w:b/>
          <w:lang w:val="en-US"/>
        </w:rPr>
        <w:t>2</w:t>
      </w:r>
      <w:r w:rsidR="00A20F80" w:rsidRPr="00AC40E2">
        <w:rPr>
          <w:rFonts w:eastAsia="等线" w:hint="eastAsia"/>
          <w:b/>
          <w:lang w:val="en-US" w:eastAsia="zh-CN"/>
        </w:rPr>
        <w:t>9</w:t>
      </w:r>
      <w:r w:rsidRPr="00AC40E2">
        <w:rPr>
          <w:lang w:val="en-US"/>
        </w:rPr>
        <w:t xml:space="preserve"> </w:t>
      </w:r>
      <w:bookmarkStart w:id="35" w:name="_Hlk214637347"/>
      <w:r w:rsidRPr="00AC40E2">
        <w:rPr>
          <w:lang w:val="en-US"/>
        </w:rPr>
        <w:t>TOF-SIMS 3D or 2D distributions of Zn</w:t>
      </w:r>
      <w:r w:rsidRPr="00AC40E2">
        <w:rPr>
          <w:vertAlign w:val="subscript"/>
          <w:lang w:val="en-US"/>
        </w:rPr>
        <w:t>2</w:t>
      </w:r>
      <w:r w:rsidRPr="00AC40E2">
        <w:rPr>
          <w:lang w:val="en-US"/>
        </w:rPr>
        <w:t>O</w:t>
      </w:r>
      <w:r w:rsidRPr="00AC40E2">
        <w:rPr>
          <w:vertAlign w:val="superscript"/>
          <w:lang w:val="en-US"/>
        </w:rPr>
        <w:t>-</w:t>
      </w:r>
      <w:r w:rsidRPr="00AC40E2">
        <w:rPr>
          <w:lang w:val="en-US"/>
        </w:rPr>
        <w:t xml:space="preserve"> and ZnSO</w:t>
      </w:r>
      <w:r w:rsidRPr="00AC40E2">
        <w:rPr>
          <w:vertAlign w:val="subscript"/>
          <w:lang w:val="en-US"/>
        </w:rPr>
        <w:t>4</w:t>
      </w:r>
      <w:r w:rsidRPr="00AC40E2">
        <w:rPr>
          <w:vertAlign w:val="superscript"/>
          <w:lang w:val="en-US"/>
        </w:rPr>
        <w:t>-</w:t>
      </w:r>
      <w:r w:rsidRPr="00AC40E2">
        <w:rPr>
          <w:lang w:val="en-US"/>
        </w:rPr>
        <w:t> from the BZ anode</w:t>
      </w:r>
      <w:bookmarkEnd w:id="35"/>
    </w:p>
    <w:p w14:paraId="5524F938" w14:textId="77777777" w:rsidR="004628A8" w:rsidRPr="00AC40E2" w:rsidRDefault="004628A8" w:rsidP="00AC40E2">
      <w:pPr>
        <w:spacing w:before="120" w:after="120"/>
        <w:jc w:val="center"/>
        <w:rPr>
          <w:b/>
        </w:rPr>
      </w:pPr>
      <w:r w:rsidRPr="00AC40E2">
        <w:rPr>
          <w:noProof/>
        </w:rPr>
        <w:drawing>
          <wp:inline distT="0" distB="0" distL="0" distR="0" wp14:anchorId="6F132D64" wp14:editId="1569CC1E">
            <wp:extent cx="6266219" cy="1836000"/>
            <wp:effectExtent l="0" t="0" r="1270" b="0"/>
            <wp:docPr id="25702184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21845" name="图片 39"/>
                    <pic:cNvPicPr/>
                  </pic:nvPicPr>
                  <pic:blipFill rotWithShape="1">
                    <a:blip r:embed="rId39" cstate="print">
                      <a:extLst>
                        <a:ext uri="{28A0092B-C50C-407E-A947-70E740481C1C}">
                          <a14:useLocalDpi xmlns:a14="http://schemas.microsoft.com/office/drawing/2010/main" val="0"/>
                        </a:ext>
                      </a:extLst>
                    </a:blip>
                    <a:srcRect l="1170" r="3450"/>
                    <a:stretch/>
                  </pic:blipFill>
                  <pic:spPr bwMode="auto">
                    <a:xfrm>
                      <a:off x="0" y="0"/>
                      <a:ext cx="6266219" cy="1836000"/>
                    </a:xfrm>
                    <a:prstGeom prst="rect">
                      <a:avLst/>
                    </a:prstGeom>
                    <a:ln>
                      <a:noFill/>
                    </a:ln>
                    <a:extLst>
                      <a:ext uri="{53640926-AAD7-44D8-BBD7-CCE9431645EC}">
                        <a14:shadowObscured xmlns:a14="http://schemas.microsoft.com/office/drawing/2010/main"/>
                      </a:ext>
                    </a:extLst>
                  </pic:spPr>
                </pic:pic>
              </a:graphicData>
            </a:graphic>
          </wp:inline>
        </w:drawing>
      </w:r>
    </w:p>
    <w:p w14:paraId="0679C3E5" w14:textId="5C4E1D75" w:rsidR="004628A8" w:rsidRPr="00AC40E2" w:rsidRDefault="004628A8" w:rsidP="00AC40E2">
      <w:pPr>
        <w:spacing w:before="120" w:after="120"/>
        <w:jc w:val="both"/>
        <w:rPr>
          <w:b/>
          <w:bCs/>
          <w:lang w:val="en-US"/>
        </w:rPr>
      </w:pPr>
      <w:r w:rsidRPr="00AC40E2">
        <w:rPr>
          <w:b/>
          <w:lang w:val="en-US"/>
        </w:rPr>
        <w:t>Fig. S</w:t>
      </w:r>
      <w:r w:rsidR="00A20F80" w:rsidRPr="00AC40E2">
        <w:rPr>
          <w:rFonts w:eastAsia="等线" w:hint="eastAsia"/>
          <w:b/>
          <w:lang w:val="en-US" w:eastAsia="zh-CN"/>
        </w:rPr>
        <w:t>30</w:t>
      </w:r>
      <w:r w:rsidRPr="00AC40E2">
        <w:rPr>
          <w:b/>
          <w:lang w:val="en-US"/>
        </w:rPr>
        <w:t xml:space="preserve"> </w:t>
      </w:r>
      <w:bookmarkStart w:id="36" w:name="_Hlk214637404"/>
      <w:r w:rsidRPr="00AC40E2">
        <w:rPr>
          <w:lang w:val="en-US"/>
        </w:rPr>
        <w:t>TOF-SIMS 3D/2D distributions of SO</w:t>
      </w:r>
      <w:r w:rsidRPr="00AC40E2">
        <w:rPr>
          <w:vertAlign w:val="subscript"/>
          <w:lang w:val="en-US"/>
        </w:rPr>
        <w:t>2</w:t>
      </w:r>
      <w:r w:rsidRPr="00AC40E2">
        <w:rPr>
          <w:vertAlign w:val="superscript"/>
          <w:lang w:val="en-US"/>
        </w:rPr>
        <w:t>-</w:t>
      </w:r>
      <w:r w:rsidRPr="00AC40E2">
        <w:rPr>
          <w:lang w:val="en-US"/>
        </w:rPr>
        <w:t xml:space="preserve"> from SEIs formed on different anodes.</w:t>
      </w:r>
      <w:r w:rsidRPr="00AC40E2">
        <w:rPr>
          <w:b/>
          <w:bCs/>
          <w:lang w:val="en-US"/>
        </w:rPr>
        <w:t xml:space="preserve"> </w:t>
      </w:r>
      <w:proofErr w:type="spellStart"/>
      <w:r w:rsidRPr="00AC40E2">
        <w:rPr>
          <w:b/>
          <w:lang w:val="en-US"/>
        </w:rPr>
        <w:t>a</w:t>
      </w:r>
      <w:proofErr w:type="spellEnd"/>
      <w:r w:rsidRPr="00AC40E2">
        <w:rPr>
          <w:bCs/>
          <w:lang w:val="en-US"/>
        </w:rPr>
        <w:t xml:space="preserve"> The BZ anode. </w:t>
      </w:r>
      <w:r w:rsidRPr="00AC40E2">
        <w:rPr>
          <w:b/>
          <w:lang w:val="en-US"/>
        </w:rPr>
        <w:t>b</w:t>
      </w:r>
      <w:r w:rsidRPr="00AC40E2">
        <w:rPr>
          <w:bCs/>
          <w:lang w:val="en-US"/>
        </w:rPr>
        <w:t xml:space="preserve"> </w:t>
      </w:r>
      <w:proofErr w:type="gramStart"/>
      <w:r w:rsidRPr="00AC40E2">
        <w:rPr>
          <w:bCs/>
          <w:lang w:val="en-US"/>
        </w:rPr>
        <w:t>The</w:t>
      </w:r>
      <w:proofErr w:type="gramEnd"/>
      <w:r w:rsidRPr="00AC40E2">
        <w:rPr>
          <w:bCs/>
          <w:lang w:val="en-US"/>
        </w:rPr>
        <w:t xml:space="preserve"> hydrogel interphase modified Zn anode</w:t>
      </w:r>
      <w:bookmarkEnd w:id="36"/>
    </w:p>
    <w:p w14:paraId="6B078B94" w14:textId="0B1A8F54"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w:t>
      </w:r>
      <w:r w:rsidR="00A20F80" w:rsidRPr="00AC40E2">
        <w:rPr>
          <w:rFonts w:eastAsiaTheme="minorEastAsia" w:hint="eastAsia"/>
          <w:b/>
          <w:bCs/>
          <w:lang w:val="en-US" w:eastAsia="zh-CN"/>
        </w:rPr>
        <w:t>30</w:t>
      </w:r>
    </w:p>
    <w:p w14:paraId="085CE6E9" w14:textId="53D69B10" w:rsidR="004628A8" w:rsidRPr="00AC40E2" w:rsidRDefault="004628A8" w:rsidP="00AC40E2">
      <w:pPr>
        <w:spacing w:before="120" w:after="120"/>
        <w:jc w:val="both"/>
        <w:rPr>
          <w:bCs/>
          <w:lang w:val="en-US"/>
        </w:rPr>
      </w:pPr>
      <w:r w:rsidRPr="00AC40E2">
        <w:rPr>
          <w:bCs/>
          <w:lang w:val="en-US"/>
        </w:rPr>
        <w:t>In comparison with the signal intensities of Zn</w:t>
      </w:r>
      <w:r w:rsidRPr="00AC40E2">
        <w:rPr>
          <w:bCs/>
          <w:vertAlign w:val="subscript"/>
          <w:lang w:val="en-US"/>
        </w:rPr>
        <w:t>2</w:t>
      </w:r>
      <w:r w:rsidRPr="00AC40E2">
        <w:rPr>
          <w:bCs/>
          <w:lang w:val="en-US"/>
        </w:rPr>
        <w:t>SO</w:t>
      </w:r>
      <w:r w:rsidRPr="00AC40E2">
        <w:rPr>
          <w:bCs/>
          <w:vertAlign w:val="subscript"/>
          <w:lang w:val="en-US"/>
        </w:rPr>
        <w:t>4</w:t>
      </w:r>
      <w:r w:rsidRPr="00AC40E2">
        <w:rPr>
          <w:bCs/>
          <w:lang w:val="en-US"/>
        </w:rPr>
        <w:t>OH</w:t>
      </w:r>
      <w:r w:rsidRPr="00AC40E2">
        <w:rPr>
          <w:bCs/>
          <w:vertAlign w:val="superscript"/>
          <w:lang w:val="en-US"/>
        </w:rPr>
        <w:t>-</w:t>
      </w:r>
      <w:r w:rsidRPr="00AC40E2">
        <w:rPr>
          <w:bCs/>
          <w:lang w:val="en-US"/>
        </w:rPr>
        <w:t>, those of Zn</w:t>
      </w:r>
      <w:r w:rsidRPr="00AC40E2">
        <w:rPr>
          <w:bCs/>
          <w:vertAlign w:val="subscript"/>
          <w:lang w:val="en-US"/>
        </w:rPr>
        <w:t>2</w:t>
      </w:r>
      <w:r w:rsidRPr="00AC40E2">
        <w:rPr>
          <w:bCs/>
          <w:lang w:val="en-US"/>
        </w:rPr>
        <w:t>O</w:t>
      </w:r>
      <w:r w:rsidRPr="00AC40E2">
        <w:rPr>
          <w:bCs/>
          <w:vertAlign w:val="superscript"/>
          <w:lang w:val="en-US"/>
        </w:rPr>
        <w:t>-</w:t>
      </w:r>
      <w:r w:rsidRPr="00AC40E2">
        <w:rPr>
          <w:bCs/>
          <w:lang w:val="en-US"/>
        </w:rPr>
        <w:t xml:space="preserve"> and ZnSO</w:t>
      </w:r>
      <w:r w:rsidRPr="00AC40E2">
        <w:rPr>
          <w:bCs/>
          <w:vertAlign w:val="subscript"/>
          <w:lang w:val="en-US"/>
        </w:rPr>
        <w:t>4</w:t>
      </w:r>
      <w:r w:rsidRPr="00AC40E2">
        <w:rPr>
          <w:bCs/>
          <w:vertAlign w:val="superscript"/>
          <w:lang w:val="en-US"/>
        </w:rPr>
        <w:t>-</w:t>
      </w:r>
      <w:r w:rsidRPr="00AC40E2">
        <w:rPr>
          <w:bCs/>
          <w:lang w:val="en-US"/>
        </w:rPr>
        <w:t xml:space="preserve"> fragments are significantly lower and unevenly distributed along the thickness of the interphase, with the overall higher signal intensities in the inner layer than in the outer layer, indicating the inner part of the formative SEI on the anode of the BZ contains a small amount of anion-derived SEI component due to the decomposition of SO</w:t>
      </w:r>
      <w:r w:rsidRPr="00AC40E2">
        <w:rPr>
          <w:bCs/>
          <w:vertAlign w:val="subscript"/>
          <w:lang w:val="en-US"/>
        </w:rPr>
        <w:t>4</w:t>
      </w:r>
      <w:r w:rsidRPr="00AC40E2">
        <w:rPr>
          <w:bCs/>
          <w:vertAlign w:val="superscript"/>
          <w:lang w:val="en-US"/>
        </w:rPr>
        <w:t>2-</w:t>
      </w:r>
      <w:r w:rsidRPr="00AC40E2">
        <w:rPr>
          <w:bCs/>
          <w:lang w:val="en-US"/>
        </w:rPr>
        <w:t>. Nevertheless, alkali sulphate remains dominant.</w:t>
      </w:r>
    </w:p>
    <w:p w14:paraId="2A5CDC7D" w14:textId="77777777" w:rsidR="00657E31" w:rsidRPr="00AC40E2" w:rsidRDefault="004628A8" w:rsidP="00AC40E2">
      <w:pPr>
        <w:spacing w:before="120" w:after="120"/>
        <w:jc w:val="center"/>
        <w:rPr>
          <w:rFonts w:eastAsiaTheme="minorEastAsia"/>
          <w:b/>
          <w:lang w:val="en-US" w:eastAsia="zh-CN"/>
        </w:rPr>
      </w:pPr>
      <w:r w:rsidRPr="00AC40E2">
        <w:rPr>
          <w:rFonts w:eastAsiaTheme="minorEastAsia"/>
          <w:b/>
          <w:lang w:val="en-US" w:eastAsia="zh-CN"/>
        </w:rPr>
        <w:br w:type="page"/>
      </w:r>
      <w:r w:rsidR="00657E31" w:rsidRPr="00AC40E2">
        <w:rPr>
          <w:rFonts w:eastAsiaTheme="minorEastAsia" w:hint="eastAsia"/>
          <w:b/>
          <w:noProof/>
          <w:lang w:val="en-US" w:eastAsia="zh-CN"/>
        </w:rPr>
        <w:lastRenderedPageBreak/>
        <w:drawing>
          <wp:inline distT="0" distB="0" distL="0" distR="0" wp14:anchorId="5E11C2DB" wp14:editId="429470DE">
            <wp:extent cx="4782189" cy="2087245"/>
            <wp:effectExtent l="0" t="0" r="0" b="0"/>
            <wp:docPr id="580103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103053" name="图片 10"/>
                    <pic:cNvPicPr/>
                  </pic:nvPicPr>
                  <pic:blipFill rotWithShape="1">
                    <a:blip r:embed="rId40"/>
                    <a:srcRect l="2300" r="5077"/>
                    <a:stretch>
                      <a:fillRect/>
                    </a:stretch>
                  </pic:blipFill>
                  <pic:spPr bwMode="auto">
                    <a:xfrm>
                      <a:off x="0" y="0"/>
                      <a:ext cx="4783917" cy="2087999"/>
                    </a:xfrm>
                    <a:prstGeom prst="rect">
                      <a:avLst/>
                    </a:prstGeom>
                    <a:ln>
                      <a:noFill/>
                    </a:ln>
                    <a:extLst>
                      <a:ext uri="{53640926-AAD7-44D8-BBD7-CCE9431645EC}">
                        <a14:shadowObscured xmlns:a14="http://schemas.microsoft.com/office/drawing/2010/main"/>
                      </a:ext>
                    </a:extLst>
                  </pic:spPr>
                </pic:pic>
              </a:graphicData>
            </a:graphic>
          </wp:inline>
        </w:drawing>
      </w:r>
    </w:p>
    <w:p w14:paraId="1983F720" w14:textId="40303D02" w:rsidR="00657E31" w:rsidRPr="00AC40E2" w:rsidRDefault="00657E31" w:rsidP="00AC40E2">
      <w:pPr>
        <w:spacing w:before="120" w:after="120"/>
        <w:jc w:val="both"/>
        <w:rPr>
          <w:rFonts w:eastAsiaTheme="minorEastAsia"/>
          <w:bCs/>
          <w:lang w:val="en-US" w:eastAsia="zh-CN"/>
        </w:rPr>
      </w:pPr>
      <w:bookmarkStart w:id="37" w:name="_Hlk213514959"/>
      <w:r w:rsidRPr="00AC40E2">
        <w:rPr>
          <w:b/>
          <w:lang w:val="en-US"/>
        </w:rPr>
        <w:t>Fig. S</w:t>
      </w:r>
      <w:r w:rsidR="00A20F80" w:rsidRPr="00AC40E2">
        <w:rPr>
          <w:rFonts w:eastAsiaTheme="minorEastAsia" w:hint="eastAsia"/>
          <w:b/>
          <w:lang w:val="en-US" w:eastAsia="zh-CN"/>
        </w:rPr>
        <w:t>31</w:t>
      </w:r>
      <w:r w:rsidRPr="00AC40E2">
        <w:rPr>
          <w:b/>
          <w:lang w:val="en-US"/>
        </w:rPr>
        <w:t xml:space="preserve"> </w:t>
      </w:r>
      <w:bookmarkStart w:id="38" w:name="_Hlk214637475"/>
      <w:r w:rsidR="001469A0" w:rsidRPr="00AC40E2">
        <w:rPr>
          <w:bCs/>
          <w:lang w:val="en-US"/>
        </w:rPr>
        <w:t xml:space="preserve">Normalized </w:t>
      </w:r>
      <w:r w:rsidR="001469A0" w:rsidRPr="00AC40E2">
        <w:rPr>
          <w:rFonts w:eastAsiaTheme="minorEastAsia" w:hint="eastAsia"/>
          <w:bCs/>
          <w:lang w:val="en-US" w:eastAsia="zh-CN"/>
        </w:rPr>
        <w:t>i</w:t>
      </w:r>
      <w:r w:rsidR="001469A0" w:rsidRPr="00AC40E2">
        <w:rPr>
          <w:bCs/>
          <w:lang w:val="en-US"/>
        </w:rPr>
        <w:t xml:space="preserve">ntensity </w:t>
      </w:r>
      <w:r w:rsidR="001469A0" w:rsidRPr="00AC40E2">
        <w:rPr>
          <w:rFonts w:eastAsiaTheme="minorEastAsia" w:hint="eastAsia"/>
          <w:bCs/>
          <w:lang w:val="en-US" w:eastAsia="zh-CN"/>
        </w:rPr>
        <w:t>profiles</w:t>
      </w:r>
      <w:r w:rsidR="001469A0" w:rsidRPr="00AC40E2">
        <w:rPr>
          <w:bCs/>
          <w:lang w:val="en-US"/>
        </w:rPr>
        <w:t xml:space="preserve"> of</w:t>
      </w:r>
      <w:r w:rsidR="001469A0" w:rsidRPr="00AC40E2">
        <w:rPr>
          <w:rFonts w:eastAsiaTheme="minorEastAsia" w:hint="eastAsia"/>
          <w:bCs/>
          <w:lang w:val="en-US" w:eastAsia="zh-CN"/>
        </w:rPr>
        <w:t xml:space="preserve"> different</w:t>
      </w:r>
      <w:r w:rsidR="001469A0" w:rsidRPr="00AC40E2">
        <w:rPr>
          <w:bCs/>
          <w:lang w:val="en-US"/>
        </w:rPr>
        <w:t xml:space="preserve"> </w:t>
      </w:r>
      <w:r w:rsidR="001469A0" w:rsidRPr="00AC40E2">
        <w:rPr>
          <w:rFonts w:eastAsiaTheme="minorEastAsia" w:hint="eastAsia"/>
          <w:bCs/>
          <w:lang w:val="en-US" w:eastAsia="zh-CN"/>
        </w:rPr>
        <w:t>f</w:t>
      </w:r>
      <w:r w:rsidR="001469A0" w:rsidRPr="00AC40E2">
        <w:rPr>
          <w:bCs/>
          <w:lang w:val="en-US"/>
        </w:rPr>
        <w:t>ragments.</w:t>
      </w:r>
      <w:r w:rsidR="00537AC6" w:rsidRPr="00AC40E2">
        <w:rPr>
          <w:rFonts w:eastAsiaTheme="minorEastAsia" w:hint="eastAsia"/>
          <w:bCs/>
          <w:lang w:val="en-US" w:eastAsia="zh-CN"/>
        </w:rPr>
        <w:t xml:space="preserve"> </w:t>
      </w:r>
      <w:r w:rsidR="00537AC6" w:rsidRPr="00AC40E2">
        <w:rPr>
          <w:b/>
          <w:lang w:val="en-US"/>
        </w:rPr>
        <w:t>a</w:t>
      </w:r>
      <w:r w:rsidR="00537AC6" w:rsidRPr="00AC40E2">
        <w:rPr>
          <w:bCs/>
          <w:lang w:val="en-US"/>
        </w:rPr>
        <w:t xml:space="preserve"> BZ anode. </w:t>
      </w:r>
      <w:r w:rsidR="00B8371C" w:rsidRPr="00AC40E2">
        <w:rPr>
          <w:b/>
          <w:lang w:val="en-US"/>
        </w:rPr>
        <w:t>B</w:t>
      </w:r>
      <w:r w:rsidR="00B8371C">
        <w:rPr>
          <w:bCs/>
          <w:lang w:val="en-US"/>
        </w:rPr>
        <w:t xml:space="preserve"> </w:t>
      </w:r>
      <w:r w:rsidR="00537AC6" w:rsidRPr="00AC40E2">
        <w:rPr>
          <w:bCs/>
          <w:lang w:val="en-US"/>
        </w:rPr>
        <w:t>hydrogel interphase modified Zn anode</w:t>
      </w:r>
      <w:bookmarkEnd w:id="38"/>
    </w:p>
    <w:bookmarkEnd w:id="37"/>
    <w:p w14:paraId="4E8A015B" w14:textId="6FB399EF" w:rsidR="00060CD2" w:rsidRPr="00AC40E2" w:rsidRDefault="00060CD2" w:rsidP="00AC40E2">
      <w:pPr>
        <w:spacing w:before="120" w:after="120"/>
        <w:jc w:val="both"/>
        <w:rPr>
          <w:rFonts w:eastAsiaTheme="minorEastAsia"/>
          <w:b/>
          <w:bCs/>
          <w:lang w:val="en-US" w:eastAsia="zh-CN"/>
        </w:rPr>
      </w:pPr>
      <w:r w:rsidRPr="00AC40E2">
        <w:rPr>
          <w:b/>
          <w:bCs/>
          <w:lang w:val="en-US"/>
        </w:rPr>
        <w:t>Discussions on Fig. S</w:t>
      </w:r>
      <w:r w:rsidR="00A20F80" w:rsidRPr="00AC40E2">
        <w:rPr>
          <w:rFonts w:eastAsiaTheme="minorEastAsia" w:hint="eastAsia"/>
          <w:b/>
          <w:bCs/>
          <w:lang w:val="en-US" w:eastAsia="zh-CN"/>
        </w:rPr>
        <w:t>31</w:t>
      </w:r>
    </w:p>
    <w:p w14:paraId="7C50E7C6" w14:textId="59B3F484" w:rsidR="00657E31" w:rsidRPr="00AC40E2" w:rsidRDefault="00060CD2" w:rsidP="00B8371C">
      <w:pPr>
        <w:spacing w:before="120" w:after="120"/>
        <w:jc w:val="both"/>
        <w:rPr>
          <w:rFonts w:eastAsiaTheme="minorEastAsia"/>
          <w:b/>
          <w:lang w:val="en-US" w:eastAsia="zh-CN"/>
        </w:rPr>
      </w:pPr>
      <w:bookmarkStart w:id="39" w:name="_Hlk213514835"/>
      <w:r w:rsidRPr="00AC40E2">
        <w:rPr>
          <w:rFonts w:eastAsiaTheme="minorEastAsia"/>
          <w:lang w:val="en-US" w:eastAsia="zh-CN"/>
        </w:rPr>
        <w:t>By normali</w:t>
      </w:r>
      <w:r w:rsidRPr="00AC40E2">
        <w:rPr>
          <w:rFonts w:eastAsiaTheme="minorEastAsia" w:hint="eastAsia"/>
          <w:lang w:val="en-US" w:eastAsia="zh-CN"/>
        </w:rPr>
        <w:t>z</w:t>
      </w:r>
      <w:r w:rsidRPr="00AC40E2">
        <w:rPr>
          <w:rFonts w:eastAsiaTheme="minorEastAsia"/>
          <w:lang w:val="en-US" w:eastAsia="zh-CN"/>
        </w:rPr>
        <w:t xml:space="preserve">ing the </w:t>
      </w:r>
      <w:r w:rsidRPr="00AC40E2">
        <w:rPr>
          <w:rFonts w:eastAsiaTheme="minorEastAsia" w:hint="eastAsia"/>
          <w:lang w:val="en-US" w:eastAsia="zh-CN"/>
        </w:rPr>
        <w:t>intensity</w:t>
      </w:r>
      <w:r w:rsidRPr="00AC40E2">
        <w:rPr>
          <w:rFonts w:eastAsiaTheme="minorEastAsia"/>
          <w:lang w:val="en-US" w:eastAsia="zh-CN"/>
        </w:rPr>
        <w:t xml:space="preserve"> of each fragment relative to its maximum value, </w:t>
      </w:r>
      <w:r w:rsidRPr="00AC40E2">
        <w:rPr>
          <w:rFonts w:eastAsiaTheme="minorEastAsia" w:hint="eastAsia"/>
          <w:lang w:val="en-US" w:eastAsia="zh-CN"/>
        </w:rPr>
        <w:t xml:space="preserve">the </w:t>
      </w:r>
      <w:r w:rsidRPr="00AC40E2">
        <w:rPr>
          <w:rFonts w:eastAsiaTheme="minorEastAsia"/>
          <w:lang w:val="en-US" w:eastAsia="zh-CN"/>
        </w:rPr>
        <w:t xml:space="preserve">normalized intensity </w:t>
      </w:r>
      <w:r w:rsidRPr="00AC40E2">
        <w:rPr>
          <w:rFonts w:eastAsiaTheme="minorEastAsia" w:hint="eastAsia"/>
          <w:bCs/>
          <w:lang w:val="en-US" w:eastAsia="zh-CN"/>
        </w:rPr>
        <w:t xml:space="preserve">profile </w:t>
      </w:r>
      <w:r w:rsidRPr="00AC40E2">
        <w:rPr>
          <w:rFonts w:eastAsiaTheme="minorEastAsia"/>
          <w:lang w:val="en-US" w:eastAsia="zh-CN"/>
        </w:rPr>
        <w:t>of the</w:t>
      </w:r>
      <w:r w:rsidRPr="00AC40E2">
        <w:rPr>
          <w:rFonts w:ascii="Roboto" w:hAnsi="Roboto"/>
          <w:color w:val="151515"/>
          <w:lang w:val="en-US"/>
        </w:rPr>
        <w:t xml:space="preserve"> </w:t>
      </w:r>
      <w:r w:rsidRPr="00AC40E2">
        <w:rPr>
          <w:rFonts w:eastAsiaTheme="minorEastAsia"/>
          <w:lang w:val="en-US" w:eastAsia="zh-CN"/>
        </w:rPr>
        <w:t xml:space="preserve">several fragments of interest is </w:t>
      </w:r>
      <w:r w:rsidRPr="00AC40E2">
        <w:rPr>
          <w:rFonts w:eastAsiaTheme="minorEastAsia" w:hint="eastAsia"/>
          <w:lang w:val="en-US" w:eastAsia="zh-CN"/>
        </w:rPr>
        <w:t>plotted</w:t>
      </w:r>
      <w:r w:rsidRPr="00AC40E2">
        <w:rPr>
          <w:rFonts w:eastAsiaTheme="minorEastAsia"/>
          <w:lang w:val="en-US" w:eastAsia="zh-CN"/>
        </w:rPr>
        <w:t>.</w:t>
      </w:r>
      <w:r w:rsidR="00E549FB" w:rsidRPr="00AC40E2">
        <w:rPr>
          <w:rFonts w:eastAsiaTheme="minorEastAsia" w:hint="eastAsia"/>
          <w:lang w:val="en-US" w:eastAsia="zh-CN"/>
        </w:rPr>
        <w:t xml:space="preserve"> </w:t>
      </w:r>
      <w:r w:rsidR="00E549FB" w:rsidRPr="00AC40E2">
        <w:rPr>
          <w:rFonts w:eastAsiaTheme="minorEastAsia"/>
          <w:lang w:val="en-US" w:eastAsia="zh-CN"/>
        </w:rPr>
        <w:t>As demonstrated in Fig</w:t>
      </w:r>
      <w:r w:rsidR="00E549FB" w:rsidRPr="00AC40E2">
        <w:rPr>
          <w:rFonts w:eastAsiaTheme="minorEastAsia" w:hint="eastAsia"/>
          <w:lang w:val="en-US" w:eastAsia="zh-CN"/>
        </w:rPr>
        <w:t xml:space="preserve">. </w:t>
      </w:r>
      <w:r w:rsidR="00E549FB" w:rsidRPr="00AC40E2">
        <w:rPr>
          <w:rFonts w:eastAsiaTheme="minorEastAsia"/>
          <w:lang w:val="en-US" w:eastAsia="zh-CN"/>
        </w:rPr>
        <w:t>S</w:t>
      </w:r>
      <w:r w:rsidR="00A20F80" w:rsidRPr="00AC40E2">
        <w:rPr>
          <w:rFonts w:eastAsiaTheme="minorEastAsia" w:hint="eastAsia"/>
          <w:lang w:val="en-US" w:eastAsia="zh-CN"/>
        </w:rPr>
        <w:t>31b</w:t>
      </w:r>
      <w:r w:rsidR="00E549FB" w:rsidRPr="00AC40E2">
        <w:rPr>
          <w:rFonts w:eastAsiaTheme="minorEastAsia"/>
          <w:lang w:val="en-US" w:eastAsia="zh-CN"/>
        </w:rPr>
        <w:t xml:space="preserve">, for the hydrogel </w:t>
      </w:r>
      <w:r w:rsidR="00E549FB" w:rsidRPr="00AC40E2">
        <w:rPr>
          <w:rFonts w:eastAsiaTheme="minorEastAsia" w:hint="eastAsia"/>
          <w:lang w:val="en-US" w:eastAsia="zh-CN"/>
        </w:rPr>
        <w:t>interphase induced</w:t>
      </w:r>
      <w:r w:rsidR="00E549FB" w:rsidRPr="00AC40E2">
        <w:rPr>
          <w:rFonts w:eastAsiaTheme="minorEastAsia"/>
          <w:lang w:val="en-US" w:eastAsia="zh-CN"/>
        </w:rPr>
        <w:t xml:space="preserve"> SEI, the normalized intensity of organic component characteristic fragments (C</w:t>
      </w:r>
      <w:r w:rsidR="00E549FB" w:rsidRPr="00AC40E2">
        <w:rPr>
          <w:rFonts w:eastAsiaTheme="minorEastAsia"/>
          <w:vertAlign w:val="subscript"/>
          <w:lang w:val="en-US" w:eastAsia="zh-CN"/>
        </w:rPr>
        <w:t>2</w:t>
      </w:r>
      <w:r w:rsidR="00E549FB" w:rsidRPr="00AC40E2">
        <w:rPr>
          <w:rFonts w:eastAsiaTheme="minorEastAsia"/>
          <w:lang w:val="en-US" w:eastAsia="zh-CN"/>
        </w:rPr>
        <w:t>HO</w:t>
      </w:r>
      <w:r w:rsidR="00E549FB" w:rsidRPr="00AC40E2">
        <w:rPr>
          <w:rFonts w:eastAsiaTheme="minorEastAsia"/>
          <w:vertAlign w:val="superscript"/>
          <w:lang w:val="en-US" w:eastAsia="zh-CN"/>
        </w:rPr>
        <w:t>-</w:t>
      </w:r>
      <w:r w:rsidR="00E549FB" w:rsidRPr="00AC40E2">
        <w:rPr>
          <w:rFonts w:eastAsiaTheme="minorEastAsia"/>
          <w:lang w:val="en-US" w:eastAsia="zh-CN"/>
        </w:rPr>
        <w:t xml:space="preserve"> and CNO</w:t>
      </w:r>
      <w:r w:rsidR="00E549FB" w:rsidRPr="00AC40E2">
        <w:rPr>
          <w:rFonts w:eastAsiaTheme="minorEastAsia"/>
          <w:vertAlign w:val="superscript"/>
          <w:lang w:val="en-US" w:eastAsia="zh-CN"/>
        </w:rPr>
        <w:t>-</w:t>
      </w:r>
      <w:r w:rsidR="00E549FB" w:rsidRPr="00AC40E2">
        <w:rPr>
          <w:rFonts w:eastAsiaTheme="minorEastAsia"/>
          <w:lang w:val="en-US" w:eastAsia="zh-CN"/>
        </w:rPr>
        <w:t>) attained its peak earlier than that of inorganic component characteristic fragments (</w:t>
      </w:r>
      <w:proofErr w:type="spellStart"/>
      <w:r w:rsidR="00E549FB" w:rsidRPr="00AC40E2">
        <w:rPr>
          <w:rFonts w:eastAsiaTheme="minorEastAsia"/>
          <w:lang w:val="en-US" w:eastAsia="zh-CN"/>
        </w:rPr>
        <w:t>ZnS</w:t>
      </w:r>
      <w:r w:rsidR="00E549FB" w:rsidRPr="00AC40E2">
        <w:rPr>
          <w:rFonts w:eastAsiaTheme="minorEastAsia" w:hint="eastAsia"/>
          <w:lang w:val="en-US" w:eastAsia="zh-CN"/>
        </w:rPr>
        <w:t>O</w:t>
      </w:r>
      <w:proofErr w:type="spellEnd"/>
      <w:r w:rsidR="00E549FB" w:rsidRPr="00AC40E2">
        <w:rPr>
          <w:rFonts w:eastAsiaTheme="minorEastAsia"/>
          <w:vertAlign w:val="superscript"/>
          <w:lang w:val="en-US" w:eastAsia="zh-CN"/>
        </w:rPr>
        <w:t>-</w:t>
      </w:r>
      <w:r w:rsidR="00E549FB" w:rsidRPr="00AC40E2">
        <w:rPr>
          <w:rFonts w:eastAsiaTheme="minorEastAsia"/>
          <w:lang w:val="en-US" w:eastAsia="zh-CN"/>
        </w:rPr>
        <w:t xml:space="preserve"> and Zn</w:t>
      </w:r>
      <w:r w:rsidR="00E549FB" w:rsidRPr="00AC40E2">
        <w:rPr>
          <w:rFonts w:eastAsiaTheme="minorEastAsia" w:hint="eastAsia"/>
          <w:vertAlign w:val="subscript"/>
          <w:lang w:val="en-US" w:eastAsia="zh-CN"/>
        </w:rPr>
        <w:t>2</w:t>
      </w:r>
      <w:r w:rsidR="00E549FB" w:rsidRPr="00AC40E2">
        <w:rPr>
          <w:rFonts w:eastAsiaTheme="minorEastAsia"/>
          <w:lang w:val="en-US" w:eastAsia="zh-CN"/>
        </w:rPr>
        <w:t>O</w:t>
      </w:r>
      <w:r w:rsidR="00E549FB" w:rsidRPr="00AC40E2">
        <w:rPr>
          <w:rFonts w:eastAsiaTheme="minorEastAsia" w:hint="eastAsia"/>
          <w:vertAlign w:val="superscript"/>
          <w:lang w:val="en-US" w:eastAsia="zh-CN"/>
        </w:rPr>
        <w:t>-</w:t>
      </w:r>
      <w:r w:rsidR="00E549FB" w:rsidRPr="00AC40E2">
        <w:rPr>
          <w:rFonts w:eastAsiaTheme="minorEastAsia"/>
          <w:lang w:val="en-US" w:eastAsia="zh-CN"/>
        </w:rPr>
        <w:t>),</w:t>
      </w:r>
      <w:r w:rsidR="00E549FB" w:rsidRPr="00AC40E2">
        <w:rPr>
          <w:rFonts w:eastAsiaTheme="minorEastAsia" w:hint="eastAsia"/>
          <w:lang w:val="en-US" w:eastAsia="zh-CN"/>
        </w:rPr>
        <w:t xml:space="preserve"> </w:t>
      </w:r>
      <w:r w:rsidR="00E549FB" w:rsidRPr="00AC40E2">
        <w:rPr>
          <w:rFonts w:eastAsiaTheme="minorEastAsia"/>
          <w:lang w:val="en-US" w:eastAsia="zh-CN"/>
        </w:rPr>
        <w:t xml:space="preserve">further corroborating the </w:t>
      </w:r>
      <w:r w:rsidR="007A3148" w:rsidRPr="00AC40E2">
        <w:rPr>
          <w:rFonts w:eastAsiaTheme="minorEastAsia"/>
          <w:lang w:val="en-US" w:eastAsia="zh-CN"/>
        </w:rPr>
        <w:t xml:space="preserve">structural </w:t>
      </w:r>
      <w:r w:rsidR="00E549FB" w:rsidRPr="00AC40E2">
        <w:rPr>
          <w:rFonts w:eastAsiaTheme="minorEastAsia"/>
          <w:lang w:val="en-US" w:eastAsia="zh-CN"/>
        </w:rPr>
        <w:t xml:space="preserve">characteristics of the organic outer layer and inorganic inner layer in the </w:t>
      </w:r>
      <w:r w:rsidR="007A3148" w:rsidRPr="00AC40E2">
        <w:rPr>
          <w:rFonts w:eastAsiaTheme="minorEastAsia" w:hint="eastAsia"/>
          <w:lang w:val="en-US" w:eastAsia="zh-CN"/>
        </w:rPr>
        <w:t>bilayer</w:t>
      </w:r>
      <w:r w:rsidR="00E549FB" w:rsidRPr="00AC40E2">
        <w:rPr>
          <w:rFonts w:eastAsiaTheme="minorEastAsia"/>
          <w:lang w:val="en-US" w:eastAsia="zh-CN"/>
        </w:rPr>
        <w:t xml:space="preserve"> SEI.</w:t>
      </w:r>
      <w:r w:rsidR="007A3148" w:rsidRPr="00AC40E2">
        <w:rPr>
          <w:rFonts w:eastAsiaTheme="minorEastAsia" w:hint="eastAsia"/>
          <w:lang w:val="en-US" w:eastAsia="zh-CN"/>
        </w:rPr>
        <w:t xml:space="preserve"> </w:t>
      </w:r>
      <w:r w:rsidR="00977F46" w:rsidRPr="00AC40E2">
        <w:rPr>
          <w:rFonts w:eastAsiaTheme="minorEastAsia" w:hint="eastAsia"/>
          <w:lang w:val="en-US" w:eastAsia="zh-CN"/>
        </w:rPr>
        <w:t>F</w:t>
      </w:r>
      <w:r w:rsidR="00E9287C" w:rsidRPr="00AC40E2">
        <w:rPr>
          <w:rFonts w:eastAsiaTheme="minorEastAsia" w:hint="eastAsia"/>
          <w:lang w:val="en-US" w:eastAsia="zh-CN"/>
        </w:rPr>
        <w:t>or</w:t>
      </w:r>
      <w:r w:rsidR="007A3148" w:rsidRPr="00AC40E2">
        <w:rPr>
          <w:rFonts w:eastAsiaTheme="minorEastAsia"/>
          <w:lang w:val="en-US" w:eastAsia="zh-CN"/>
        </w:rPr>
        <w:t xml:space="preserve"> </w:t>
      </w:r>
      <w:r w:rsidR="007A3148" w:rsidRPr="00AC40E2">
        <w:rPr>
          <w:rFonts w:eastAsiaTheme="minorEastAsia" w:hint="eastAsia"/>
          <w:lang w:val="en-US" w:eastAsia="zh-CN"/>
        </w:rPr>
        <w:t xml:space="preserve">the </w:t>
      </w:r>
      <w:r w:rsidR="007A3148" w:rsidRPr="00AC40E2">
        <w:rPr>
          <w:rFonts w:eastAsiaTheme="minorEastAsia"/>
          <w:lang w:val="en-US" w:eastAsia="zh-CN"/>
        </w:rPr>
        <w:t xml:space="preserve">formative SEI on </w:t>
      </w:r>
      <w:r w:rsidR="007A3148" w:rsidRPr="00AC40E2">
        <w:rPr>
          <w:rFonts w:eastAsiaTheme="minorEastAsia" w:hint="eastAsia"/>
          <w:lang w:val="en-US" w:eastAsia="zh-CN"/>
        </w:rPr>
        <w:t xml:space="preserve">the </w:t>
      </w:r>
      <w:r w:rsidR="007A3148" w:rsidRPr="00AC40E2">
        <w:rPr>
          <w:rFonts w:eastAsiaTheme="minorEastAsia"/>
          <w:lang w:val="en-US" w:eastAsia="zh-CN"/>
        </w:rPr>
        <w:t>bare zinc anode, the normalized intensity of characteristic fragments</w:t>
      </w:r>
      <w:r w:rsidR="007A3148" w:rsidRPr="00AC40E2">
        <w:rPr>
          <w:rFonts w:eastAsiaTheme="minorEastAsia" w:hint="eastAsia"/>
          <w:lang w:val="en-US" w:eastAsia="zh-CN"/>
        </w:rPr>
        <w:t xml:space="preserve"> representing</w:t>
      </w:r>
      <w:r w:rsidR="007A3148" w:rsidRPr="00AC40E2">
        <w:rPr>
          <w:rFonts w:eastAsiaTheme="minorEastAsia"/>
          <w:lang w:val="en-US" w:eastAsia="zh-CN"/>
        </w:rPr>
        <w:t xml:space="preserve"> the alkaline salt passivation layer (Zn</w:t>
      </w:r>
      <w:r w:rsidR="007A3148" w:rsidRPr="00AC40E2">
        <w:rPr>
          <w:rFonts w:eastAsiaTheme="minorEastAsia" w:hint="eastAsia"/>
          <w:vertAlign w:val="subscript"/>
          <w:lang w:val="en-US" w:eastAsia="zh-CN"/>
        </w:rPr>
        <w:t>2</w:t>
      </w:r>
      <w:r w:rsidR="007A3148" w:rsidRPr="00AC40E2">
        <w:rPr>
          <w:rFonts w:eastAsiaTheme="minorEastAsia" w:hint="eastAsia"/>
          <w:lang w:val="en-US" w:eastAsia="zh-CN"/>
        </w:rPr>
        <w:t>S</w:t>
      </w:r>
      <w:r w:rsidR="007A3148" w:rsidRPr="00AC40E2">
        <w:rPr>
          <w:rFonts w:eastAsiaTheme="minorEastAsia"/>
          <w:lang w:val="en-US" w:eastAsia="zh-CN"/>
        </w:rPr>
        <w:t>O</w:t>
      </w:r>
      <w:r w:rsidR="007A3148" w:rsidRPr="00AC40E2">
        <w:rPr>
          <w:rFonts w:eastAsiaTheme="minorEastAsia" w:hint="eastAsia"/>
          <w:vertAlign w:val="subscript"/>
          <w:lang w:val="en-US" w:eastAsia="zh-CN"/>
        </w:rPr>
        <w:t>4</w:t>
      </w:r>
      <w:r w:rsidR="007A3148" w:rsidRPr="00AC40E2">
        <w:rPr>
          <w:rFonts w:eastAsiaTheme="minorEastAsia" w:hint="eastAsia"/>
          <w:lang w:val="en-US" w:eastAsia="zh-CN"/>
        </w:rPr>
        <w:t>O</w:t>
      </w:r>
      <w:r w:rsidR="007A3148" w:rsidRPr="00AC40E2">
        <w:rPr>
          <w:rFonts w:eastAsiaTheme="minorEastAsia"/>
          <w:lang w:val="en-US" w:eastAsia="zh-CN"/>
        </w:rPr>
        <w:t>H</w:t>
      </w:r>
      <w:r w:rsidR="007A3148" w:rsidRPr="00AC40E2">
        <w:rPr>
          <w:rFonts w:eastAsiaTheme="minorEastAsia"/>
          <w:vertAlign w:val="superscript"/>
          <w:lang w:val="en-US" w:eastAsia="zh-CN"/>
        </w:rPr>
        <w:t>-</w:t>
      </w:r>
      <w:r w:rsidR="007A3148" w:rsidRPr="00AC40E2">
        <w:rPr>
          <w:rFonts w:eastAsiaTheme="minorEastAsia"/>
          <w:lang w:val="en-US" w:eastAsia="zh-CN"/>
        </w:rPr>
        <w:t xml:space="preserve">) gradually decreases </w:t>
      </w:r>
      <w:r w:rsidR="007A3148" w:rsidRPr="00AC40E2">
        <w:rPr>
          <w:rFonts w:eastAsiaTheme="minorEastAsia" w:hint="eastAsia"/>
          <w:lang w:val="en-US" w:eastAsia="zh-CN"/>
        </w:rPr>
        <w:t>as</w:t>
      </w:r>
      <w:r w:rsidR="007A3148" w:rsidRPr="00AC40E2">
        <w:rPr>
          <w:rFonts w:eastAsiaTheme="minorEastAsia"/>
          <w:lang w:val="en-US" w:eastAsia="zh-CN"/>
        </w:rPr>
        <w:t xml:space="preserve"> </w:t>
      </w:r>
      <w:r w:rsidR="007A3148" w:rsidRPr="00AC40E2">
        <w:rPr>
          <w:rFonts w:eastAsiaTheme="minorEastAsia" w:hint="eastAsia"/>
          <w:lang w:val="en-US" w:eastAsia="zh-CN"/>
        </w:rPr>
        <w:t>sputter</w:t>
      </w:r>
      <w:r w:rsidR="007A3148" w:rsidRPr="00AC40E2">
        <w:rPr>
          <w:rFonts w:eastAsiaTheme="minorEastAsia"/>
          <w:lang w:val="en-US" w:eastAsia="zh-CN"/>
        </w:rPr>
        <w:t xml:space="preserve"> time</w:t>
      </w:r>
      <w:r w:rsidR="007A3148" w:rsidRPr="00AC40E2">
        <w:rPr>
          <w:rFonts w:eastAsiaTheme="minorEastAsia" w:hint="eastAsia"/>
          <w:lang w:val="en-US" w:eastAsia="zh-CN"/>
        </w:rPr>
        <w:t xml:space="preserve"> increases</w:t>
      </w:r>
      <w:r w:rsidR="007A3148" w:rsidRPr="00AC40E2">
        <w:rPr>
          <w:rFonts w:eastAsiaTheme="minorEastAsia"/>
          <w:lang w:val="en-US" w:eastAsia="zh-CN"/>
        </w:rPr>
        <w:t>, while remaining at a consistently high level</w:t>
      </w:r>
      <w:r w:rsidR="00A20F80" w:rsidRPr="00AC40E2">
        <w:rPr>
          <w:rFonts w:eastAsiaTheme="minorEastAsia" w:hint="eastAsia"/>
          <w:lang w:val="en-US" w:eastAsia="zh-CN"/>
        </w:rPr>
        <w:t xml:space="preserve"> (Fig. S31a)</w:t>
      </w:r>
      <w:r w:rsidR="007A3148" w:rsidRPr="00AC40E2">
        <w:rPr>
          <w:rFonts w:eastAsiaTheme="minorEastAsia"/>
          <w:lang w:val="en-US" w:eastAsia="zh-CN"/>
        </w:rPr>
        <w:t xml:space="preserve">. In contrast, the normalized signal intensity of characteristic fragments </w:t>
      </w:r>
      <w:r w:rsidR="007A3148" w:rsidRPr="00AC40E2">
        <w:rPr>
          <w:rFonts w:eastAsiaTheme="minorEastAsia" w:hint="eastAsia"/>
          <w:lang w:val="en-US" w:eastAsia="zh-CN"/>
        </w:rPr>
        <w:t>representing</w:t>
      </w:r>
      <w:r w:rsidR="007A3148" w:rsidRPr="00AC40E2">
        <w:rPr>
          <w:rFonts w:eastAsiaTheme="minorEastAsia"/>
          <w:lang w:val="en-US" w:eastAsia="zh-CN"/>
        </w:rPr>
        <w:t xml:space="preserve"> anion-derived inorganic components (</w:t>
      </w:r>
      <w:proofErr w:type="spellStart"/>
      <w:r w:rsidR="007A3148" w:rsidRPr="00AC40E2">
        <w:rPr>
          <w:rFonts w:eastAsiaTheme="minorEastAsia"/>
          <w:lang w:val="en-US" w:eastAsia="zh-CN"/>
        </w:rPr>
        <w:t>ZnS</w:t>
      </w:r>
      <w:r w:rsidR="007A3148" w:rsidRPr="00AC40E2">
        <w:rPr>
          <w:rFonts w:eastAsiaTheme="minorEastAsia" w:hint="eastAsia"/>
          <w:lang w:val="en-US" w:eastAsia="zh-CN"/>
        </w:rPr>
        <w:t>O</w:t>
      </w:r>
      <w:proofErr w:type="spellEnd"/>
      <w:r w:rsidR="007A3148" w:rsidRPr="00AC40E2">
        <w:rPr>
          <w:rFonts w:eastAsiaTheme="minorEastAsia"/>
          <w:vertAlign w:val="superscript"/>
          <w:lang w:val="en-US" w:eastAsia="zh-CN"/>
        </w:rPr>
        <w:t>-</w:t>
      </w:r>
      <w:r w:rsidR="007A3148" w:rsidRPr="00AC40E2">
        <w:rPr>
          <w:rFonts w:eastAsiaTheme="minorEastAsia"/>
          <w:lang w:val="en-US" w:eastAsia="zh-CN"/>
        </w:rPr>
        <w:t xml:space="preserve"> and Zn</w:t>
      </w:r>
      <w:r w:rsidR="007A3148" w:rsidRPr="00AC40E2">
        <w:rPr>
          <w:rFonts w:eastAsiaTheme="minorEastAsia" w:hint="eastAsia"/>
          <w:vertAlign w:val="subscript"/>
          <w:lang w:val="en-US" w:eastAsia="zh-CN"/>
        </w:rPr>
        <w:t>2</w:t>
      </w:r>
      <w:r w:rsidR="007A3148" w:rsidRPr="00AC40E2">
        <w:rPr>
          <w:rFonts w:eastAsiaTheme="minorEastAsia"/>
          <w:lang w:val="en-US" w:eastAsia="zh-CN"/>
        </w:rPr>
        <w:t>O</w:t>
      </w:r>
      <w:r w:rsidR="007A3148" w:rsidRPr="00AC40E2">
        <w:rPr>
          <w:rFonts w:eastAsiaTheme="minorEastAsia" w:hint="eastAsia"/>
          <w:vertAlign w:val="superscript"/>
          <w:lang w:val="en-US" w:eastAsia="zh-CN"/>
        </w:rPr>
        <w:t>-</w:t>
      </w:r>
      <w:r w:rsidR="007A3148" w:rsidRPr="00AC40E2">
        <w:rPr>
          <w:rFonts w:eastAsiaTheme="minorEastAsia"/>
          <w:lang w:val="en-US" w:eastAsia="zh-CN"/>
        </w:rPr>
        <w:t xml:space="preserve">) continuously increases with </w:t>
      </w:r>
      <w:r w:rsidR="007A3148" w:rsidRPr="00AC40E2">
        <w:rPr>
          <w:rFonts w:eastAsiaTheme="minorEastAsia" w:hint="eastAsia"/>
          <w:lang w:val="en-US" w:eastAsia="zh-CN"/>
        </w:rPr>
        <w:t>sputter</w:t>
      </w:r>
      <w:r w:rsidR="007A3148" w:rsidRPr="00AC40E2">
        <w:rPr>
          <w:rFonts w:eastAsiaTheme="minorEastAsia"/>
          <w:lang w:val="en-US" w:eastAsia="zh-CN"/>
        </w:rPr>
        <w:t xml:space="preserve"> time. Th</w:t>
      </w:r>
      <w:r w:rsidR="00E9287C" w:rsidRPr="00AC40E2">
        <w:rPr>
          <w:rFonts w:eastAsiaTheme="minorEastAsia" w:hint="eastAsia"/>
          <w:lang w:val="en-US" w:eastAsia="zh-CN"/>
        </w:rPr>
        <w:t>e</w:t>
      </w:r>
      <w:r w:rsidR="007A3148" w:rsidRPr="00AC40E2">
        <w:rPr>
          <w:rFonts w:eastAsiaTheme="minorEastAsia"/>
          <w:lang w:val="en-US" w:eastAsia="zh-CN"/>
        </w:rPr>
        <w:t xml:space="preserve"> </w:t>
      </w:r>
      <w:r w:rsidR="00E9287C" w:rsidRPr="00AC40E2">
        <w:rPr>
          <w:rFonts w:eastAsiaTheme="minorEastAsia" w:hint="eastAsia"/>
          <w:lang w:val="en-US" w:eastAsia="zh-CN"/>
        </w:rPr>
        <w:t xml:space="preserve">results </w:t>
      </w:r>
      <w:r w:rsidR="007A3148" w:rsidRPr="00AC40E2">
        <w:rPr>
          <w:rFonts w:eastAsiaTheme="minorEastAsia"/>
          <w:lang w:val="en-US" w:eastAsia="zh-CN"/>
        </w:rPr>
        <w:t xml:space="preserve">suggests that the </w:t>
      </w:r>
      <w:r w:rsidR="00E9287C" w:rsidRPr="00AC40E2">
        <w:rPr>
          <w:rFonts w:eastAsiaTheme="minorEastAsia"/>
          <w:lang w:val="en-US" w:eastAsia="zh-CN"/>
        </w:rPr>
        <w:t xml:space="preserve">formative </w:t>
      </w:r>
      <w:r w:rsidR="007A3148" w:rsidRPr="00AC40E2">
        <w:rPr>
          <w:rFonts w:eastAsiaTheme="minorEastAsia"/>
          <w:lang w:val="en-US" w:eastAsia="zh-CN"/>
        </w:rPr>
        <w:t xml:space="preserve">SEI is predominantly composed of electrochemically inert alkaline sulfates, </w:t>
      </w:r>
      <w:r w:rsidR="00E9287C" w:rsidRPr="00AC40E2">
        <w:rPr>
          <w:rFonts w:eastAsiaTheme="minorEastAsia" w:hint="eastAsia"/>
          <w:lang w:val="en-US" w:eastAsia="zh-CN"/>
        </w:rPr>
        <w:t>and</w:t>
      </w:r>
      <w:r w:rsidR="007A3148" w:rsidRPr="00AC40E2">
        <w:rPr>
          <w:rFonts w:eastAsiaTheme="minorEastAsia"/>
          <w:lang w:val="en-US" w:eastAsia="zh-CN"/>
        </w:rPr>
        <w:t xml:space="preserve"> anion-derived inorganic components </w:t>
      </w:r>
      <w:r w:rsidR="00E9287C" w:rsidRPr="00AC40E2">
        <w:rPr>
          <w:rFonts w:eastAsiaTheme="minorEastAsia"/>
          <w:lang w:val="en-US" w:eastAsia="zh-CN"/>
        </w:rPr>
        <w:t xml:space="preserve">exist </w:t>
      </w:r>
      <w:r w:rsidR="00E9287C" w:rsidRPr="00AC40E2">
        <w:rPr>
          <w:rFonts w:eastAsiaTheme="minorEastAsia" w:hint="eastAsia"/>
          <w:lang w:val="en-US" w:eastAsia="zh-CN"/>
        </w:rPr>
        <w:t xml:space="preserve">only </w:t>
      </w:r>
      <w:r w:rsidR="007A3148" w:rsidRPr="00AC40E2">
        <w:rPr>
          <w:rFonts w:eastAsiaTheme="minorEastAsia"/>
          <w:lang w:val="en-US" w:eastAsia="zh-CN"/>
        </w:rPr>
        <w:t>internally</w:t>
      </w:r>
      <w:r w:rsidR="00E9287C" w:rsidRPr="00AC40E2">
        <w:rPr>
          <w:rFonts w:eastAsiaTheme="minorEastAsia" w:hint="eastAsia"/>
          <w:lang w:val="en-US" w:eastAsia="zh-CN"/>
        </w:rPr>
        <w:t>,</w:t>
      </w:r>
      <w:r w:rsidR="007A3148" w:rsidRPr="00AC40E2">
        <w:rPr>
          <w:rFonts w:eastAsiaTheme="minorEastAsia"/>
          <w:lang w:val="en-US" w:eastAsia="zh-CN"/>
        </w:rPr>
        <w:t xml:space="preserve"> further </w:t>
      </w:r>
      <w:r w:rsidR="00E9287C" w:rsidRPr="00AC40E2">
        <w:rPr>
          <w:rFonts w:eastAsiaTheme="minorEastAsia" w:hint="eastAsia"/>
          <w:lang w:val="en-US" w:eastAsia="zh-CN"/>
        </w:rPr>
        <w:t xml:space="preserve">confirming </w:t>
      </w:r>
      <w:r w:rsidR="007A3148" w:rsidRPr="00AC40E2">
        <w:rPr>
          <w:rFonts w:eastAsiaTheme="minorEastAsia"/>
          <w:lang w:val="en-US" w:eastAsia="zh-CN"/>
        </w:rPr>
        <w:t xml:space="preserve">the thermodynamic instability of </w:t>
      </w:r>
      <w:r w:rsidR="00E9287C" w:rsidRPr="00AC40E2">
        <w:rPr>
          <w:rFonts w:eastAsiaTheme="minorEastAsia" w:hint="eastAsia"/>
          <w:lang w:val="en-US" w:eastAsia="zh-CN"/>
        </w:rPr>
        <w:t xml:space="preserve">the </w:t>
      </w:r>
      <w:r w:rsidR="00E9287C" w:rsidRPr="00AC40E2">
        <w:rPr>
          <w:rFonts w:eastAsiaTheme="minorEastAsia"/>
          <w:lang w:val="en-US" w:eastAsia="zh-CN"/>
        </w:rPr>
        <w:t>formati</w:t>
      </w:r>
      <w:r w:rsidR="00E9287C" w:rsidRPr="00AC40E2">
        <w:rPr>
          <w:rFonts w:eastAsiaTheme="minorEastAsia" w:hint="eastAsia"/>
          <w:lang w:val="en-US" w:eastAsia="zh-CN"/>
        </w:rPr>
        <w:t>ve</w:t>
      </w:r>
      <w:r w:rsidR="00E9287C" w:rsidRPr="00AC40E2">
        <w:rPr>
          <w:rFonts w:eastAsiaTheme="minorEastAsia"/>
          <w:lang w:val="en-US" w:eastAsia="zh-CN"/>
        </w:rPr>
        <w:t xml:space="preserve"> </w:t>
      </w:r>
      <w:r w:rsidR="007A3148" w:rsidRPr="00AC40E2">
        <w:rPr>
          <w:rFonts w:eastAsiaTheme="minorEastAsia"/>
          <w:lang w:val="en-US" w:eastAsia="zh-CN"/>
        </w:rPr>
        <w:t>SEI in aqueous electrolyte</w:t>
      </w:r>
      <w:r w:rsidR="00E9287C" w:rsidRPr="00AC40E2">
        <w:rPr>
          <w:rFonts w:eastAsiaTheme="minorEastAsia" w:hint="eastAsia"/>
          <w:lang w:val="en-US" w:eastAsia="zh-CN"/>
        </w:rPr>
        <w:t xml:space="preserve"> systems</w:t>
      </w:r>
      <w:r w:rsidR="007A3148" w:rsidRPr="00AC40E2">
        <w:rPr>
          <w:rFonts w:eastAsiaTheme="minorEastAsia"/>
          <w:lang w:val="en-US" w:eastAsia="zh-CN"/>
        </w:rPr>
        <w:t>.</w:t>
      </w:r>
      <w:bookmarkEnd w:id="39"/>
    </w:p>
    <w:p w14:paraId="10F2BB9F" w14:textId="77777777" w:rsidR="004628A8" w:rsidRPr="00AC40E2" w:rsidRDefault="004628A8" w:rsidP="00AC40E2">
      <w:pPr>
        <w:spacing w:before="120" w:after="120"/>
        <w:jc w:val="center"/>
        <w:rPr>
          <w:b/>
        </w:rPr>
      </w:pPr>
      <w:r w:rsidRPr="00AC40E2">
        <w:rPr>
          <w:noProof/>
        </w:rPr>
        <w:drawing>
          <wp:inline distT="0" distB="0" distL="0" distR="0" wp14:anchorId="6DC63446" wp14:editId="67D05917">
            <wp:extent cx="2794500" cy="2160000"/>
            <wp:effectExtent l="0" t="0" r="0" b="0"/>
            <wp:docPr id="19225175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17569" name=""/>
                    <pic:cNvPicPr/>
                  </pic:nvPicPr>
                  <pic:blipFill>
                    <a:blip r:embed="rId41"/>
                    <a:stretch>
                      <a:fillRect/>
                    </a:stretch>
                  </pic:blipFill>
                  <pic:spPr>
                    <a:xfrm>
                      <a:off x="0" y="0"/>
                      <a:ext cx="2794500" cy="2160000"/>
                    </a:xfrm>
                    <a:prstGeom prst="rect">
                      <a:avLst/>
                    </a:prstGeom>
                  </pic:spPr>
                </pic:pic>
              </a:graphicData>
            </a:graphic>
          </wp:inline>
        </w:drawing>
      </w:r>
    </w:p>
    <w:p w14:paraId="4B148885" w14:textId="67B857FF" w:rsidR="004628A8" w:rsidRPr="00AC40E2" w:rsidRDefault="004628A8" w:rsidP="00AC40E2">
      <w:pPr>
        <w:spacing w:before="120" w:after="120"/>
        <w:jc w:val="both"/>
        <w:rPr>
          <w:rFonts w:eastAsia="等线"/>
          <w:b/>
          <w:lang w:val="en-US"/>
        </w:rPr>
      </w:pPr>
      <w:r w:rsidRPr="00AC40E2">
        <w:rPr>
          <w:b/>
          <w:bCs/>
          <w:lang w:val="en-US"/>
        </w:rPr>
        <w:t>Fig. S</w:t>
      </w:r>
      <w:r w:rsidR="00A20F80" w:rsidRPr="00AC40E2">
        <w:rPr>
          <w:rFonts w:eastAsia="等线" w:hint="eastAsia"/>
          <w:b/>
          <w:bCs/>
          <w:lang w:val="en-US" w:eastAsia="zh-CN"/>
        </w:rPr>
        <w:t>32</w:t>
      </w:r>
      <w:r w:rsidR="00C629AD" w:rsidRPr="00AC40E2">
        <w:rPr>
          <w:rFonts w:eastAsiaTheme="minorEastAsia" w:hint="eastAsia"/>
          <w:b/>
          <w:bCs/>
          <w:lang w:val="en-US" w:eastAsia="zh-CN"/>
        </w:rPr>
        <w:t xml:space="preserve"> </w:t>
      </w:r>
      <w:bookmarkStart w:id="40" w:name="_Hlk214638033"/>
      <w:r w:rsidRPr="00AC40E2">
        <w:rPr>
          <w:lang w:val="en-US"/>
        </w:rPr>
        <w:t>The nanoindentation test of different anodes after cycling</w:t>
      </w:r>
      <w:bookmarkEnd w:id="40"/>
    </w:p>
    <w:p w14:paraId="7452361C" w14:textId="485715DE" w:rsidR="004628A8" w:rsidRPr="00AC40E2" w:rsidRDefault="004628A8" w:rsidP="00AC40E2">
      <w:pPr>
        <w:spacing w:before="120" w:after="120"/>
        <w:jc w:val="both"/>
        <w:rPr>
          <w:rFonts w:eastAsiaTheme="minorEastAsia"/>
          <w:b/>
          <w:lang w:val="en-US" w:eastAsia="zh-CN"/>
        </w:rPr>
      </w:pPr>
      <w:r w:rsidRPr="00AC40E2">
        <w:rPr>
          <w:rFonts w:eastAsiaTheme="minorEastAsia"/>
          <w:b/>
          <w:lang w:val="en-US" w:eastAsia="zh-CN"/>
        </w:rPr>
        <w:br w:type="page"/>
      </w:r>
    </w:p>
    <w:p w14:paraId="16B05F04" w14:textId="77777777" w:rsidR="004628A8" w:rsidRPr="00AC40E2" w:rsidRDefault="004628A8" w:rsidP="00AC40E2">
      <w:pPr>
        <w:spacing w:before="120" w:after="120"/>
        <w:ind w:firstLineChars="1000" w:firstLine="2400"/>
        <w:jc w:val="both"/>
        <w:rPr>
          <w:b/>
        </w:rPr>
      </w:pPr>
      <w:r w:rsidRPr="00AC40E2">
        <w:rPr>
          <w:noProof/>
        </w:rPr>
        <w:lastRenderedPageBreak/>
        <mc:AlternateContent>
          <mc:Choice Requires="wpg">
            <w:drawing>
              <wp:inline distT="0" distB="0" distL="0" distR="0" wp14:anchorId="4ED0FBCE" wp14:editId="4258FB75">
                <wp:extent cx="2878200" cy="2160000"/>
                <wp:effectExtent l="0" t="0" r="0" b="0"/>
                <wp:docPr id="5755787" name="组合 4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78200" cy="2160000"/>
                          <a:chOff x="0" y="0"/>
                          <a:chExt cx="3838374" cy="2879725"/>
                        </a:xfrm>
                      </wpg:grpSpPr>
                      <pic:pic xmlns:pic="http://schemas.openxmlformats.org/drawingml/2006/picture">
                        <pic:nvPicPr>
                          <pic:cNvPr id="1795602053" name="图片 1"/>
                          <pic:cNvPicPr/>
                        </pic:nvPicPr>
                        <pic:blipFill>
                          <a:blip r:embed="rId42"/>
                          <a:stretch>
                            <a:fillRect/>
                          </a:stretch>
                        </pic:blipFill>
                        <pic:spPr>
                          <a:xfrm>
                            <a:off x="0" y="0"/>
                            <a:ext cx="3136900" cy="2879725"/>
                          </a:xfrm>
                          <a:prstGeom prst="rect">
                            <a:avLst/>
                          </a:prstGeom>
                        </pic:spPr>
                      </pic:pic>
                      <pic:pic xmlns:pic="http://schemas.openxmlformats.org/drawingml/2006/picture">
                        <pic:nvPicPr>
                          <pic:cNvPr id="980520037" name="图片 2"/>
                          <pic:cNvPicPr/>
                        </pic:nvPicPr>
                        <pic:blipFill>
                          <a:blip r:embed="rId43"/>
                          <a:stretch>
                            <a:fillRect/>
                          </a:stretch>
                        </pic:blipFill>
                        <pic:spPr>
                          <a:xfrm>
                            <a:off x="1747319" y="0"/>
                            <a:ext cx="2091055" cy="2879725"/>
                          </a:xfrm>
                          <a:prstGeom prst="rect">
                            <a:avLst/>
                          </a:prstGeom>
                        </pic:spPr>
                      </pic:pic>
                    </wpg:wgp>
                  </a:graphicData>
                </a:graphic>
              </wp:inline>
            </w:drawing>
          </mc:Choice>
          <mc:Fallback xmlns:w16sdtfl="http://schemas.microsoft.com/office/word/2024/wordml/sdtformatlock" xmlns:w16du="http://schemas.microsoft.com/office/word/2023/wordml/word16du" xmlns:oel="http://schemas.microsoft.com/office/2019/extlst">
            <w:pict>
              <v:group w14:anchorId="337C0B05" id="组合 40" o:spid="_x0000_s1026" style="width:226.65pt;height:170.1pt;mso-position-horizontal-relative:char;mso-position-vertical-relative:line" coordsize="38383,2879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style="position:absolute;width:31369;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">
                  <v:imagedata r:id="rId44" o:title=""/>
                </v:shape>
                <v:shape id="图片 2" o:spid="_x0000_s1028" type="#_x0000_t75" style="position:absolute;left:17473;width:20910;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">
                  <v:imagedata r:id="rId45" o:title=""/>
                </v:shape>
                <w10:anchorlock/>
              </v:group>
            </w:pict>
          </mc:Fallback>
        </mc:AlternateContent>
      </w:r>
    </w:p>
    <w:p w14:paraId="4FEEC961" w14:textId="7F0E51D5" w:rsidR="004628A8" w:rsidRPr="00AC40E2" w:rsidRDefault="004628A8" w:rsidP="00AC40E2">
      <w:pPr>
        <w:spacing w:before="120" w:after="120"/>
        <w:jc w:val="both"/>
        <w:rPr>
          <w:rFonts w:eastAsiaTheme="minorEastAsia"/>
          <w:b/>
          <w:lang w:val="en-US" w:eastAsia="zh-CN"/>
        </w:rPr>
      </w:pPr>
      <w:r w:rsidRPr="00AC40E2">
        <w:rPr>
          <w:b/>
          <w:bCs/>
          <w:lang w:val="en-US"/>
        </w:rPr>
        <w:t>Fig. S</w:t>
      </w:r>
      <w:r w:rsidRPr="00AC40E2">
        <w:rPr>
          <w:rFonts w:eastAsia="宋体"/>
          <w:b/>
          <w:bCs/>
          <w:lang w:val="en-US"/>
        </w:rPr>
        <w:t>3</w:t>
      </w:r>
      <w:r w:rsidR="00A20F80" w:rsidRPr="00AC40E2">
        <w:rPr>
          <w:rFonts w:eastAsia="宋体" w:hint="eastAsia"/>
          <w:b/>
          <w:bCs/>
          <w:lang w:val="en-US" w:eastAsia="zh-CN"/>
        </w:rPr>
        <w:t>3</w:t>
      </w:r>
      <w:r w:rsidRPr="00AC40E2">
        <w:rPr>
          <w:b/>
          <w:lang w:val="en-US"/>
        </w:rPr>
        <w:t xml:space="preserve"> </w:t>
      </w:r>
      <w:bookmarkStart w:id="41" w:name="_Hlk214638081"/>
      <w:r w:rsidRPr="00AC40E2">
        <w:rPr>
          <w:lang w:val="en-US"/>
        </w:rPr>
        <w:t>Mechanical properties of SEIs formed on different anodes</w:t>
      </w:r>
      <w:bookmarkEnd w:id="41"/>
    </w:p>
    <w:p w14:paraId="72FD3909" w14:textId="77777777" w:rsidR="004628A8" w:rsidRPr="00AC40E2" w:rsidRDefault="004628A8" w:rsidP="00AC40E2">
      <w:pPr>
        <w:spacing w:before="120" w:after="120"/>
        <w:jc w:val="center"/>
        <w:rPr>
          <w:b/>
        </w:rPr>
      </w:pPr>
      <w:r w:rsidRPr="00AC40E2">
        <w:rPr>
          <w:noProof/>
        </w:rPr>
        <w:drawing>
          <wp:inline distT="0" distB="0" distL="0" distR="0" wp14:anchorId="5232F7FC" wp14:editId="08605518">
            <wp:extent cx="5330909" cy="2160000"/>
            <wp:effectExtent l="0" t="0" r="0" b="0"/>
            <wp:docPr id="17443347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334778" name=""/>
                    <pic:cNvPicPr/>
                  </pic:nvPicPr>
                  <pic:blipFill>
                    <a:blip r:embed="rId46"/>
                    <a:stretch>
                      <a:fillRect/>
                    </a:stretch>
                  </pic:blipFill>
                  <pic:spPr>
                    <a:xfrm>
                      <a:off x="0" y="0"/>
                      <a:ext cx="5330909" cy="2160000"/>
                    </a:xfrm>
                    <a:prstGeom prst="rect">
                      <a:avLst/>
                    </a:prstGeom>
                  </pic:spPr>
                </pic:pic>
              </a:graphicData>
            </a:graphic>
          </wp:inline>
        </w:drawing>
      </w:r>
    </w:p>
    <w:p w14:paraId="19B940F2" w14:textId="60B5EE58" w:rsidR="004628A8" w:rsidRPr="00AC40E2" w:rsidRDefault="004628A8" w:rsidP="00AC40E2">
      <w:pPr>
        <w:spacing w:before="120" w:after="120"/>
        <w:jc w:val="both"/>
        <w:rPr>
          <w:rFonts w:eastAsiaTheme="minorEastAsia"/>
          <w:b/>
          <w:lang w:val="en-US" w:eastAsia="zh-CN"/>
        </w:rPr>
      </w:pPr>
      <w:r w:rsidRPr="00AC40E2">
        <w:rPr>
          <w:b/>
          <w:bCs/>
          <w:lang w:val="en-US"/>
        </w:rPr>
        <w:t>Fig. S</w:t>
      </w:r>
      <w:r w:rsidRPr="00AC40E2">
        <w:rPr>
          <w:rFonts w:eastAsia="宋体"/>
          <w:b/>
          <w:bCs/>
          <w:lang w:val="en-US"/>
        </w:rPr>
        <w:t>3</w:t>
      </w:r>
      <w:r w:rsidR="00A20F80" w:rsidRPr="00AC40E2">
        <w:rPr>
          <w:rFonts w:eastAsia="宋体" w:hint="eastAsia"/>
          <w:b/>
          <w:bCs/>
          <w:lang w:val="en-US" w:eastAsia="zh-CN"/>
        </w:rPr>
        <w:t>4</w:t>
      </w:r>
      <w:r w:rsidR="00C629AD" w:rsidRPr="00AC40E2">
        <w:rPr>
          <w:rFonts w:eastAsia="宋体" w:hint="eastAsia"/>
          <w:b/>
          <w:bCs/>
          <w:lang w:val="en-US" w:eastAsia="zh-CN"/>
        </w:rPr>
        <w:t xml:space="preserve"> </w:t>
      </w:r>
      <w:bookmarkStart w:id="42" w:name="_Hlk214638102"/>
      <w:r w:rsidRPr="00AC40E2">
        <w:rPr>
          <w:lang w:val="en-US"/>
        </w:rPr>
        <w:t>The LSV curves of different electrodes in the 2M ZnSO</w:t>
      </w:r>
      <w:r w:rsidRPr="00AC40E2">
        <w:rPr>
          <w:vertAlign w:val="subscript"/>
          <w:lang w:val="en-US"/>
        </w:rPr>
        <w:t>4</w:t>
      </w:r>
      <w:r w:rsidRPr="00AC40E2">
        <w:rPr>
          <w:lang w:val="en-US"/>
        </w:rPr>
        <w:t xml:space="preserve"> electrolyte</w:t>
      </w:r>
      <w:bookmarkEnd w:id="42"/>
    </w:p>
    <w:p w14:paraId="41D49753" w14:textId="77777777" w:rsidR="004628A8" w:rsidRPr="00AC40E2" w:rsidRDefault="004628A8" w:rsidP="00AC40E2">
      <w:pPr>
        <w:spacing w:before="120" w:after="120"/>
        <w:jc w:val="center"/>
        <w:rPr>
          <w:b/>
        </w:rPr>
      </w:pPr>
      <w:r w:rsidRPr="00AC40E2">
        <w:rPr>
          <w:noProof/>
        </w:rPr>
        <w:drawing>
          <wp:inline distT="0" distB="0" distL="0" distR="0" wp14:anchorId="48D8025E" wp14:editId="2943562F">
            <wp:extent cx="5370135" cy="1800000"/>
            <wp:effectExtent l="0" t="0" r="0" b="0"/>
            <wp:docPr id="64728537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85378" name="图片 41"/>
                    <pic:cNvPicPr/>
                  </pic:nvPicPr>
                  <pic:blipFill rotWithShape="1">
                    <a:blip r:embed="rId47"/>
                    <a:srcRect t="-7" r="8193" b="7"/>
                    <a:stretch/>
                  </pic:blipFill>
                  <pic:spPr bwMode="auto">
                    <a:xfrm>
                      <a:off x="0" y="0"/>
                      <a:ext cx="5370135" cy="1800000"/>
                    </a:xfrm>
                    <a:prstGeom prst="rect">
                      <a:avLst/>
                    </a:prstGeom>
                    <a:ln>
                      <a:noFill/>
                    </a:ln>
                    <a:extLst>
                      <a:ext uri="{53640926-AAD7-44D8-BBD7-CCE9431645EC}">
                        <a14:shadowObscured xmlns:a14="http://schemas.microsoft.com/office/drawing/2010/main"/>
                      </a:ext>
                    </a:extLst>
                  </pic:spPr>
                </pic:pic>
              </a:graphicData>
            </a:graphic>
          </wp:inline>
        </w:drawing>
      </w:r>
    </w:p>
    <w:p w14:paraId="13BE27B1" w14:textId="232BB25F" w:rsidR="004628A8" w:rsidRPr="00AC40E2" w:rsidRDefault="004628A8" w:rsidP="00AC40E2">
      <w:pPr>
        <w:spacing w:before="120" w:after="120"/>
        <w:jc w:val="both"/>
        <w:rPr>
          <w:b/>
          <w:bCs/>
          <w:lang w:val="en-US"/>
        </w:rPr>
      </w:pPr>
      <w:r w:rsidRPr="00AC40E2">
        <w:rPr>
          <w:b/>
          <w:lang w:val="en-US"/>
        </w:rPr>
        <w:t>Fig. S</w:t>
      </w:r>
      <w:r w:rsidRPr="00AC40E2">
        <w:rPr>
          <w:rFonts w:eastAsia="等线"/>
          <w:b/>
          <w:lang w:val="en-US"/>
        </w:rPr>
        <w:t>3</w:t>
      </w:r>
      <w:r w:rsidR="00A20F80" w:rsidRPr="00AC40E2">
        <w:rPr>
          <w:rFonts w:eastAsia="等线" w:hint="eastAsia"/>
          <w:b/>
          <w:lang w:val="en-US" w:eastAsia="zh-CN"/>
        </w:rPr>
        <w:t>5</w:t>
      </w:r>
      <w:r w:rsidRPr="00AC40E2">
        <w:rPr>
          <w:b/>
          <w:lang w:val="en-US"/>
        </w:rPr>
        <w:t xml:space="preserve"> </w:t>
      </w:r>
      <w:r w:rsidRPr="00AC40E2">
        <w:rPr>
          <w:lang w:val="en-US"/>
        </w:rPr>
        <w:t>Phase analysis of the cathode material.</w:t>
      </w:r>
      <w:r w:rsidRPr="00AC40E2">
        <w:rPr>
          <w:b/>
          <w:bCs/>
          <w:lang w:val="en-US"/>
        </w:rPr>
        <w:t xml:space="preserve"> </w:t>
      </w:r>
      <w:proofErr w:type="spellStart"/>
      <w:r w:rsidRPr="00AC40E2">
        <w:rPr>
          <w:b/>
          <w:lang w:val="en-US"/>
        </w:rPr>
        <w:t>a</w:t>
      </w:r>
      <w:proofErr w:type="spellEnd"/>
      <w:r w:rsidRPr="00AC40E2">
        <w:rPr>
          <w:bCs/>
          <w:lang w:val="en-US"/>
        </w:rPr>
        <w:t xml:space="preserve"> The SEM image of the MnO</w:t>
      </w:r>
      <w:r w:rsidRPr="00AC40E2">
        <w:rPr>
          <w:bCs/>
          <w:vertAlign w:val="subscript"/>
          <w:lang w:val="en-US"/>
        </w:rPr>
        <w:t xml:space="preserve">2 </w:t>
      </w:r>
      <w:r w:rsidRPr="00AC40E2">
        <w:rPr>
          <w:bCs/>
          <w:lang w:val="en-US"/>
        </w:rPr>
        <w:t xml:space="preserve">particles. Scale bar, 500 nm. </w:t>
      </w:r>
      <w:r w:rsidRPr="00AC40E2">
        <w:rPr>
          <w:b/>
          <w:lang w:val="en-US"/>
        </w:rPr>
        <w:t>b</w:t>
      </w:r>
      <w:r w:rsidRPr="00AC40E2">
        <w:rPr>
          <w:bCs/>
          <w:lang w:val="en-US"/>
        </w:rPr>
        <w:t xml:space="preserve"> The XRD curves of the MnO</w:t>
      </w:r>
      <w:r w:rsidRPr="00AC40E2">
        <w:rPr>
          <w:bCs/>
          <w:vertAlign w:val="subscript"/>
          <w:lang w:val="en-US"/>
        </w:rPr>
        <w:t xml:space="preserve">2 </w:t>
      </w:r>
      <w:r w:rsidRPr="00AC40E2">
        <w:rPr>
          <w:bCs/>
          <w:lang w:val="en-US"/>
        </w:rPr>
        <w:t>particles</w:t>
      </w:r>
    </w:p>
    <w:p w14:paraId="7B66E38D" w14:textId="14F93341" w:rsidR="00F54E52" w:rsidRPr="00AC40E2" w:rsidRDefault="004628A8" w:rsidP="00AC40E2">
      <w:pPr>
        <w:spacing w:before="120" w:after="120"/>
        <w:jc w:val="both"/>
        <w:rPr>
          <w:rFonts w:eastAsiaTheme="minorEastAsia"/>
          <w:b/>
          <w:bCs/>
          <w:lang w:val="en-US" w:eastAsia="zh-CN"/>
        </w:rPr>
      </w:pPr>
      <w:r w:rsidRPr="00AC40E2">
        <w:rPr>
          <w:b/>
          <w:bCs/>
          <w:lang w:val="en-US"/>
        </w:rPr>
        <w:t>Discussions on Fig. S3</w:t>
      </w:r>
      <w:r w:rsidR="00A20F80" w:rsidRPr="00AC40E2">
        <w:rPr>
          <w:rFonts w:eastAsiaTheme="minorEastAsia" w:hint="eastAsia"/>
          <w:b/>
          <w:bCs/>
          <w:lang w:val="en-US" w:eastAsia="zh-CN"/>
        </w:rPr>
        <w:t>5</w:t>
      </w:r>
    </w:p>
    <w:p w14:paraId="0105714B" w14:textId="1B8293A5" w:rsidR="004628A8" w:rsidRPr="00AC40E2" w:rsidRDefault="004628A8" w:rsidP="00AC40E2">
      <w:pPr>
        <w:spacing w:before="120" w:after="120"/>
        <w:jc w:val="both"/>
        <w:rPr>
          <w:bCs/>
          <w:lang w:val="en-US"/>
        </w:rPr>
      </w:pPr>
      <w:r w:rsidRPr="00AC40E2">
        <w:rPr>
          <w:bCs/>
          <w:lang w:val="en-US"/>
        </w:rPr>
        <w:t>SEM and X-ray diffraction (XRD) were conducted to determine the phase and morphology of the synthesized MnO</w:t>
      </w:r>
      <w:r w:rsidRPr="00AC40E2">
        <w:rPr>
          <w:bCs/>
          <w:vertAlign w:val="subscript"/>
          <w:lang w:val="en-US"/>
        </w:rPr>
        <w:t xml:space="preserve">2 </w:t>
      </w:r>
      <w:r w:rsidRPr="00AC40E2">
        <w:rPr>
          <w:bCs/>
          <w:lang w:val="en-US"/>
        </w:rPr>
        <w:t>active materials. The outcomes of this analytical investigation indicate that the synthesized MnO</w:t>
      </w:r>
      <w:r w:rsidRPr="00AC40E2">
        <w:rPr>
          <w:bCs/>
          <w:vertAlign w:val="subscript"/>
          <w:lang w:val="en-US"/>
        </w:rPr>
        <w:t>2</w:t>
      </w:r>
      <w:r w:rsidRPr="00AC40E2">
        <w:rPr>
          <w:bCs/>
          <w:lang w:val="en-US"/>
        </w:rPr>
        <w:t xml:space="preserve"> adopts the alpha phase and exhibits a nanorod configuration.</w:t>
      </w:r>
    </w:p>
    <w:p w14:paraId="3479DB08" w14:textId="7EAA1FFA" w:rsidR="004628A8" w:rsidRPr="00AC40E2" w:rsidRDefault="004628A8" w:rsidP="00AC40E2">
      <w:pPr>
        <w:spacing w:before="120" w:after="120"/>
        <w:jc w:val="both"/>
        <w:rPr>
          <w:rFonts w:eastAsiaTheme="minorEastAsia"/>
          <w:b/>
          <w:lang w:val="en-US" w:eastAsia="zh-CN"/>
        </w:rPr>
      </w:pPr>
      <w:r w:rsidRPr="00AC40E2">
        <w:rPr>
          <w:rFonts w:eastAsiaTheme="minorEastAsia"/>
          <w:b/>
          <w:lang w:val="en-US" w:eastAsia="zh-CN"/>
        </w:rPr>
        <w:br w:type="page"/>
      </w:r>
    </w:p>
    <w:p w14:paraId="24FE66E6" w14:textId="77777777" w:rsidR="004628A8" w:rsidRPr="00AC40E2" w:rsidRDefault="004628A8" w:rsidP="00AC40E2">
      <w:pPr>
        <w:spacing w:before="120" w:after="120"/>
        <w:jc w:val="center"/>
        <w:rPr>
          <w:b/>
        </w:rPr>
      </w:pPr>
      <w:r w:rsidRPr="00AC40E2">
        <w:rPr>
          <w:noProof/>
        </w:rPr>
        <w:lastRenderedPageBreak/>
        <w:drawing>
          <wp:inline distT="0" distB="0" distL="0" distR="0" wp14:anchorId="10FD7526" wp14:editId="5678E3A5">
            <wp:extent cx="3891648" cy="4536000"/>
            <wp:effectExtent l="0" t="0" r="0" b="0"/>
            <wp:docPr id="194032767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27675" name="图片 194032767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891648" cy="4536000"/>
                    </a:xfrm>
                    <a:prstGeom prst="rect">
                      <a:avLst/>
                    </a:prstGeom>
                  </pic:spPr>
                </pic:pic>
              </a:graphicData>
            </a:graphic>
          </wp:inline>
        </w:drawing>
      </w:r>
    </w:p>
    <w:p w14:paraId="73F4CA2F" w14:textId="2B8EBB19" w:rsidR="004628A8" w:rsidRPr="00AC40E2" w:rsidRDefault="004628A8" w:rsidP="00AC40E2">
      <w:pPr>
        <w:spacing w:before="120" w:after="120"/>
        <w:jc w:val="both"/>
        <w:rPr>
          <w:rFonts w:eastAsia="等线"/>
          <w:b/>
          <w:lang w:val="en-US"/>
        </w:rPr>
      </w:pPr>
      <w:r w:rsidRPr="00AC40E2">
        <w:rPr>
          <w:b/>
          <w:bCs/>
          <w:lang w:val="en-US"/>
        </w:rPr>
        <w:t>Fig. S</w:t>
      </w:r>
      <w:r w:rsidRPr="00AC40E2">
        <w:rPr>
          <w:rFonts w:eastAsia="宋体"/>
          <w:b/>
          <w:bCs/>
          <w:lang w:val="en-US"/>
        </w:rPr>
        <w:t>3</w:t>
      </w:r>
      <w:r w:rsidR="00A20F80" w:rsidRPr="00AC40E2">
        <w:rPr>
          <w:rFonts w:eastAsia="宋体" w:hint="eastAsia"/>
          <w:b/>
          <w:bCs/>
          <w:lang w:val="en-US" w:eastAsia="zh-CN"/>
        </w:rPr>
        <w:t>6</w:t>
      </w:r>
      <w:r w:rsidRPr="00AC40E2">
        <w:rPr>
          <w:b/>
          <w:lang w:val="en-US"/>
        </w:rPr>
        <w:t xml:space="preserve"> </w:t>
      </w:r>
      <w:r w:rsidRPr="00AC40E2">
        <w:rPr>
          <w:lang w:val="en-US"/>
        </w:rPr>
        <w:t>SEM images of different cathode. Scale bar, 1 µm</w:t>
      </w:r>
    </w:p>
    <w:p w14:paraId="6EF0BF54" w14:textId="77777777" w:rsidR="004628A8" w:rsidRPr="00AC40E2" w:rsidRDefault="004628A8" w:rsidP="00AC40E2">
      <w:pPr>
        <w:spacing w:before="120" w:after="120"/>
        <w:jc w:val="center"/>
        <w:rPr>
          <w:rFonts w:eastAsia="等线"/>
          <w:b/>
        </w:rPr>
      </w:pPr>
      <w:r w:rsidRPr="00AC40E2">
        <w:rPr>
          <w:noProof/>
        </w:rPr>
        <w:drawing>
          <wp:inline distT="0" distB="0" distL="0" distR="0" wp14:anchorId="29B4C147" wp14:editId="037A1F45">
            <wp:extent cx="4473352" cy="3420000"/>
            <wp:effectExtent l="0" t="0" r="3810" b="9525"/>
            <wp:docPr id="21356149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1497" name="图片 43"/>
                    <pic:cNvPicPr/>
                  </pic:nvPicPr>
                  <pic:blipFill rotWithShape="1">
                    <a:blip r:embed="rId49"/>
                    <a:srcRect l="418"/>
                    <a:stretch>
                      <a:fillRect/>
                    </a:stretch>
                  </pic:blipFill>
                  <pic:spPr bwMode="auto">
                    <a:xfrm>
                      <a:off x="0" y="0"/>
                      <a:ext cx="4473352" cy="3420000"/>
                    </a:xfrm>
                    <a:prstGeom prst="rect">
                      <a:avLst/>
                    </a:prstGeom>
                    <a:ln>
                      <a:noFill/>
                    </a:ln>
                    <a:extLst>
                      <a:ext uri="{53640926-AAD7-44D8-BBD7-CCE9431645EC}">
                        <a14:shadowObscured xmlns:a14="http://schemas.microsoft.com/office/drawing/2010/main"/>
                      </a:ext>
                    </a:extLst>
                  </pic:spPr>
                </pic:pic>
              </a:graphicData>
            </a:graphic>
          </wp:inline>
        </w:drawing>
      </w:r>
    </w:p>
    <w:p w14:paraId="24E8F79F" w14:textId="7BF33C6A" w:rsidR="004628A8" w:rsidRPr="00AC40E2" w:rsidRDefault="004628A8" w:rsidP="00AC40E2">
      <w:pPr>
        <w:spacing w:before="120" w:after="120"/>
        <w:jc w:val="both"/>
        <w:rPr>
          <w:rFonts w:eastAsia="等线"/>
          <w:b/>
          <w:bCs/>
          <w:lang w:val="en-US"/>
        </w:rPr>
      </w:pPr>
      <w:r w:rsidRPr="00AC40E2">
        <w:rPr>
          <w:rFonts w:eastAsia="等线"/>
          <w:b/>
          <w:lang w:val="en-US"/>
        </w:rPr>
        <w:t>Fig. S3</w:t>
      </w:r>
      <w:r w:rsidR="00A20F80" w:rsidRPr="00AC40E2">
        <w:rPr>
          <w:rFonts w:eastAsia="等线" w:hint="eastAsia"/>
          <w:b/>
          <w:lang w:val="en-US" w:eastAsia="zh-CN"/>
        </w:rPr>
        <w:t>7</w:t>
      </w:r>
      <w:r w:rsidRPr="00AC40E2">
        <w:rPr>
          <w:rFonts w:eastAsia="等线"/>
          <w:b/>
          <w:lang w:val="en-US"/>
        </w:rPr>
        <w:t xml:space="preserve"> </w:t>
      </w:r>
      <w:r w:rsidRPr="00AC40E2">
        <w:rPr>
          <w:rFonts w:eastAsia="等线"/>
          <w:lang w:val="en-US"/>
        </w:rPr>
        <w:t>SEM images of Zn anodes in Zn/MnO</w:t>
      </w:r>
      <w:r w:rsidRPr="00AC40E2">
        <w:rPr>
          <w:rFonts w:eastAsia="等线"/>
          <w:vertAlign w:val="subscript"/>
          <w:lang w:val="en-US"/>
        </w:rPr>
        <w:t>2</w:t>
      </w:r>
      <w:r w:rsidRPr="00AC40E2">
        <w:rPr>
          <w:rFonts w:eastAsia="等线"/>
          <w:lang w:val="en-US"/>
        </w:rPr>
        <w:t xml:space="preserve"> full cells after 2000 cycles. </w:t>
      </w:r>
      <w:proofErr w:type="spellStart"/>
      <w:r w:rsidRPr="00AC40E2">
        <w:rPr>
          <w:rFonts w:eastAsia="等线"/>
          <w:b/>
          <w:lang w:val="en-US"/>
        </w:rPr>
        <w:t>a</w:t>
      </w:r>
      <w:proofErr w:type="spellEnd"/>
      <w:r w:rsidRPr="00AC40E2">
        <w:rPr>
          <w:rFonts w:eastAsia="等线"/>
          <w:bCs/>
          <w:lang w:val="en-US"/>
        </w:rPr>
        <w:t xml:space="preserve"> The BZ anode. </w:t>
      </w:r>
      <w:r w:rsidRPr="00AC40E2">
        <w:rPr>
          <w:rFonts w:eastAsia="等线"/>
          <w:b/>
          <w:lang w:val="en-US"/>
        </w:rPr>
        <w:t>b</w:t>
      </w:r>
      <w:r w:rsidRPr="00AC40E2">
        <w:rPr>
          <w:rFonts w:eastAsia="等线"/>
          <w:bCs/>
          <w:lang w:val="en-US"/>
        </w:rPr>
        <w:t xml:space="preserve"> </w:t>
      </w:r>
      <w:proofErr w:type="gramStart"/>
      <w:r w:rsidRPr="00AC40E2">
        <w:rPr>
          <w:rFonts w:eastAsia="等线"/>
          <w:bCs/>
          <w:lang w:val="en-US"/>
        </w:rPr>
        <w:t>The</w:t>
      </w:r>
      <w:proofErr w:type="gramEnd"/>
      <w:r w:rsidRPr="00AC40E2">
        <w:rPr>
          <w:rFonts w:eastAsia="等线"/>
          <w:bCs/>
          <w:lang w:val="en-US"/>
        </w:rPr>
        <w:t xml:space="preserve"> hydrogel interphase modified Zn anode</w:t>
      </w:r>
    </w:p>
    <w:p w14:paraId="3AC8E1CD" w14:textId="372FFEC2" w:rsidR="00F54E52" w:rsidRPr="00AC40E2" w:rsidRDefault="004628A8" w:rsidP="00AC40E2">
      <w:pPr>
        <w:spacing w:before="120" w:after="120"/>
        <w:jc w:val="both"/>
        <w:rPr>
          <w:rFonts w:eastAsia="等线"/>
          <w:b/>
          <w:bCs/>
          <w:lang w:val="en-US"/>
        </w:rPr>
      </w:pPr>
      <w:r w:rsidRPr="00AC40E2">
        <w:rPr>
          <w:rFonts w:eastAsia="等线"/>
          <w:b/>
          <w:bCs/>
          <w:lang w:val="en-US"/>
        </w:rPr>
        <w:lastRenderedPageBreak/>
        <w:t>Discussions on Fig. S3</w:t>
      </w:r>
      <w:r w:rsidR="00A20F80" w:rsidRPr="00AC40E2">
        <w:rPr>
          <w:rFonts w:eastAsia="等线" w:hint="eastAsia"/>
          <w:b/>
          <w:bCs/>
          <w:lang w:val="en-US" w:eastAsia="zh-CN"/>
        </w:rPr>
        <w:t>7</w:t>
      </w:r>
    </w:p>
    <w:p w14:paraId="6DE7C155" w14:textId="2A824071" w:rsidR="004628A8" w:rsidRDefault="004628A8" w:rsidP="00AC40E2">
      <w:pPr>
        <w:spacing w:before="120" w:after="120"/>
        <w:jc w:val="both"/>
        <w:rPr>
          <w:rFonts w:eastAsia="等线"/>
          <w:bCs/>
          <w:lang w:val="en-US"/>
        </w:rPr>
      </w:pPr>
      <w:r w:rsidRPr="00AC40E2">
        <w:rPr>
          <w:rFonts w:eastAsia="等线"/>
          <w:bCs/>
          <w:lang w:val="en-US"/>
        </w:rPr>
        <w:t xml:space="preserve">The morphology of cycled anodes </w:t>
      </w:r>
      <w:r w:rsidR="00F54E52" w:rsidRPr="00AC40E2">
        <w:rPr>
          <w:rFonts w:eastAsia="等线" w:hint="eastAsia"/>
          <w:bCs/>
          <w:lang w:val="en-US" w:eastAsia="zh-CN"/>
        </w:rPr>
        <w:t>was</w:t>
      </w:r>
      <w:r w:rsidRPr="00AC40E2">
        <w:rPr>
          <w:rFonts w:eastAsia="等线"/>
          <w:bCs/>
          <w:lang w:val="en-US"/>
        </w:rPr>
        <w:t xml:space="preserve"> analyzed by SEM. As illustrated in Fig. S3</w:t>
      </w:r>
      <w:r w:rsidR="00A20F80" w:rsidRPr="00AC40E2">
        <w:rPr>
          <w:rFonts w:eastAsia="等线" w:hint="eastAsia"/>
          <w:bCs/>
          <w:lang w:val="en-US" w:eastAsia="zh-CN"/>
        </w:rPr>
        <w:t>7</w:t>
      </w:r>
      <w:r w:rsidRPr="00AC40E2">
        <w:rPr>
          <w:rFonts w:eastAsia="等线" w:hint="eastAsia"/>
          <w:bCs/>
          <w:lang w:val="en-US" w:eastAsia="zh-CN"/>
        </w:rPr>
        <w:t>a</w:t>
      </w:r>
      <w:r w:rsidRPr="00AC40E2">
        <w:rPr>
          <w:rFonts w:eastAsia="等线"/>
          <w:bCs/>
          <w:lang w:val="en-US"/>
        </w:rPr>
        <w:t>, the surface of the cycled BZ exhibits both extremely deep stripping pits and a large amount of accumulated dendritic deposits. This severe asymmetric plating/stripping behavior accelerates the anode failure, leading to rapid capacity degradation of the full cell. Conversely, the surface of the hydrogel interphase modified Zn anode remains flat after cycling, and the deposited zinc flakes are densely packed, further demonstrating the important role of the hydrogel interphase construction on the stability of the Zn anode (Fig. S3</w:t>
      </w:r>
      <w:r w:rsidR="00A20F80" w:rsidRPr="00AC40E2">
        <w:rPr>
          <w:rFonts w:eastAsia="等线" w:hint="eastAsia"/>
          <w:bCs/>
          <w:lang w:val="en-US" w:eastAsia="zh-CN"/>
        </w:rPr>
        <w:t>7</w:t>
      </w:r>
      <w:r w:rsidRPr="00AC40E2">
        <w:rPr>
          <w:rFonts w:eastAsia="等线" w:hint="eastAsia"/>
          <w:bCs/>
          <w:lang w:val="en-US" w:eastAsia="zh-CN"/>
        </w:rPr>
        <w:t>b</w:t>
      </w:r>
      <w:r w:rsidRPr="00AC40E2">
        <w:rPr>
          <w:rFonts w:eastAsia="等线"/>
          <w:bCs/>
          <w:lang w:val="en-US"/>
        </w:rPr>
        <w:t>).</w:t>
      </w:r>
    </w:p>
    <w:p w14:paraId="61EEFFF9" w14:textId="77777777" w:rsidR="00B8371C" w:rsidRPr="00AC40E2" w:rsidRDefault="00B8371C" w:rsidP="00AC40E2">
      <w:pPr>
        <w:spacing w:before="120" w:after="120"/>
        <w:jc w:val="both"/>
        <w:rPr>
          <w:rFonts w:eastAsia="等线"/>
          <w:b/>
          <w:lang w:val="en-US"/>
        </w:rPr>
      </w:pPr>
    </w:p>
    <w:p w14:paraId="475E919E" w14:textId="77777777" w:rsidR="004628A8" w:rsidRPr="00AC40E2" w:rsidRDefault="004628A8" w:rsidP="00AC40E2">
      <w:pPr>
        <w:spacing w:before="120" w:after="120"/>
        <w:jc w:val="center"/>
        <w:rPr>
          <w:rFonts w:eastAsia="等线"/>
          <w:b/>
        </w:rPr>
      </w:pPr>
      <w:r w:rsidRPr="00AC40E2">
        <w:rPr>
          <w:noProof/>
        </w:rPr>
        <w:drawing>
          <wp:inline distT="0" distB="0" distL="0" distR="0" wp14:anchorId="6A1F9772" wp14:editId="5901E0CE">
            <wp:extent cx="5339899" cy="2160000"/>
            <wp:effectExtent l="0" t="0" r="0" b="0"/>
            <wp:docPr id="3068538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53881" name=""/>
                    <pic:cNvPicPr/>
                  </pic:nvPicPr>
                  <pic:blipFill>
                    <a:blip r:embed="rId50"/>
                    <a:stretch>
                      <a:fillRect/>
                    </a:stretch>
                  </pic:blipFill>
                  <pic:spPr>
                    <a:xfrm>
                      <a:off x="0" y="0"/>
                      <a:ext cx="5339899" cy="2160000"/>
                    </a:xfrm>
                    <a:prstGeom prst="rect">
                      <a:avLst/>
                    </a:prstGeom>
                  </pic:spPr>
                </pic:pic>
              </a:graphicData>
            </a:graphic>
          </wp:inline>
        </w:drawing>
      </w:r>
    </w:p>
    <w:p w14:paraId="0519BC6F" w14:textId="095D702A" w:rsidR="004628A8" w:rsidRDefault="004628A8" w:rsidP="00AC40E2">
      <w:pPr>
        <w:spacing w:before="120" w:after="120"/>
        <w:jc w:val="both"/>
        <w:rPr>
          <w:rFonts w:eastAsia="等线"/>
          <w:lang w:val="en-US"/>
        </w:rPr>
      </w:pPr>
      <w:r w:rsidRPr="00AC40E2">
        <w:rPr>
          <w:rFonts w:eastAsia="等线"/>
          <w:b/>
          <w:lang w:val="en-US"/>
        </w:rPr>
        <w:t>Fig. S3</w:t>
      </w:r>
      <w:r w:rsidR="00A20F80" w:rsidRPr="00AC40E2">
        <w:rPr>
          <w:rFonts w:eastAsia="等线" w:hint="eastAsia"/>
          <w:b/>
          <w:lang w:val="en-US" w:eastAsia="zh-CN"/>
        </w:rPr>
        <w:t>8</w:t>
      </w:r>
      <w:r w:rsidRPr="00AC40E2">
        <w:rPr>
          <w:rFonts w:eastAsia="等线"/>
          <w:b/>
          <w:lang w:val="en-US"/>
        </w:rPr>
        <w:t xml:space="preserve"> </w:t>
      </w:r>
      <w:r w:rsidRPr="00AC40E2">
        <w:rPr>
          <w:rFonts w:eastAsia="等线"/>
          <w:lang w:val="en-US"/>
        </w:rPr>
        <w:t>The discharging capacity and capacity retention rate (compared to the initial capacity at 0.5 C) of Zn/MnO</w:t>
      </w:r>
      <w:r w:rsidRPr="00AC40E2">
        <w:rPr>
          <w:rFonts w:eastAsia="等线"/>
          <w:vertAlign w:val="subscript"/>
          <w:lang w:val="en-US"/>
        </w:rPr>
        <w:t>2</w:t>
      </w:r>
      <w:r w:rsidRPr="00AC40E2">
        <w:rPr>
          <w:rFonts w:eastAsia="等线"/>
          <w:lang w:val="en-US"/>
        </w:rPr>
        <w:t xml:space="preserve"> full cells with different charging/discharging rates</w:t>
      </w:r>
    </w:p>
    <w:p w14:paraId="60A4BA0C" w14:textId="77777777" w:rsidR="00B8371C" w:rsidRPr="00AC40E2" w:rsidRDefault="00B8371C" w:rsidP="00AC40E2">
      <w:pPr>
        <w:spacing w:before="120" w:after="120"/>
        <w:jc w:val="both"/>
        <w:rPr>
          <w:rFonts w:eastAsia="等线"/>
          <w:b/>
          <w:lang w:val="en-US"/>
        </w:rPr>
      </w:pPr>
    </w:p>
    <w:p w14:paraId="228063E1" w14:textId="77777777" w:rsidR="004628A8" w:rsidRPr="00AC40E2" w:rsidRDefault="004628A8" w:rsidP="00AC40E2">
      <w:pPr>
        <w:spacing w:before="120" w:after="120"/>
        <w:jc w:val="center"/>
        <w:rPr>
          <w:rFonts w:eastAsia="等线"/>
          <w:b/>
        </w:rPr>
      </w:pPr>
      <w:r w:rsidRPr="00AC40E2">
        <w:rPr>
          <w:noProof/>
        </w:rPr>
        <w:drawing>
          <wp:inline distT="0" distB="0" distL="0" distR="0" wp14:anchorId="1DB292E5" wp14:editId="66BA11D0">
            <wp:extent cx="4930599" cy="2160000"/>
            <wp:effectExtent l="0" t="0" r="3810" b="0"/>
            <wp:docPr id="29669753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97532" name="图片 44"/>
                    <pic:cNvPicPr/>
                  </pic:nvPicPr>
                  <pic:blipFill rotWithShape="1">
                    <a:blip r:embed="rId51"/>
                    <a:srcRect l="1495" r="6261"/>
                    <a:stretch/>
                  </pic:blipFill>
                  <pic:spPr bwMode="auto">
                    <a:xfrm>
                      <a:off x="0" y="0"/>
                      <a:ext cx="4930599" cy="2160000"/>
                    </a:xfrm>
                    <a:prstGeom prst="rect">
                      <a:avLst/>
                    </a:prstGeom>
                    <a:ln>
                      <a:noFill/>
                    </a:ln>
                    <a:extLst>
                      <a:ext uri="{53640926-AAD7-44D8-BBD7-CCE9431645EC}">
                        <a14:shadowObscured xmlns:a14="http://schemas.microsoft.com/office/drawing/2010/main"/>
                      </a:ext>
                    </a:extLst>
                  </pic:spPr>
                </pic:pic>
              </a:graphicData>
            </a:graphic>
          </wp:inline>
        </w:drawing>
      </w:r>
    </w:p>
    <w:p w14:paraId="425719AA" w14:textId="0F8F5931" w:rsidR="004628A8" w:rsidRPr="00AC40E2" w:rsidRDefault="004628A8" w:rsidP="00AC40E2">
      <w:pPr>
        <w:spacing w:before="120" w:after="120"/>
        <w:jc w:val="both"/>
        <w:rPr>
          <w:rFonts w:eastAsia="等线"/>
          <w:b/>
          <w:lang w:val="en-US"/>
        </w:rPr>
      </w:pPr>
      <w:r w:rsidRPr="00AC40E2">
        <w:rPr>
          <w:rFonts w:eastAsia="等线"/>
          <w:b/>
          <w:lang w:val="en-US"/>
        </w:rPr>
        <w:t>Fig. S3</w:t>
      </w:r>
      <w:r w:rsidR="00A20F80" w:rsidRPr="00AC40E2">
        <w:rPr>
          <w:rFonts w:eastAsia="等线" w:hint="eastAsia"/>
          <w:b/>
          <w:lang w:val="en-US" w:eastAsia="zh-CN"/>
        </w:rPr>
        <w:t>9</w:t>
      </w:r>
      <w:r w:rsidRPr="00AC40E2">
        <w:rPr>
          <w:rFonts w:eastAsia="等线"/>
          <w:b/>
          <w:lang w:val="en-US"/>
        </w:rPr>
        <w:t xml:space="preserve"> </w:t>
      </w:r>
      <w:r w:rsidRPr="00AC40E2">
        <w:rPr>
          <w:rFonts w:eastAsia="等线"/>
          <w:lang w:val="en-US"/>
        </w:rPr>
        <w:t>Contour plots of CV tests after different numbers of cycles.</w:t>
      </w:r>
      <w:r w:rsidRPr="00AC40E2">
        <w:rPr>
          <w:rFonts w:eastAsia="等线"/>
          <w:b/>
          <w:bCs/>
          <w:lang w:val="en-US"/>
        </w:rPr>
        <w:t xml:space="preserve"> a</w:t>
      </w:r>
      <w:r w:rsidRPr="00AC40E2">
        <w:rPr>
          <w:rFonts w:eastAsia="等线"/>
          <w:lang w:val="en-US"/>
        </w:rPr>
        <w:t xml:space="preserve"> CV test of Zn/MnO</w:t>
      </w:r>
      <w:r w:rsidRPr="00AC40E2">
        <w:rPr>
          <w:rFonts w:eastAsia="等线"/>
          <w:vertAlign w:val="subscript"/>
          <w:lang w:val="en-US"/>
        </w:rPr>
        <w:t>2</w:t>
      </w:r>
      <w:r w:rsidRPr="00AC40E2">
        <w:rPr>
          <w:rFonts w:eastAsia="等线"/>
          <w:lang w:val="en-US"/>
        </w:rPr>
        <w:t xml:space="preserve"> full cells without and </w:t>
      </w:r>
      <w:r w:rsidRPr="00AC40E2">
        <w:rPr>
          <w:rFonts w:eastAsia="等线"/>
          <w:b/>
          <w:bCs/>
          <w:lang w:val="en-US"/>
        </w:rPr>
        <w:t>b</w:t>
      </w:r>
      <w:r w:rsidRPr="00AC40E2">
        <w:rPr>
          <w:rFonts w:eastAsia="等线"/>
          <w:lang w:val="en-US"/>
        </w:rPr>
        <w:t xml:space="preserve"> with hydrogel interphase</w:t>
      </w:r>
    </w:p>
    <w:p w14:paraId="112376FA" w14:textId="77777777" w:rsidR="004628A8" w:rsidRPr="00AC40E2" w:rsidRDefault="004628A8" w:rsidP="00AC40E2">
      <w:pPr>
        <w:spacing w:before="120" w:after="120"/>
        <w:jc w:val="center"/>
        <w:rPr>
          <w:rFonts w:eastAsia="等线"/>
          <w:b/>
        </w:rPr>
      </w:pPr>
      <w:r w:rsidRPr="00AC40E2">
        <w:rPr>
          <w:noProof/>
        </w:rPr>
        <w:lastRenderedPageBreak/>
        <w:drawing>
          <wp:inline distT="0" distB="0" distL="0" distR="0" wp14:anchorId="1B0D4E16" wp14:editId="6879732D">
            <wp:extent cx="5194751" cy="2160000"/>
            <wp:effectExtent l="0" t="0" r="0" b="0"/>
            <wp:docPr id="2049454187"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54187" name="图片 45"/>
                    <pic:cNvPicPr/>
                  </pic:nvPicPr>
                  <pic:blipFill rotWithShape="1">
                    <a:blip r:embed="rId52"/>
                    <a:srcRect l="3673" r="859"/>
                    <a:stretch/>
                  </pic:blipFill>
                  <pic:spPr bwMode="auto">
                    <a:xfrm>
                      <a:off x="0" y="0"/>
                      <a:ext cx="5194751" cy="2160000"/>
                    </a:xfrm>
                    <a:prstGeom prst="rect">
                      <a:avLst/>
                    </a:prstGeom>
                    <a:ln>
                      <a:noFill/>
                    </a:ln>
                    <a:extLst>
                      <a:ext uri="{53640926-AAD7-44D8-BBD7-CCE9431645EC}">
                        <a14:shadowObscured xmlns:a14="http://schemas.microsoft.com/office/drawing/2010/main"/>
                      </a:ext>
                    </a:extLst>
                  </pic:spPr>
                </pic:pic>
              </a:graphicData>
            </a:graphic>
          </wp:inline>
        </w:drawing>
      </w:r>
    </w:p>
    <w:p w14:paraId="2351170C" w14:textId="28DED3E4" w:rsidR="004628A8" w:rsidRPr="00AC40E2" w:rsidRDefault="004628A8" w:rsidP="00AC40E2">
      <w:pPr>
        <w:spacing w:before="120" w:after="120"/>
        <w:jc w:val="both"/>
        <w:rPr>
          <w:rFonts w:eastAsia="等线"/>
          <w:b/>
          <w:lang w:val="en-US" w:eastAsia="zh-CN"/>
        </w:rPr>
      </w:pPr>
      <w:r w:rsidRPr="00AC40E2">
        <w:rPr>
          <w:rFonts w:eastAsia="等线"/>
          <w:b/>
          <w:lang w:val="en-US"/>
        </w:rPr>
        <w:t>Fig. S</w:t>
      </w:r>
      <w:r w:rsidR="00A20F80" w:rsidRPr="00AC40E2">
        <w:rPr>
          <w:rFonts w:eastAsia="等线" w:hint="eastAsia"/>
          <w:b/>
          <w:lang w:val="en-US" w:eastAsia="zh-CN"/>
        </w:rPr>
        <w:t>40</w:t>
      </w:r>
      <w:r w:rsidRPr="00AC40E2">
        <w:rPr>
          <w:rFonts w:eastAsia="等线"/>
          <w:b/>
          <w:lang w:val="en-US"/>
        </w:rPr>
        <w:t xml:space="preserve"> </w:t>
      </w:r>
      <w:r w:rsidRPr="00AC40E2">
        <w:rPr>
          <w:rFonts w:eastAsia="等线"/>
          <w:lang w:val="en-US"/>
        </w:rPr>
        <w:t xml:space="preserve">Nyquist plots of EIS tests after different numbers of cycles. </w:t>
      </w:r>
      <w:r w:rsidRPr="00AC40E2">
        <w:rPr>
          <w:rFonts w:eastAsia="等线"/>
          <w:b/>
          <w:bCs/>
          <w:lang w:val="en-US"/>
        </w:rPr>
        <w:t>a</w:t>
      </w:r>
      <w:r w:rsidRPr="00AC40E2">
        <w:rPr>
          <w:rFonts w:eastAsia="等线"/>
          <w:lang w:val="en-US"/>
        </w:rPr>
        <w:t xml:space="preserve"> EIS test of Zn/MnO</w:t>
      </w:r>
      <w:r w:rsidRPr="00AC40E2">
        <w:rPr>
          <w:rFonts w:eastAsia="等线"/>
          <w:vertAlign w:val="subscript"/>
          <w:lang w:val="en-US"/>
        </w:rPr>
        <w:t>2</w:t>
      </w:r>
      <w:r w:rsidRPr="00AC40E2">
        <w:rPr>
          <w:rFonts w:eastAsia="等线"/>
          <w:lang w:val="en-US"/>
        </w:rPr>
        <w:t xml:space="preserve"> full cells without and </w:t>
      </w:r>
      <w:r w:rsidRPr="00AC40E2">
        <w:rPr>
          <w:rFonts w:eastAsia="等线"/>
          <w:b/>
          <w:bCs/>
          <w:lang w:val="en-US"/>
        </w:rPr>
        <w:t>b</w:t>
      </w:r>
      <w:r w:rsidRPr="00AC40E2">
        <w:rPr>
          <w:rFonts w:eastAsia="等线"/>
          <w:lang w:val="en-US"/>
        </w:rPr>
        <w:t xml:space="preserve"> with hydrogel interphase</w:t>
      </w:r>
    </w:p>
    <w:sectPr w:rsidR="004628A8" w:rsidRPr="00AC40E2" w:rsidSect="004815E5">
      <w:headerReference w:type="default" r:id="rId53"/>
      <w:footerReference w:type="default" r:id="rId54"/>
      <w:pgSz w:w="11906" w:h="16838"/>
      <w:pgMar w:top="1418" w:right="1418" w:bottom="1134" w:left="1418" w:header="851"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56B19" w14:textId="77777777" w:rsidR="00BC6F45" w:rsidRDefault="00BC6F45">
      <w:r>
        <w:separator/>
      </w:r>
    </w:p>
  </w:endnote>
  <w:endnote w:type="continuationSeparator" w:id="0">
    <w:p w14:paraId="4B7C22BC" w14:textId="77777777" w:rsidR="00BC6F45" w:rsidRDefault="00BC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MS Mincho">
    <w:altName w:val="MS Mincho"/>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Arno Pro">
    <w:altName w:val="Constantia"/>
    <w:panose1 w:val="00000000000000000000"/>
    <w:charset w:val="00"/>
    <w:family w:val="roman"/>
    <w:notTrueType/>
    <w:pitch w:val="variable"/>
    <w:sig w:usb0="00000001" w:usb1="00000001"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84AE2" w14:textId="453A03DC" w:rsidR="00C63079" w:rsidRPr="004628A8" w:rsidRDefault="00762888">
    <w:pPr>
      <w:pStyle w:val="a9"/>
      <w:jc w:val="center"/>
      <w:rPr>
        <w:rFonts w:eastAsiaTheme="minorEastAsia"/>
        <w:sz w:val="21"/>
        <w:szCs w:val="21"/>
        <w:lang w:eastAsia="zh-CN"/>
      </w:rPr>
    </w:pPr>
    <w:r w:rsidRPr="00762888">
      <w:rPr>
        <w:rFonts w:eastAsiaTheme="minorEastAsia" w:hint="eastAsia"/>
        <w:sz w:val="21"/>
        <w:szCs w:val="21"/>
        <w:lang w:eastAsia="zh-CN"/>
      </w:rPr>
      <w:t>S</w:t>
    </w:r>
    <w:r w:rsidR="00C63079" w:rsidRPr="00762888">
      <w:rPr>
        <w:sz w:val="21"/>
        <w:szCs w:val="21"/>
      </w:rPr>
      <w:fldChar w:fldCharType="begin"/>
    </w:r>
    <w:r w:rsidR="00C63079" w:rsidRPr="00762888">
      <w:rPr>
        <w:sz w:val="21"/>
        <w:szCs w:val="21"/>
      </w:rPr>
      <w:instrText>PAGE   \* MERGEFORMAT</w:instrText>
    </w:r>
    <w:r w:rsidR="00C63079" w:rsidRPr="00762888">
      <w:rPr>
        <w:sz w:val="21"/>
        <w:szCs w:val="21"/>
      </w:rPr>
      <w:fldChar w:fldCharType="separate"/>
    </w:r>
    <w:r w:rsidR="004207A7">
      <w:rPr>
        <w:noProof/>
        <w:sz w:val="21"/>
        <w:szCs w:val="21"/>
      </w:rPr>
      <w:t>2</w:t>
    </w:r>
    <w:r w:rsidR="00C63079" w:rsidRPr="00762888">
      <w:rPr>
        <w:sz w:val="21"/>
        <w:szCs w:val="21"/>
      </w:rPr>
      <w:fldChar w:fldCharType="end"/>
    </w:r>
    <w:r w:rsidRPr="00762888">
      <w:rPr>
        <w:rFonts w:eastAsiaTheme="minorEastAsia" w:hint="eastAsia"/>
        <w:sz w:val="21"/>
        <w:szCs w:val="21"/>
        <w:lang w:eastAsia="zh-CN"/>
      </w:rPr>
      <w:t>/S</w:t>
    </w:r>
    <w:r w:rsidR="00224EBA">
      <w:rPr>
        <w:rFonts w:eastAsiaTheme="minorEastAsia"/>
        <w:sz w:val="21"/>
        <w:szCs w:val="21"/>
        <w:lang w:eastAsia="zh-CN"/>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E8A9D" w14:textId="77777777" w:rsidR="00BC6F45" w:rsidRDefault="00BC6F45">
      <w:r>
        <w:separator/>
      </w:r>
    </w:p>
  </w:footnote>
  <w:footnote w:type="continuationSeparator" w:id="0">
    <w:p w14:paraId="5A8BD114" w14:textId="77777777" w:rsidR="00BC6F45" w:rsidRDefault="00BC6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FA8D9" w14:textId="70ECBC04" w:rsidR="00C63079" w:rsidRPr="009B44CC" w:rsidRDefault="00BC6F45" w:rsidP="00762888">
    <w:pPr>
      <w:pStyle w:val="a7"/>
      <w:tabs>
        <w:tab w:val="left" w:pos="5003"/>
      </w:tabs>
      <w:jc w:val="center"/>
      <w:rPr>
        <w:lang w:val="en-US"/>
      </w:rPr>
    </w:pPr>
    <w:hyperlink r:id="rId1" w:history="1">
      <w:r w:rsidR="00762888" w:rsidRPr="00C5022B">
        <w:rPr>
          <w:rStyle w:val="af0"/>
          <w:rFonts w:eastAsiaTheme="minorEastAsia" w:hint="eastAsia"/>
          <w:lang w:eastAsia="zh-CN"/>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4C24"/>
    <w:multiLevelType w:val="hybridMultilevel"/>
    <w:tmpl w:val="59A44134"/>
    <w:lvl w:ilvl="0" w:tplc="DE4A4A2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AD7151E"/>
    <w:multiLevelType w:val="hybridMultilevel"/>
    <w:tmpl w:val="CDD60A0E"/>
    <w:lvl w:ilvl="0" w:tplc="AA1ED91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0B15591E"/>
    <w:multiLevelType w:val="hybridMultilevel"/>
    <w:tmpl w:val="7CBC95BC"/>
    <w:lvl w:ilvl="0" w:tplc="3A0C5BA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0BA30DDA"/>
    <w:multiLevelType w:val="hybridMultilevel"/>
    <w:tmpl w:val="355C782C"/>
    <w:lvl w:ilvl="0" w:tplc="C1D23786">
      <w:start w:val="1"/>
      <w:numFmt w:val="bullet"/>
      <w:lvlText w:val=""/>
      <w:lvlJc w:val="left"/>
      <w:pPr>
        <w:ind w:left="720" w:hanging="360"/>
      </w:pPr>
      <w:rPr>
        <w:rFonts w:ascii="Symbol" w:hAnsi="Symbol"/>
      </w:rPr>
    </w:lvl>
    <w:lvl w:ilvl="1" w:tplc="82A4330E">
      <w:start w:val="1"/>
      <w:numFmt w:val="bullet"/>
      <w:lvlText w:val=""/>
      <w:lvlJc w:val="left"/>
      <w:pPr>
        <w:ind w:left="720" w:hanging="360"/>
      </w:pPr>
      <w:rPr>
        <w:rFonts w:ascii="Symbol" w:hAnsi="Symbol"/>
      </w:rPr>
    </w:lvl>
    <w:lvl w:ilvl="2" w:tplc="263E9B70">
      <w:start w:val="1"/>
      <w:numFmt w:val="bullet"/>
      <w:lvlText w:val=""/>
      <w:lvlJc w:val="left"/>
      <w:pPr>
        <w:ind w:left="720" w:hanging="360"/>
      </w:pPr>
      <w:rPr>
        <w:rFonts w:ascii="Symbol" w:hAnsi="Symbol"/>
      </w:rPr>
    </w:lvl>
    <w:lvl w:ilvl="3" w:tplc="B62EB7A8">
      <w:start w:val="1"/>
      <w:numFmt w:val="bullet"/>
      <w:lvlText w:val=""/>
      <w:lvlJc w:val="left"/>
      <w:pPr>
        <w:ind w:left="720" w:hanging="360"/>
      </w:pPr>
      <w:rPr>
        <w:rFonts w:ascii="Symbol" w:hAnsi="Symbol"/>
      </w:rPr>
    </w:lvl>
    <w:lvl w:ilvl="4" w:tplc="51F81018">
      <w:start w:val="1"/>
      <w:numFmt w:val="bullet"/>
      <w:lvlText w:val=""/>
      <w:lvlJc w:val="left"/>
      <w:pPr>
        <w:ind w:left="720" w:hanging="360"/>
      </w:pPr>
      <w:rPr>
        <w:rFonts w:ascii="Symbol" w:hAnsi="Symbol"/>
      </w:rPr>
    </w:lvl>
    <w:lvl w:ilvl="5" w:tplc="ED7AE5B4">
      <w:start w:val="1"/>
      <w:numFmt w:val="bullet"/>
      <w:lvlText w:val=""/>
      <w:lvlJc w:val="left"/>
      <w:pPr>
        <w:ind w:left="720" w:hanging="360"/>
      </w:pPr>
      <w:rPr>
        <w:rFonts w:ascii="Symbol" w:hAnsi="Symbol"/>
      </w:rPr>
    </w:lvl>
    <w:lvl w:ilvl="6" w:tplc="D5F0E476">
      <w:start w:val="1"/>
      <w:numFmt w:val="bullet"/>
      <w:lvlText w:val=""/>
      <w:lvlJc w:val="left"/>
      <w:pPr>
        <w:ind w:left="720" w:hanging="360"/>
      </w:pPr>
      <w:rPr>
        <w:rFonts w:ascii="Symbol" w:hAnsi="Symbol"/>
      </w:rPr>
    </w:lvl>
    <w:lvl w:ilvl="7" w:tplc="1BB43168">
      <w:start w:val="1"/>
      <w:numFmt w:val="bullet"/>
      <w:lvlText w:val=""/>
      <w:lvlJc w:val="left"/>
      <w:pPr>
        <w:ind w:left="720" w:hanging="360"/>
      </w:pPr>
      <w:rPr>
        <w:rFonts w:ascii="Symbol" w:hAnsi="Symbol"/>
      </w:rPr>
    </w:lvl>
    <w:lvl w:ilvl="8" w:tplc="D93E971A">
      <w:start w:val="1"/>
      <w:numFmt w:val="bullet"/>
      <w:lvlText w:val=""/>
      <w:lvlJc w:val="left"/>
      <w:pPr>
        <w:ind w:left="720" w:hanging="360"/>
      </w:pPr>
      <w:rPr>
        <w:rFonts w:ascii="Symbol" w:hAnsi="Symbol"/>
      </w:rPr>
    </w:lvl>
  </w:abstractNum>
  <w:abstractNum w:abstractNumId="4" w15:restartNumberingAfterBreak="0">
    <w:nsid w:val="13A37F16"/>
    <w:multiLevelType w:val="hybridMultilevel"/>
    <w:tmpl w:val="9EA0E29C"/>
    <w:lvl w:ilvl="0" w:tplc="7C58AAA8">
      <w:numFmt w:val="bullet"/>
      <w:lvlText w:val=""/>
      <w:lvlJc w:val="left"/>
      <w:pPr>
        <w:ind w:left="720" w:hanging="360"/>
      </w:pPr>
      <w:rPr>
        <w:rFonts w:ascii="Wingdings" w:eastAsia="微软雅黑" w:hAnsi="Wingdings"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14302407"/>
    <w:multiLevelType w:val="hybridMultilevel"/>
    <w:tmpl w:val="88189886"/>
    <w:lvl w:ilvl="0" w:tplc="5C9C49C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158D7B8A"/>
    <w:multiLevelType w:val="hybridMultilevel"/>
    <w:tmpl w:val="4BF8C8A8"/>
    <w:lvl w:ilvl="0" w:tplc="58AACF1A">
      <w:start w:val="1"/>
      <w:numFmt w:val="bullet"/>
      <w:lvlText w:val=""/>
      <w:lvlJc w:val="left"/>
      <w:pPr>
        <w:ind w:left="1080" w:hanging="360"/>
      </w:pPr>
      <w:rPr>
        <w:rFonts w:ascii="Symbol" w:hAnsi="Symbol"/>
      </w:rPr>
    </w:lvl>
    <w:lvl w:ilvl="1" w:tplc="A134E3F0">
      <w:start w:val="1"/>
      <w:numFmt w:val="bullet"/>
      <w:lvlText w:val=""/>
      <w:lvlJc w:val="left"/>
      <w:pPr>
        <w:ind w:left="1080" w:hanging="360"/>
      </w:pPr>
      <w:rPr>
        <w:rFonts w:ascii="Symbol" w:hAnsi="Symbol"/>
      </w:rPr>
    </w:lvl>
    <w:lvl w:ilvl="2" w:tplc="FD96ED4C">
      <w:start w:val="1"/>
      <w:numFmt w:val="bullet"/>
      <w:lvlText w:val=""/>
      <w:lvlJc w:val="left"/>
      <w:pPr>
        <w:ind w:left="1080" w:hanging="360"/>
      </w:pPr>
      <w:rPr>
        <w:rFonts w:ascii="Symbol" w:hAnsi="Symbol"/>
      </w:rPr>
    </w:lvl>
    <w:lvl w:ilvl="3" w:tplc="10FE4A6A">
      <w:start w:val="1"/>
      <w:numFmt w:val="bullet"/>
      <w:lvlText w:val=""/>
      <w:lvlJc w:val="left"/>
      <w:pPr>
        <w:ind w:left="1080" w:hanging="360"/>
      </w:pPr>
      <w:rPr>
        <w:rFonts w:ascii="Symbol" w:hAnsi="Symbol"/>
      </w:rPr>
    </w:lvl>
    <w:lvl w:ilvl="4" w:tplc="515E1D78">
      <w:start w:val="1"/>
      <w:numFmt w:val="bullet"/>
      <w:lvlText w:val=""/>
      <w:lvlJc w:val="left"/>
      <w:pPr>
        <w:ind w:left="1080" w:hanging="360"/>
      </w:pPr>
      <w:rPr>
        <w:rFonts w:ascii="Symbol" w:hAnsi="Symbol"/>
      </w:rPr>
    </w:lvl>
    <w:lvl w:ilvl="5" w:tplc="D21E6046">
      <w:start w:val="1"/>
      <w:numFmt w:val="bullet"/>
      <w:lvlText w:val=""/>
      <w:lvlJc w:val="left"/>
      <w:pPr>
        <w:ind w:left="1080" w:hanging="360"/>
      </w:pPr>
      <w:rPr>
        <w:rFonts w:ascii="Symbol" w:hAnsi="Symbol"/>
      </w:rPr>
    </w:lvl>
    <w:lvl w:ilvl="6" w:tplc="CE4483AE">
      <w:start w:val="1"/>
      <w:numFmt w:val="bullet"/>
      <w:lvlText w:val=""/>
      <w:lvlJc w:val="left"/>
      <w:pPr>
        <w:ind w:left="1080" w:hanging="360"/>
      </w:pPr>
      <w:rPr>
        <w:rFonts w:ascii="Symbol" w:hAnsi="Symbol"/>
      </w:rPr>
    </w:lvl>
    <w:lvl w:ilvl="7" w:tplc="0F2AFA72">
      <w:start w:val="1"/>
      <w:numFmt w:val="bullet"/>
      <w:lvlText w:val=""/>
      <w:lvlJc w:val="left"/>
      <w:pPr>
        <w:ind w:left="1080" w:hanging="360"/>
      </w:pPr>
      <w:rPr>
        <w:rFonts w:ascii="Symbol" w:hAnsi="Symbol"/>
      </w:rPr>
    </w:lvl>
    <w:lvl w:ilvl="8" w:tplc="6E9A78B0">
      <w:start w:val="1"/>
      <w:numFmt w:val="bullet"/>
      <w:lvlText w:val=""/>
      <w:lvlJc w:val="left"/>
      <w:pPr>
        <w:ind w:left="1080" w:hanging="360"/>
      </w:pPr>
      <w:rPr>
        <w:rFonts w:ascii="Symbol" w:hAnsi="Symbol"/>
      </w:rPr>
    </w:lvl>
  </w:abstractNum>
  <w:abstractNum w:abstractNumId="7" w15:restartNumberingAfterBreak="0">
    <w:nsid w:val="171A6E74"/>
    <w:multiLevelType w:val="hybridMultilevel"/>
    <w:tmpl w:val="38544C10"/>
    <w:lvl w:ilvl="0" w:tplc="558A09FA">
      <w:start w:val="1"/>
      <w:numFmt w:val="bullet"/>
      <w:lvlText w:val=""/>
      <w:lvlJc w:val="left"/>
      <w:pPr>
        <w:ind w:left="1080" w:hanging="360"/>
      </w:pPr>
      <w:rPr>
        <w:rFonts w:ascii="Symbol" w:hAnsi="Symbol"/>
      </w:rPr>
    </w:lvl>
    <w:lvl w:ilvl="1" w:tplc="02968D82">
      <w:start w:val="1"/>
      <w:numFmt w:val="bullet"/>
      <w:lvlText w:val=""/>
      <w:lvlJc w:val="left"/>
      <w:pPr>
        <w:ind w:left="1080" w:hanging="360"/>
      </w:pPr>
      <w:rPr>
        <w:rFonts w:ascii="Symbol" w:hAnsi="Symbol"/>
      </w:rPr>
    </w:lvl>
    <w:lvl w:ilvl="2" w:tplc="42E2663E">
      <w:start w:val="1"/>
      <w:numFmt w:val="bullet"/>
      <w:lvlText w:val=""/>
      <w:lvlJc w:val="left"/>
      <w:pPr>
        <w:ind w:left="1080" w:hanging="360"/>
      </w:pPr>
      <w:rPr>
        <w:rFonts w:ascii="Symbol" w:hAnsi="Symbol"/>
      </w:rPr>
    </w:lvl>
    <w:lvl w:ilvl="3" w:tplc="E67A5AB2">
      <w:start w:val="1"/>
      <w:numFmt w:val="bullet"/>
      <w:lvlText w:val=""/>
      <w:lvlJc w:val="left"/>
      <w:pPr>
        <w:ind w:left="1080" w:hanging="360"/>
      </w:pPr>
      <w:rPr>
        <w:rFonts w:ascii="Symbol" w:hAnsi="Symbol"/>
      </w:rPr>
    </w:lvl>
    <w:lvl w:ilvl="4" w:tplc="D0F6E77A">
      <w:start w:val="1"/>
      <w:numFmt w:val="bullet"/>
      <w:lvlText w:val=""/>
      <w:lvlJc w:val="left"/>
      <w:pPr>
        <w:ind w:left="1080" w:hanging="360"/>
      </w:pPr>
      <w:rPr>
        <w:rFonts w:ascii="Symbol" w:hAnsi="Symbol"/>
      </w:rPr>
    </w:lvl>
    <w:lvl w:ilvl="5" w:tplc="F2A8DBEC">
      <w:start w:val="1"/>
      <w:numFmt w:val="bullet"/>
      <w:lvlText w:val=""/>
      <w:lvlJc w:val="left"/>
      <w:pPr>
        <w:ind w:left="1080" w:hanging="360"/>
      </w:pPr>
      <w:rPr>
        <w:rFonts w:ascii="Symbol" w:hAnsi="Symbol"/>
      </w:rPr>
    </w:lvl>
    <w:lvl w:ilvl="6" w:tplc="AE3E1382">
      <w:start w:val="1"/>
      <w:numFmt w:val="bullet"/>
      <w:lvlText w:val=""/>
      <w:lvlJc w:val="left"/>
      <w:pPr>
        <w:ind w:left="1080" w:hanging="360"/>
      </w:pPr>
      <w:rPr>
        <w:rFonts w:ascii="Symbol" w:hAnsi="Symbol"/>
      </w:rPr>
    </w:lvl>
    <w:lvl w:ilvl="7" w:tplc="A1048A9E">
      <w:start w:val="1"/>
      <w:numFmt w:val="bullet"/>
      <w:lvlText w:val=""/>
      <w:lvlJc w:val="left"/>
      <w:pPr>
        <w:ind w:left="1080" w:hanging="360"/>
      </w:pPr>
      <w:rPr>
        <w:rFonts w:ascii="Symbol" w:hAnsi="Symbol"/>
      </w:rPr>
    </w:lvl>
    <w:lvl w:ilvl="8" w:tplc="6812DDCA">
      <w:start w:val="1"/>
      <w:numFmt w:val="bullet"/>
      <w:lvlText w:val=""/>
      <w:lvlJc w:val="left"/>
      <w:pPr>
        <w:ind w:left="1080" w:hanging="360"/>
      </w:pPr>
      <w:rPr>
        <w:rFonts w:ascii="Symbol" w:hAnsi="Symbol"/>
      </w:rPr>
    </w:lvl>
  </w:abstractNum>
  <w:abstractNum w:abstractNumId="8" w15:restartNumberingAfterBreak="0">
    <w:nsid w:val="1E3C1710"/>
    <w:multiLevelType w:val="hybridMultilevel"/>
    <w:tmpl w:val="0A803AD4"/>
    <w:lvl w:ilvl="0" w:tplc="336E7B00">
      <w:start w:val="1"/>
      <w:numFmt w:val="bullet"/>
      <w:lvlText w:val=""/>
      <w:lvlJc w:val="left"/>
      <w:pPr>
        <w:ind w:left="1080" w:hanging="360"/>
      </w:pPr>
      <w:rPr>
        <w:rFonts w:ascii="Symbol" w:hAnsi="Symbol"/>
      </w:rPr>
    </w:lvl>
    <w:lvl w:ilvl="1" w:tplc="3DB4A2D8">
      <w:start w:val="1"/>
      <w:numFmt w:val="bullet"/>
      <w:lvlText w:val=""/>
      <w:lvlJc w:val="left"/>
      <w:pPr>
        <w:ind w:left="1080" w:hanging="360"/>
      </w:pPr>
      <w:rPr>
        <w:rFonts w:ascii="Symbol" w:hAnsi="Symbol"/>
      </w:rPr>
    </w:lvl>
    <w:lvl w:ilvl="2" w:tplc="AC1E9EC4">
      <w:start w:val="1"/>
      <w:numFmt w:val="bullet"/>
      <w:lvlText w:val=""/>
      <w:lvlJc w:val="left"/>
      <w:pPr>
        <w:ind w:left="1080" w:hanging="360"/>
      </w:pPr>
      <w:rPr>
        <w:rFonts w:ascii="Symbol" w:hAnsi="Symbol"/>
      </w:rPr>
    </w:lvl>
    <w:lvl w:ilvl="3" w:tplc="3E9EBEFC">
      <w:start w:val="1"/>
      <w:numFmt w:val="bullet"/>
      <w:lvlText w:val=""/>
      <w:lvlJc w:val="left"/>
      <w:pPr>
        <w:ind w:left="1080" w:hanging="360"/>
      </w:pPr>
      <w:rPr>
        <w:rFonts w:ascii="Symbol" w:hAnsi="Symbol"/>
      </w:rPr>
    </w:lvl>
    <w:lvl w:ilvl="4" w:tplc="6A363932">
      <w:start w:val="1"/>
      <w:numFmt w:val="bullet"/>
      <w:lvlText w:val=""/>
      <w:lvlJc w:val="left"/>
      <w:pPr>
        <w:ind w:left="1080" w:hanging="360"/>
      </w:pPr>
      <w:rPr>
        <w:rFonts w:ascii="Symbol" w:hAnsi="Symbol"/>
      </w:rPr>
    </w:lvl>
    <w:lvl w:ilvl="5" w:tplc="7F6E313C">
      <w:start w:val="1"/>
      <w:numFmt w:val="bullet"/>
      <w:lvlText w:val=""/>
      <w:lvlJc w:val="left"/>
      <w:pPr>
        <w:ind w:left="1080" w:hanging="360"/>
      </w:pPr>
      <w:rPr>
        <w:rFonts w:ascii="Symbol" w:hAnsi="Symbol"/>
      </w:rPr>
    </w:lvl>
    <w:lvl w:ilvl="6" w:tplc="1548BCFE">
      <w:start w:val="1"/>
      <w:numFmt w:val="bullet"/>
      <w:lvlText w:val=""/>
      <w:lvlJc w:val="left"/>
      <w:pPr>
        <w:ind w:left="1080" w:hanging="360"/>
      </w:pPr>
      <w:rPr>
        <w:rFonts w:ascii="Symbol" w:hAnsi="Symbol"/>
      </w:rPr>
    </w:lvl>
    <w:lvl w:ilvl="7" w:tplc="DE7AB3AE">
      <w:start w:val="1"/>
      <w:numFmt w:val="bullet"/>
      <w:lvlText w:val=""/>
      <w:lvlJc w:val="left"/>
      <w:pPr>
        <w:ind w:left="1080" w:hanging="360"/>
      </w:pPr>
      <w:rPr>
        <w:rFonts w:ascii="Symbol" w:hAnsi="Symbol"/>
      </w:rPr>
    </w:lvl>
    <w:lvl w:ilvl="8" w:tplc="B778305E">
      <w:start w:val="1"/>
      <w:numFmt w:val="bullet"/>
      <w:lvlText w:val=""/>
      <w:lvlJc w:val="left"/>
      <w:pPr>
        <w:ind w:left="1080" w:hanging="360"/>
      </w:pPr>
      <w:rPr>
        <w:rFonts w:ascii="Symbol" w:hAnsi="Symbol"/>
      </w:rPr>
    </w:lvl>
  </w:abstractNum>
  <w:abstractNum w:abstractNumId="9" w15:restartNumberingAfterBreak="0">
    <w:nsid w:val="21212424"/>
    <w:multiLevelType w:val="hybridMultilevel"/>
    <w:tmpl w:val="5A8C10CA"/>
    <w:lvl w:ilvl="0" w:tplc="27AC3E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3A70110"/>
    <w:multiLevelType w:val="hybridMultilevel"/>
    <w:tmpl w:val="DD0CC11C"/>
    <w:lvl w:ilvl="0" w:tplc="AEF6C07A">
      <w:start w:val="1"/>
      <w:numFmt w:val="bullet"/>
      <w:lvlText w:val=""/>
      <w:lvlJc w:val="left"/>
      <w:pPr>
        <w:ind w:left="1080" w:hanging="360"/>
      </w:pPr>
      <w:rPr>
        <w:rFonts w:ascii="Symbol" w:hAnsi="Symbol"/>
      </w:rPr>
    </w:lvl>
    <w:lvl w:ilvl="1" w:tplc="BD66784E">
      <w:start w:val="1"/>
      <w:numFmt w:val="bullet"/>
      <w:lvlText w:val=""/>
      <w:lvlJc w:val="left"/>
      <w:pPr>
        <w:ind w:left="1080" w:hanging="360"/>
      </w:pPr>
      <w:rPr>
        <w:rFonts w:ascii="Symbol" w:hAnsi="Symbol"/>
      </w:rPr>
    </w:lvl>
    <w:lvl w:ilvl="2" w:tplc="B4BE8884">
      <w:start w:val="1"/>
      <w:numFmt w:val="bullet"/>
      <w:lvlText w:val=""/>
      <w:lvlJc w:val="left"/>
      <w:pPr>
        <w:ind w:left="1080" w:hanging="360"/>
      </w:pPr>
      <w:rPr>
        <w:rFonts w:ascii="Symbol" w:hAnsi="Symbol"/>
      </w:rPr>
    </w:lvl>
    <w:lvl w:ilvl="3" w:tplc="A59E3492">
      <w:start w:val="1"/>
      <w:numFmt w:val="bullet"/>
      <w:lvlText w:val=""/>
      <w:lvlJc w:val="left"/>
      <w:pPr>
        <w:ind w:left="1080" w:hanging="360"/>
      </w:pPr>
      <w:rPr>
        <w:rFonts w:ascii="Symbol" w:hAnsi="Symbol"/>
      </w:rPr>
    </w:lvl>
    <w:lvl w:ilvl="4" w:tplc="34F860C6">
      <w:start w:val="1"/>
      <w:numFmt w:val="bullet"/>
      <w:lvlText w:val=""/>
      <w:lvlJc w:val="left"/>
      <w:pPr>
        <w:ind w:left="1080" w:hanging="360"/>
      </w:pPr>
      <w:rPr>
        <w:rFonts w:ascii="Symbol" w:hAnsi="Symbol"/>
      </w:rPr>
    </w:lvl>
    <w:lvl w:ilvl="5" w:tplc="0746773E">
      <w:start w:val="1"/>
      <w:numFmt w:val="bullet"/>
      <w:lvlText w:val=""/>
      <w:lvlJc w:val="left"/>
      <w:pPr>
        <w:ind w:left="1080" w:hanging="360"/>
      </w:pPr>
      <w:rPr>
        <w:rFonts w:ascii="Symbol" w:hAnsi="Symbol"/>
      </w:rPr>
    </w:lvl>
    <w:lvl w:ilvl="6" w:tplc="2278AC3E">
      <w:start w:val="1"/>
      <w:numFmt w:val="bullet"/>
      <w:lvlText w:val=""/>
      <w:lvlJc w:val="left"/>
      <w:pPr>
        <w:ind w:left="1080" w:hanging="360"/>
      </w:pPr>
      <w:rPr>
        <w:rFonts w:ascii="Symbol" w:hAnsi="Symbol"/>
      </w:rPr>
    </w:lvl>
    <w:lvl w:ilvl="7" w:tplc="532E91EA">
      <w:start w:val="1"/>
      <w:numFmt w:val="bullet"/>
      <w:lvlText w:val=""/>
      <w:lvlJc w:val="left"/>
      <w:pPr>
        <w:ind w:left="1080" w:hanging="360"/>
      </w:pPr>
      <w:rPr>
        <w:rFonts w:ascii="Symbol" w:hAnsi="Symbol"/>
      </w:rPr>
    </w:lvl>
    <w:lvl w:ilvl="8" w:tplc="67DA9954">
      <w:start w:val="1"/>
      <w:numFmt w:val="bullet"/>
      <w:lvlText w:val=""/>
      <w:lvlJc w:val="left"/>
      <w:pPr>
        <w:ind w:left="1080" w:hanging="360"/>
      </w:pPr>
      <w:rPr>
        <w:rFonts w:ascii="Symbol" w:hAnsi="Symbol"/>
      </w:rPr>
    </w:lvl>
  </w:abstractNum>
  <w:abstractNum w:abstractNumId="11" w15:restartNumberingAfterBreak="0">
    <w:nsid w:val="23BB6EE2"/>
    <w:multiLevelType w:val="hybridMultilevel"/>
    <w:tmpl w:val="0706BEC0"/>
    <w:lvl w:ilvl="0" w:tplc="26642C6E">
      <w:start w:val="1"/>
      <w:numFmt w:val="decimal"/>
      <w:lvlText w:val="%1."/>
      <w:lvlJc w:val="left"/>
      <w:pPr>
        <w:ind w:left="360" w:hanging="360"/>
      </w:pPr>
      <w:rPr>
        <w:rFonts w:eastAsia="MS Mincho"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CC24F40"/>
    <w:multiLevelType w:val="hybridMultilevel"/>
    <w:tmpl w:val="2D58E1F4"/>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CD75F56"/>
    <w:multiLevelType w:val="hybridMultilevel"/>
    <w:tmpl w:val="60564A60"/>
    <w:lvl w:ilvl="0" w:tplc="E29C1A00">
      <w:start w:val="1"/>
      <w:numFmt w:val="bullet"/>
      <w:lvlText w:val=""/>
      <w:lvlJc w:val="left"/>
      <w:pPr>
        <w:ind w:left="1080" w:hanging="360"/>
      </w:pPr>
      <w:rPr>
        <w:rFonts w:ascii="Symbol" w:hAnsi="Symbol"/>
      </w:rPr>
    </w:lvl>
    <w:lvl w:ilvl="1" w:tplc="F0266956">
      <w:start w:val="1"/>
      <w:numFmt w:val="bullet"/>
      <w:lvlText w:val=""/>
      <w:lvlJc w:val="left"/>
      <w:pPr>
        <w:ind w:left="1080" w:hanging="360"/>
      </w:pPr>
      <w:rPr>
        <w:rFonts w:ascii="Symbol" w:hAnsi="Symbol"/>
      </w:rPr>
    </w:lvl>
    <w:lvl w:ilvl="2" w:tplc="70609A94">
      <w:start w:val="1"/>
      <w:numFmt w:val="bullet"/>
      <w:lvlText w:val=""/>
      <w:lvlJc w:val="left"/>
      <w:pPr>
        <w:ind w:left="1080" w:hanging="360"/>
      </w:pPr>
      <w:rPr>
        <w:rFonts w:ascii="Symbol" w:hAnsi="Symbol"/>
      </w:rPr>
    </w:lvl>
    <w:lvl w:ilvl="3" w:tplc="A2D2D400">
      <w:start w:val="1"/>
      <w:numFmt w:val="bullet"/>
      <w:lvlText w:val=""/>
      <w:lvlJc w:val="left"/>
      <w:pPr>
        <w:ind w:left="1080" w:hanging="360"/>
      </w:pPr>
      <w:rPr>
        <w:rFonts w:ascii="Symbol" w:hAnsi="Symbol"/>
      </w:rPr>
    </w:lvl>
    <w:lvl w:ilvl="4" w:tplc="8F1A7968">
      <w:start w:val="1"/>
      <w:numFmt w:val="bullet"/>
      <w:lvlText w:val=""/>
      <w:lvlJc w:val="left"/>
      <w:pPr>
        <w:ind w:left="1080" w:hanging="360"/>
      </w:pPr>
      <w:rPr>
        <w:rFonts w:ascii="Symbol" w:hAnsi="Symbol"/>
      </w:rPr>
    </w:lvl>
    <w:lvl w:ilvl="5" w:tplc="2ABE2640">
      <w:start w:val="1"/>
      <w:numFmt w:val="bullet"/>
      <w:lvlText w:val=""/>
      <w:lvlJc w:val="left"/>
      <w:pPr>
        <w:ind w:left="1080" w:hanging="360"/>
      </w:pPr>
      <w:rPr>
        <w:rFonts w:ascii="Symbol" w:hAnsi="Symbol"/>
      </w:rPr>
    </w:lvl>
    <w:lvl w:ilvl="6" w:tplc="E2C8C47A">
      <w:start w:val="1"/>
      <w:numFmt w:val="bullet"/>
      <w:lvlText w:val=""/>
      <w:lvlJc w:val="left"/>
      <w:pPr>
        <w:ind w:left="1080" w:hanging="360"/>
      </w:pPr>
      <w:rPr>
        <w:rFonts w:ascii="Symbol" w:hAnsi="Symbol"/>
      </w:rPr>
    </w:lvl>
    <w:lvl w:ilvl="7" w:tplc="29AE3D2E">
      <w:start w:val="1"/>
      <w:numFmt w:val="bullet"/>
      <w:lvlText w:val=""/>
      <w:lvlJc w:val="left"/>
      <w:pPr>
        <w:ind w:left="1080" w:hanging="360"/>
      </w:pPr>
      <w:rPr>
        <w:rFonts w:ascii="Symbol" w:hAnsi="Symbol"/>
      </w:rPr>
    </w:lvl>
    <w:lvl w:ilvl="8" w:tplc="8D72D22C">
      <w:start w:val="1"/>
      <w:numFmt w:val="bullet"/>
      <w:lvlText w:val=""/>
      <w:lvlJc w:val="left"/>
      <w:pPr>
        <w:ind w:left="1080" w:hanging="360"/>
      </w:pPr>
      <w:rPr>
        <w:rFonts w:ascii="Symbol" w:hAnsi="Symbol"/>
      </w:rPr>
    </w:lvl>
  </w:abstractNum>
  <w:abstractNum w:abstractNumId="14" w15:restartNumberingAfterBreak="0">
    <w:nsid w:val="2E0537DD"/>
    <w:multiLevelType w:val="multilevel"/>
    <w:tmpl w:val="84BA63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A33644"/>
    <w:multiLevelType w:val="hybridMultilevel"/>
    <w:tmpl w:val="FB404A26"/>
    <w:lvl w:ilvl="0" w:tplc="27DA18DC">
      <w:start w:val="1"/>
      <w:numFmt w:val="decimal"/>
      <w:lvlText w:val="%1)"/>
      <w:lvlJc w:val="left"/>
      <w:pPr>
        <w:ind w:left="1020" w:hanging="360"/>
      </w:pPr>
    </w:lvl>
    <w:lvl w:ilvl="1" w:tplc="F82A0702">
      <w:start w:val="1"/>
      <w:numFmt w:val="decimal"/>
      <w:lvlText w:val="%2)"/>
      <w:lvlJc w:val="left"/>
      <w:pPr>
        <w:ind w:left="1020" w:hanging="360"/>
      </w:pPr>
    </w:lvl>
    <w:lvl w:ilvl="2" w:tplc="18328BBE">
      <w:start w:val="1"/>
      <w:numFmt w:val="decimal"/>
      <w:lvlText w:val="%3)"/>
      <w:lvlJc w:val="left"/>
      <w:pPr>
        <w:ind w:left="1020" w:hanging="360"/>
      </w:pPr>
    </w:lvl>
    <w:lvl w:ilvl="3" w:tplc="7B86438C">
      <w:start w:val="1"/>
      <w:numFmt w:val="decimal"/>
      <w:lvlText w:val="%4)"/>
      <w:lvlJc w:val="left"/>
      <w:pPr>
        <w:ind w:left="1020" w:hanging="360"/>
      </w:pPr>
    </w:lvl>
    <w:lvl w:ilvl="4" w:tplc="C2DC0CEA">
      <w:start w:val="1"/>
      <w:numFmt w:val="decimal"/>
      <w:lvlText w:val="%5)"/>
      <w:lvlJc w:val="left"/>
      <w:pPr>
        <w:ind w:left="1020" w:hanging="360"/>
      </w:pPr>
    </w:lvl>
    <w:lvl w:ilvl="5" w:tplc="A80ED3B2">
      <w:start w:val="1"/>
      <w:numFmt w:val="decimal"/>
      <w:lvlText w:val="%6)"/>
      <w:lvlJc w:val="left"/>
      <w:pPr>
        <w:ind w:left="1020" w:hanging="360"/>
      </w:pPr>
    </w:lvl>
    <w:lvl w:ilvl="6" w:tplc="D702EF5C">
      <w:start w:val="1"/>
      <w:numFmt w:val="decimal"/>
      <w:lvlText w:val="%7)"/>
      <w:lvlJc w:val="left"/>
      <w:pPr>
        <w:ind w:left="1020" w:hanging="360"/>
      </w:pPr>
    </w:lvl>
    <w:lvl w:ilvl="7" w:tplc="3B163612">
      <w:start w:val="1"/>
      <w:numFmt w:val="decimal"/>
      <w:lvlText w:val="%8)"/>
      <w:lvlJc w:val="left"/>
      <w:pPr>
        <w:ind w:left="1020" w:hanging="360"/>
      </w:pPr>
    </w:lvl>
    <w:lvl w:ilvl="8" w:tplc="A0BCB91A">
      <w:start w:val="1"/>
      <w:numFmt w:val="decimal"/>
      <w:lvlText w:val="%9)"/>
      <w:lvlJc w:val="left"/>
      <w:pPr>
        <w:ind w:left="1020" w:hanging="360"/>
      </w:pPr>
    </w:lvl>
  </w:abstractNum>
  <w:abstractNum w:abstractNumId="16" w15:restartNumberingAfterBreak="0">
    <w:nsid w:val="36800BFC"/>
    <w:multiLevelType w:val="hybridMultilevel"/>
    <w:tmpl w:val="D78811CA"/>
    <w:lvl w:ilvl="0" w:tplc="F7D44CCA">
      <w:start w:val="1"/>
      <w:numFmt w:val="decimal"/>
      <w:lvlText w:val="%1)"/>
      <w:lvlJc w:val="left"/>
      <w:pPr>
        <w:ind w:left="1020" w:hanging="360"/>
      </w:pPr>
    </w:lvl>
    <w:lvl w:ilvl="1" w:tplc="3EFEE3B0">
      <w:start w:val="1"/>
      <w:numFmt w:val="decimal"/>
      <w:lvlText w:val="%2)"/>
      <w:lvlJc w:val="left"/>
      <w:pPr>
        <w:ind w:left="1020" w:hanging="360"/>
      </w:pPr>
    </w:lvl>
    <w:lvl w:ilvl="2" w:tplc="91C23942">
      <w:start w:val="1"/>
      <w:numFmt w:val="decimal"/>
      <w:lvlText w:val="%3)"/>
      <w:lvlJc w:val="left"/>
      <w:pPr>
        <w:ind w:left="1020" w:hanging="360"/>
      </w:pPr>
    </w:lvl>
    <w:lvl w:ilvl="3" w:tplc="FF922B42">
      <w:start w:val="1"/>
      <w:numFmt w:val="decimal"/>
      <w:lvlText w:val="%4)"/>
      <w:lvlJc w:val="left"/>
      <w:pPr>
        <w:ind w:left="1020" w:hanging="360"/>
      </w:pPr>
    </w:lvl>
    <w:lvl w:ilvl="4" w:tplc="EE061772">
      <w:start w:val="1"/>
      <w:numFmt w:val="decimal"/>
      <w:lvlText w:val="%5)"/>
      <w:lvlJc w:val="left"/>
      <w:pPr>
        <w:ind w:left="1020" w:hanging="360"/>
      </w:pPr>
    </w:lvl>
    <w:lvl w:ilvl="5" w:tplc="F6D4C008">
      <w:start w:val="1"/>
      <w:numFmt w:val="decimal"/>
      <w:lvlText w:val="%6)"/>
      <w:lvlJc w:val="left"/>
      <w:pPr>
        <w:ind w:left="1020" w:hanging="360"/>
      </w:pPr>
    </w:lvl>
    <w:lvl w:ilvl="6" w:tplc="7AC67636">
      <w:start w:val="1"/>
      <w:numFmt w:val="decimal"/>
      <w:lvlText w:val="%7)"/>
      <w:lvlJc w:val="left"/>
      <w:pPr>
        <w:ind w:left="1020" w:hanging="360"/>
      </w:pPr>
    </w:lvl>
    <w:lvl w:ilvl="7" w:tplc="93D287AA">
      <w:start w:val="1"/>
      <w:numFmt w:val="decimal"/>
      <w:lvlText w:val="%8)"/>
      <w:lvlJc w:val="left"/>
      <w:pPr>
        <w:ind w:left="1020" w:hanging="360"/>
      </w:pPr>
    </w:lvl>
    <w:lvl w:ilvl="8" w:tplc="269CAC26">
      <w:start w:val="1"/>
      <w:numFmt w:val="decimal"/>
      <w:lvlText w:val="%9)"/>
      <w:lvlJc w:val="left"/>
      <w:pPr>
        <w:ind w:left="1020" w:hanging="360"/>
      </w:pPr>
    </w:lvl>
  </w:abstractNum>
  <w:abstractNum w:abstractNumId="17" w15:restartNumberingAfterBreak="0">
    <w:nsid w:val="37AC0490"/>
    <w:multiLevelType w:val="hybridMultilevel"/>
    <w:tmpl w:val="4DFADC5E"/>
    <w:lvl w:ilvl="0" w:tplc="95649BE0">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BE1578A"/>
    <w:multiLevelType w:val="hybridMultilevel"/>
    <w:tmpl w:val="DF5201BC"/>
    <w:lvl w:ilvl="0" w:tplc="F5D21E8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FF964E0"/>
    <w:multiLevelType w:val="hybridMultilevel"/>
    <w:tmpl w:val="850CBA3E"/>
    <w:lvl w:ilvl="0" w:tplc="67B29AD8">
      <w:start w:val="1"/>
      <w:numFmt w:val="decimal"/>
      <w:lvlText w:val="%1)"/>
      <w:lvlJc w:val="left"/>
      <w:pPr>
        <w:ind w:left="720" w:hanging="360"/>
      </w:pPr>
    </w:lvl>
    <w:lvl w:ilvl="1" w:tplc="B7BC30CA">
      <w:start w:val="1"/>
      <w:numFmt w:val="decimal"/>
      <w:lvlText w:val="%2)"/>
      <w:lvlJc w:val="left"/>
      <w:pPr>
        <w:ind w:left="720" w:hanging="360"/>
      </w:pPr>
    </w:lvl>
    <w:lvl w:ilvl="2" w:tplc="3252E310">
      <w:start w:val="1"/>
      <w:numFmt w:val="decimal"/>
      <w:lvlText w:val="%3)"/>
      <w:lvlJc w:val="left"/>
      <w:pPr>
        <w:ind w:left="720" w:hanging="360"/>
      </w:pPr>
    </w:lvl>
    <w:lvl w:ilvl="3" w:tplc="7AA47768">
      <w:start w:val="1"/>
      <w:numFmt w:val="decimal"/>
      <w:lvlText w:val="%4)"/>
      <w:lvlJc w:val="left"/>
      <w:pPr>
        <w:ind w:left="720" w:hanging="360"/>
      </w:pPr>
    </w:lvl>
    <w:lvl w:ilvl="4" w:tplc="4ABEC4EC">
      <w:start w:val="1"/>
      <w:numFmt w:val="decimal"/>
      <w:lvlText w:val="%5)"/>
      <w:lvlJc w:val="left"/>
      <w:pPr>
        <w:ind w:left="720" w:hanging="360"/>
      </w:pPr>
    </w:lvl>
    <w:lvl w:ilvl="5" w:tplc="40D6C498">
      <w:start w:val="1"/>
      <w:numFmt w:val="decimal"/>
      <w:lvlText w:val="%6)"/>
      <w:lvlJc w:val="left"/>
      <w:pPr>
        <w:ind w:left="720" w:hanging="360"/>
      </w:pPr>
    </w:lvl>
    <w:lvl w:ilvl="6" w:tplc="76CE296A">
      <w:start w:val="1"/>
      <w:numFmt w:val="decimal"/>
      <w:lvlText w:val="%7)"/>
      <w:lvlJc w:val="left"/>
      <w:pPr>
        <w:ind w:left="720" w:hanging="360"/>
      </w:pPr>
    </w:lvl>
    <w:lvl w:ilvl="7" w:tplc="4B162156">
      <w:start w:val="1"/>
      <w:numFmt w:val="decimal"/>
      <w:lvlText w:val="%8)"/>
      <w:lvlJc w:val="left"/>
      <w:pPr>
        <w:ind w:left="720" w:hanging="360"/>
      </w:pPr>
    </w:lvl>
    <w:lvl w:ilvl="8" w:tplc="6CD21AD0">
      <w:start w:val="1"/>
      <w:numFmt w:val="decimal"/>
      <w:lvlText w:val="%9)"/>
      <w:lvlJc w:val="left"/>
      <w:pPr>
        <w:ind w:left="720" w:hanging="360"/>
      </w:pPr>
    </w:lvl>
  </w:abstractNum>
  <w:abstractNum w:abstractNumId="20" w15:restartNumberingAfterBreak="0">
    <w:nsid w:val="40775B5C"/>
    <w:multiLevelType w:val="hybridMultilevel"/>
    <w:tmpl w:val="2AA0B41A"/>
    <w:lvl w:ilvl="0" w:tplc="E5D60654">
      <w:start w:val="1"/>
      <w:numFmt w:val="decimal"/>
      <w:lvlText w:val="%1."/>
      <w:lvlJc w:val="left"/>
      <w:pPr>
        <w:ind w:left="1020" w:hanging="360"/>
      </w:pPr>
    </w:lvl>
    <w:lvl w:ilvl="1" w:tplc="0BC260AA">
      <w:start w:val="1"/>
      <w:numFmt w:val="decimal"/>
      <w:lvlText w:val="%2."/>
      <w:lvlJc w:val="left"/>
      <w:pPr>
        <w:ind w:left="1020" w:hanging="360"/>
      </w:pPr>
    </w:lvl>
    <w:lvl w:ilvl="2" w:tplc="ED0C6CCE">
      <w:start w:val="1"/>
      <w:numFmt w:val="decimal"/>
      <w:lvlText w:val="%3."/>
      <w:lvlJc w:val="left"/>
      <w:pPr>
        <w:ind w:left="1020" w:hanging="360"/>
      </w:pPr>
    </w:lvl>
    <w:lvl w:ilvl="3" w:tplc="A75AADD4">
      <w:start w:val="1"/>
      <w:numFmt w:val="decimal"/>
      <w:lvlText w:val="%4."/>
      <w:lvlJc w:val="left"/>
      <w:pPr>
        <w:ind w:left="1020" w:hanging="360"/>
      </w:pPr>
    </w:lvl>
    <w:lvl w:ilvl="4" w:tplc="3A040F8C">
      <w:start w:val="1"/>
      <w:numFmt w:val="decimal"/>
      <w:lvlText w:val="%5."/>
      <w:lvlJc w:val="left"/>
      <w:pPr>
        <w:ind w:left="1020" w:hanging="360"/>
      </w:pPr>
    </w:lvl>
    <w:lvl w:ilvl="5" w:tplc="EAA2DC0C">
      <w:start w:val="1"/>
      <w:numFmt w:val="decimal"/>
      <w:lvlText w:val="%6."/>
      <w:lvlJc w:val="left"/>
      <w:pPr>
        <w:ind w:left="1020" w:hanging="360"/>
      </w:pPr>
    </w:lvl>
    <w:lvl w:ilvl="6" w:tplc="5B02E51E">
      <w:start w:val="1"/>
      <w:numFmt w:val="decimal"/>
      <w:lvlText w:val="%7."/>
      <w:lvlJc w:val="left"/>
      <w:pPr>
        <w:ind w:left="1020" w:hanging="360"/>
      </w:pPr>
    </w:lvl>
    <w:lvl w:ilvl="7" w:tplc="6D0E4736">
      <w:start w:val="1"/>
      <w:numFmt w:val="decimal"/>
      <w:lvlText w:val="%8."/>
      <w:lvlJc w:val="left"/>
      <w:pPr>
        <w:ind w:left="1020" w:hanging="360"/>
      </w:pPr>
    </w:lvl>
    <w:lvl w:ilvl="8" w:tplc="3140D62E">
      <w:start w:val="1"/>
      <w:numFmt w:val="decimal"/>
      <w:lvlText w:val="%9."/>
      <w:lvlJc w:val="left"/>
      <w:pPr>
        <w:ind w:left="1020" w:hanging="360"/>
      </w:pPr>
    </w:lvl>
  </w:abstractNum>
  <w:abstractNum w:abstractNumId="21" w15:restartNumberingAfterBreak="0">
    <w:nsid w:val="42377DB7"/>
    <w:multiLevelType w:val="hybridMultilevel"/>
    <w:tmpl w:val="2D2C75B8"/>
    <w:lvl w:ilvl="0" w:tplc="51AA693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2" w15:restartNumberingAfterBreak="0">
    <w:nsid w:val="43C35805"/>
    <w:multiLevelType w:val="hybridMultilevel"/>
    <w:tmpl w:val="1FF0A76C"/>
    <w:lvl w:ilvl="0" w:tplc="9F5C3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4775C3B"/>
    <w:multiLevelType w:val="hybridMultilevel"/>
    <w:tmpl w:val="25489F94"/>
    <w:lvl w:ilvl="0" w:tplc="AE9410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73A35C4"/>
    <w:multiLevelType w:val="hybridMultilevel"/>
    <w:tmpl w:val="219EF7FC"/>
    <w:lvl w:ilvl="0" w:tplc="085E45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93F40A7"/>
    <w:multiLevelType w:val="hybridMultilevel"/>
    <w:tmpl w:val="1B0623A6"/>
    <w:lvl w:ilvl="0" w:tplc="F0CA28F6">
      <w:start w:val="1"/>
      <w:numFmt w:val="bullet"/>
      <w:lvlText w:val=""/>
      <w:lvlJc w:val="left"/>
      <w:pPr>
        <w:ind w:left="1080" w:hanging="360"/>
      </w:pPr>
      <w:rPr>
        <w:rFonts w:ascii="Symbol" w:hAnsi="Symbol"/>
      </w:rPr>
    </w:lvl>
    <w:lvl w:ilvl="1" w:tplc="D590AF6A">
      <w:start w:val="1"/>
      <w:numFmt w:val="bullet"/>
      <w:lvlText w:val=""/>
      <w:lvlJc w:val="left"/>
      <w:pPr>
        <w:ind w:left="1080" w:hanging="360"/>
      </w:pPr>
      <w:rPr>
        <w:rFonts w:ascii="Symbol" w:hAnsi="Symbol"/>
      </w:rPr>
    </w:lvl>
    <w:lvl w:ilvl="2" w:tplc="299807B8">
      <w:start w:val="1"/>
      <w:numFmt w:val="bullet"/>
      <w:lvlText w:val=""/>
      <w:lvlJc w:val="left"/>
      <w:pPr>
        <w:ind w:left="1080" w:hanging="360"/>
      </w:pPr>
      <w:rPr>
        <w:rFonts w:ascii="Symbol" w:hAnsi="Symbol"/>
      </w:rPr>
    </w:lvl>
    <w:lvl w:ilvl="3" w:tplc="7068DC62">
      <w:start w:val="1"/>
      <w:numFmt w:val="bullet"/>
      <w:lvlText w:val=""/>
      <w:lvlJc w:val="left"/>
      <w:pPr>
        <w:ind w:left="1080" w:hanging="360"/>
      </w:pPr>
      <w:rPr>
        <w:rFonts w:ascii="Symbol" w:hAnsi="Symbol"/>
      </w:rPr>
    </w:lvl>
    <w:lvl w:ilvl="4" w:tplc="3C6A3878">
      <w:start w:val="1"/>
      <w:numFmt w:val="bullet"/>
      <w:lvlText w:val=""/>
      <w:lvlJc w:val="left"/>
      <w:pPr>
        <w:ind w:left="1080" w:hanging="360"/>
      </w:pPr>
      <w:rPr>
        <w:rFonts w:ascii="Symbol" w:hAnsi="Symbol"/>
      </w:rPr>
    </w:lvl>
    <w:lvl w:ilvl="5" w:tplc="CB68EEAC">
      <w:start w:val="1"/>
      <w:numFmt w:val="bullet"/>
      <w:lvlText w:val=""/>
      <w:lvlJc w:val="left"/>
      <w:pPr>
        <w:ind w:left="1080" w:hanging="360"/>
      </w:pPr>
      <w:rPr>
        <w:rFonts w:ascii="Symbol" w:hAnsi="Symbol"/>
      </w:rPr>
    </w:lvl>
    <w:lvl w:ilvl="6" w:tplc="F0E2AE56">
      <w:start w:val="1"/>
      <w:numFmt w:val="bullet"/>
      <w:lvlText w:val=""/>
      <w:lvlJc w:val="left"/>
      <w:pPr>
        <w:ind w:left="1080" w:hanging="360"/>
      </w:pPr>
      <w:rPr>
        <w:rFonts w:ascii="Symbol" w:hAnsi="Symbol"/>
      </w:rPr>
    </w:lvl>
    <w:lvl w:ilvl="7" w:tplc="A8544500">
      <w:start w:val="1"/>
      <w:numFmt w:val="bullet"/>
      <w:lvlText w:val=""/>
      <w:lvlJc w:val="left"/>
      <w:pPr>
        <w:ind w:left="1080" w:hanging="360"/>
      </w:pPr>
      <w:rPr>
        <w:rFonts w:ascii="Symbol" w:hAnsi="Symbol"/>
      </w:rPr>
    </w:lvl>
    <w:lvl w:ilvl="8" w:tplc="93AA692A">
      <w:start w:val="1"/>
      <w:numFmt w:val="bullet"/>
      <w:lvlText w:val=""/>
      <w:lvlJc w:val="left"/>
      <w:pPr>
        <w:ind w:left="1080" w:hanging="360"/>
      </w:pPr>
      <w:rPr>
        <w:rFonts w:ascii="Symbol" w:hAnsi="Symbol"/>
      </w:rPr>
    </w:lvl>
  </w:abstractNum>
  <w:abstractNum w:abstractNumId="26"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15:restartNumberingAfterBreak="0">
    <w:nsid w:val="54092F52"/>
    <w:multiLevelType w:val="hybridMultilevel"/>
    <w:tmpl w:val="2B000FBC"/>
    <w:lvl w:ilvl="0" w:tplc="9DCC1D4C">
      <w:start w:val="1"/>
      <w:numFmt w:val="bullet"/>
      <w:lvlText w:val=""/>
      <w:lvlJc w:val="left"/>
      <w:pPr>
        <w:ind w:left="1080" w:hanging="360"/>
      </w:pPr>
      <w:rPr>
        <w:rFonts w:ascii="Symbol" w:hAnsi="Symbol"/>
      </w:rPr>
    </w:lvl>
    <w:lvl w:ilvl="1" w:tplc="4BEAA062">
      <w:start w:val="1"/>
      <w:numFmt w:val="bullet"/>
      <w:lvlText w:val=""/>
      <w:lvlJc w:val="left"/>
      <w:pPr>
        <w:ind w:left="1080" w:hanging="360"/>
      </w:pPr>
      <w:rPr>
        <w:rFonts w:ascii="Symbol" w:hAnsi="Symbol"/>
      </w:rPr>
    </w:lvl>
    <w:lvl w:ilvl="2" w:tplc="6EFE6A2C">
      <w:start w:val="1"/>
      <w:numFmt w:val="bullet"/>
      <w:lvlText w:val=""/>
      <w:lvlJc w:val="left"/>
      <w:pPr>
        <w:ind w:left="1080" w:hanging="360"/>
      </w:pPr>
      <w:rPr>
        <w:rFonts w:ascii="Symbol" w:hAnsi="Symbol"/>
      </w:rPr>
    </w:lvl>
    <w:lvl w:ilvl="3" w:tplc="B72A5364">
      <w:start w:val="1"/>
      <w:numFmt w:val="bullet"/>
      <w:lvlText w:val=""/>
      <w:lvlJc w:val="left"/>
      <w:pPr>
        <w:ind w:left="1080" w:hanging="360"/>
      </w:pPr>
      <w:rPr>
        <w:rFonts w:ascii="Symbol" w:hAnsi="Symbol"/>
      </w:rPr>
    </w:lvl>
    <w:lvl w:ilvl="4" w:tplc="89342BAA">
      <w:start w:val="1"/>
      <w:numFmt w:val="bullet"/>
      <w:lvlText w:val=""/>
      <w:lvlJc w:val="left"/>
      <w:pPr>
        <w:ind w:left="1080" w:hanging="360"/>
      </w:pPr>
      <w:rPr>
        <w:rFonts w:ascii="Symbol" w:hAnsi="Symbol"/>
      </w:rPr>
    </w:lvl>
    <w:lvl w:ilvl="5" w:tplc="6ACEE41E">
      <w:start w:val="1"/>
      <w:numFmt w:val="bullet"/>
      <w:lvlText w:val=""/>
      <w:lvlJc w:val="left"/>
      <w:pPr>
        <w:ind w:left="1080" w:hanging="360"/>
      </w:pPr>
      <w:rPr>
        <w:rFonts w:ascii="Symbol" w:hAnsi="Symbol"/>
      </w:rPr>
    </w:lvl>
    <w:lvl w:ilvl="6" w:tplc="E83A8E22">
      <w:start w:val="1"/>
      <w:numFmt w:val="bullet"/>
      <w:lvlText w:val=""/>
      <w:lvlJc w:val="left"/>
      <w:pPr>
        <w:ind w:left="1080" w:hanging="360"/>
      </w:pPr>
      <w:rPr>
        <w:rFonts w:ascii="Symbol" w:hAnsi="Symbol"/>
      </w:rPr>
    </w:lvl>
    <w:lvl w:ilvl="7" w:tplc="49B869B8">
      <w:start w:val="1"/>
      <w:numFmt w:val="bullet"/>
      <w:lvlText w:val=""/>
      <w:lvlJc w:val="left"/>
      <w:pPr>
        <w:ind w:left="1080" w:hanging="360"/>
      </w:pPr>
      <w:rPr>
        <w:rFonts w:ascii="Symbol" w:hAnsi="Symbol"/>
      </w:rPr>
    </w:lvl>
    <w:lvl w:ilvl="8" w:tplc="1ECCBF82">
      <w:start w:val="1"/>
      <w:numFmt w:val="bullet"/>
      <w:lvlText w:val=""/>
      <w:lvlJc w:val="left"/>
      <w:pPr>
        <w:ind w:left="1080" w:hanging="360"/>
      </w:pPr>
      <w:rPr>
        <w:rFonts w:ascii="Symbol" w:hAnsi="Symbol"/>
      </w:rPr>
    </w:lvl>
  </w:abstractNum>
  <w:abstractNum w:abstractNumId="28" w15:restartNumberingAfterBreak="0">
    <w:nsid w:val="57E35CDD"/>
    <w:multiLevelType w:val="hybridMultilevel"/>
    <w:tmpl w:val="8D22CFA2"/>
    <w:lvl w:ilvl="0" w:tplc="02304B22">
      <w:start w:val="1"/>
      <w:numFmt w:val="decimal"/>
      <w:lvlText w:val="%1)"/>
      <w:lvlJc w:val="left"/>
      <w:pPr>
        <w:ind w:left="1020" w:hanging="360"/>
      </w:pPr>
    </w:lvl>
    <w:lvl w:ilvl="1" w:tplc="C51A05AE">
      <w:start w:val="1"/>
      <w:numFmt w:val="decimal"/>
      <w:lvlText w:val="%2)"/>
      <w:lvlJc w:val="left"/>
      <w:pPr>
        <w:ind w:left="1020" w:hanging="360"/>
      </w:pPr>
    </w:lvl>
    <w:lvl w:ilvl="2" w:tplc="68063496">
      <w:start w:val="1"/>
      <w:numFmt w:val="decimal"/>
      <w:lvlText w:val="%3)"/>
      <w:lvlJc w:val="left"/>
      <w:pPr>
        <w:ind w:left="1020" w:hanging="360"/>
      </w:pPr>
    </w:lvl>
    <w:lvl w:ilvl="3" w:tplc="A46406FC">
      <w:start w:val="1"/>
      <w:numFmt w:val="decimal"/>
      <w:lvlText w:val="%4)"/>
      <w:lvlJc w:val="left"/>
      <w:pPr>
        <w:ind w:left="1020" w:hanging="360"/>
      </w:pPr>
    </w:lvl>
    <w:lvl w:ilvl="4" w:tplc="4A063CD2">
      <w:start w:val="1"/>
      <w:numFmt w:val="decimal"/>
      <w:lvlText w:val="%5)"/>
      <w:lvlJc w:val="left"/>
      <w:pPr>
        <w:ind w:left="1020" w:hanging="360"/>
      </w:pPr>
    </w:lvl>
    <w:lvl w:ilvl="5" w:tplc="B9CC5AB8">
      <w:start w:val="1"/>
      <w:numFmt w:val="decimal"/>
      <w:lvlText w:val="%6)"/>
      <w:lvlJc w:val="left"/>
      <w:pPr>
        <w:ind w:left="1020" w:hanging="360"/>
      </w:pPr>
    </w:lvl>
    <w:lvl w:ilvl="6" w:tplc="CDE45B1C">
      <w:start w:val="1"/>
      <w:numFmt w:val="decimal"/>
      <w:lvlText w:val="%7)"/>
      <w:lvlJc w:val="left"/>
      <w:pPr>
        <w:ind w:left="1020" w:hanging="360"/>
      </w:pPr>
    </w:lvl>
    <w:lvl w:ilvl="7" w:tplc="DC1EF832">
      <w:start w:val="1"/>
      <w:numFmt w:val="decimal"/>
      <w:lvlText w:val="%8)"/>
      <w:lvlJc w:val="left"/>
      <w:pPr>
        <w:ind w:left="1020" w:hanging="360"/>
      </w:pPr>
    </w:lvl>
    <w:lvl w:ilvl="8" w:tplc="52CE0F16">
      <w:start w:val="1"/>
      <w:numFmt w:val="decimal"/>
      <w:lvlText w:val="%9)"/>
      <w:lvlJc w:val="left"/>
      <w:pPr>
        <w:ind w:left="1020" w:hanging="360"/>
      </w:pPr>
    </w:lvl>
  </w:abstractNum>
  <w:abstractNum w:abstractNumId="29" w15:restartNumberingAfterBreak="0">
    <w:nsid w:val="57FE7A1D"/>
    <w:multiLevelType w:val="hybridMultilevel"/>
    <w:tmpl w:val="E550EA36"/>
    <w:lvl w:ilvl="0" w:tplc="60DA1CE0">
      <w:start w:val="1"/>
      <w:numFmt w:val="decimal"/>
      <w:lvlText w:val="%1."/>
      <w:lvlJc w:val="left"/>
      <w:pPr>
        <w:ind w:left="760" w:hanging="360"/>
      </w:pPr>
      <w:rPr>
        <w:rFonts w:hint="default"/>
      </w:rPr>
    </w:lvl>
    <w:lvl w:ilvl="1" w:tplc="2AA20276" w:tentative="1">
      <w:start w:val="1"/>
      <w:numFmt w:val="upperLetter"/>
      <w:lvlText w:val="%2."/>
      <w:lvlJc w:val="left"/>
      <w:pPr>
        <w:ind w:left="1200" w:hanging="400"/>
      </w:pPr>
    </w:lvl>
    <w:lvl w:ilvl="2" w:tplc="B74EB6F4" w:tentative="1">
      <w:start w:val="1"/>
      <w:numFmt w:val="lowerRoman"/>
      <w:lvlText w:val="%3."/>
      <w:lvlJc w:val="right"/>
      <w:pPr>
        <w:ind w:left="1600" w:hanging="400"/>
      </w:pPr>
    </w:lvl>
    <w:lvl w:ilvl="3" w:tplc="68341BE4" w:tentative="1">
      <w:start w:val="1"/>
      <w:numFmt w:val="decimal"/>
      <w:lvlText w:val="%4."/>
      <w:lvlJc w:val="left"/>
      <w:pPr>
        <w:ind w:left="2000" w:hanging="400"/>
      </w:pPr>
    </w:lvl>
    <w:lvl w:ilvl="4" w:tplc="5A1C373E" w:tentative="1">
      <w:start w:val="1"/>
      <w:numFmt w:val="upperLetter"/>
      <w:lvlText w:val="%5."/>
      <w:lvlJc w:val="left"/>
      <w:pPr>
        <w:ind w:left="2400" w:hanging="400"/>
      </w:pPr>
    </w:lvl>
    <w:lvl w:ilvl="5" w:tplc="D6B6B2E6" w:tentative="1">
      <w:start w:val="1"/>
      <w:numFmt w:val="lowerRoman"/>
      <w:lvlText w:val="%6."/>
      <w:lvlJc w:val="right"/>
      <w:pPr>
        <w:ind w:left="2800" w:hanging="400"/>
      </w:pPr>
    </w:lvl>
    <w:lvl w:ilvl="6" w:tplc="AF640D88" w:tentative="1">
      <w:start w:val="1"/>
      <w:numFmt w:val="decimal"/>
      <w:lvlText w:val="%7."/>
      <w:lvlJc w:val="left"/>
      <w:pPr>
        <w:ind w:left="3200" w:hanging="400"/>
      </w:pPr>
    </w:lvl>
    <w:lvl w:ilvl="7" w:tplc="688E7E28" w:tentative="1">
      <w:start w:val="1"/>
      <w:numFmt w:val="upperLetter"/>
      <w:lvlText w:val="%8."/>
      <w:lvlJc w:val="left"/>
      <w:pPr>
        <w:ind w:left="3600" w:hanging="400"/>
      </w:pPr>
    </w:lvl>
    <w:lvl w:ilvl="8" w:tplc="328ECCF2" w:tentative="1">
      <w:start w:val="1"/>
      <w:numFmt w:val="lowerRoman"/>
      <w:lvlText w:val="%9."/>
      <w:lvlJc w:val="right"/>
      <w:pPr>
        <w:ind w:left="4000" w:hanging="400"/>
      </w:pPr>
    </w:lvl>
  </w:abstractNum>
  <w:abstractNum w:abstractNumId="30" w15:restartNumberingAfterBreak="0">
    <w:nsid w:val="5E6A4DE7"/>
    <w:multiLevelType w:val="hybridMultilevel"/>
    <w:tmpl w:val="B452635C"/>
    <w:lvl w:ilvl="0" w:tplc="54107B1E">
      <w:numFmt w:val="bullet"/>
      <w:lvlText w:val=""/>
      <w:lvlJc w:val="left"/>
      <w:pPr>
        <w:ind w:left="360" w:hanging="360"/>
      </w:pPr>
      <w:rPr>
        <w:rFonts w:ascii="Wingdings" w:eastAsia="微软雅黑"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29D635B"/>
    <w:multiLevelType w:val="hybridMultilevel"/>
    <w:tmpl w:val="AC82A570"/>
    <w:lvl w:ilvl="0" w:tplc="304889F6">
      <w:start w:val="1"/>
      <w:numFmt w:val="bullet"/>
      <w:lvlText w:val=""/>
      <w:lvlJc w:val="left"/>
      <w:pPr>
        <w:ind w:left="720" w:hanging="360"/>
      </w:pPr>
      <w:rPr>
        <w:rFonts w:ascii="Symbol" w:hAnsi="Symbol"/>
      </w:rPr>
    </w:lvl>
    <w:lvl w:ilvl="1" w:tplc="0DA83098">
      <w:start w:val="1"/>
      <w:numFmt w:val="bullet"/>
      <w:lvlText w:val=""/>
      <w:lvlJc w:val="left"/>
      <w:pPr>
        <w:ind w:left="720" w:hanging="360"/>
      </w:pPr>
      <w:rPr>
        <w:rFonts w:ascii="Symbol" w:hAnsi="Symbol"/>
      </w:rPr>
    </w:lvl>
    <w:lvl w:ilvl="2" w:tplc="BFE436E6">
      <w:start w:val="1"/>
      <w:numFmt w:val="bullet"/>
      <w:lvlText w:val=""/>
      <w:lvlJc w:val="left"/>
      <w:pPr>
        <w:ind w:left="720" w:hanging="360"/>
      </w:pPr>
      <w:rPr>
        <w:rFonts w:ascii="Symbol" w:hAnsi="Symbol"/>
      </w:rPr>
    </w:lvl>
    <w:lvl w:ilvl="3" w:tplc="5D74C810">
      <w:start w:val="1"/>
      <w:numFmt w:val="bullet"/>
      <w:lvlText w:val=""/>
      <w:lvlJc w:val="left"/>
      <w:pPr>
        <w:ind w:left="720" w:hanging="360"/>
      </w:pPr>
      <w:rPr>
        <w:rFonts w:ascii="Symbol" w:hAnsi="Symbol"/>
      </w:rPr>
    </w:lvl>
    <w:lvl w:ilvl="4" w:tplc="B5A4CC46">
      <w:start w:val="1"/>
      <w:numFmt w:val="bullet"/>
      <w:lvlText w:val=""/>
      <w:lvlJc w:val="left"/>
      <w:pPr>
        <w:ind w:left="720" w:hanging="360"/>
      </w:pPr>
      <w:rPr>
        <w:rFonts w:ascii="Symbol" w:hAnsi="Symbol"/>
      </w:rPr>
    </w:lvl>
    <w:lvl w:ilvl="5" w:tplc="483C9A7C">
      <w:start w:val="1"/>
      <w:numFmt w:val="bullet"/>
      <w:lvlText w:val=""/>
      <w:lvlJc w:val="left"/>
      <w:pPr>
        <w:ind w:left="720" w:hanging="360"/>
      </w:pPr>
      <w:rPr>
        <w:rFonts w:ascii="Symbol" w:hAnsi="Symbol"/>
      </w:rPr>
    </w:lvl>
    <w:lvl w:ilvl="6" w:tplc="0FCA35DA">
      <w:start w:val="1"/>
      <w:numFmt w:val="bullet"/>
      <w:lvlText w:val=""/>
      <w:lvlJc w:val="left"/>
      <w:pPr>
        <w:ind w:left="720" w:hanging="360"/>
      </w:pPr>
      <w:rPr>
        <w:rFonts w:ascii="Symbol" w:hAnsi="Symbol"/>
      </w:rPr>
    </w:lvl>
    <w:lvl w:ilvl="7" w:tplc="56623E78">
      <w:start w:val="1"/>
      <w:numFmt w:val="bullet"/>
      <w:lvlText w:val=""/>
      <w:lvlJc w:val="left"/>
      <w:pPr>
        <w:ind w:left="720" w:hanging="360"/>
      </w:pPr>
      <w:rPr>
        <w:rFonts w:ascii="Symbol" w:hAnsi="Symbol"/>
      </w:rPr>
    </w:lvl>
    <w:lvl w:ilvl="8" w:tplc="F50ECABC">
      <w:start w:val="1"/>
      <w:numFmt w:val="bullet"/>
      <w:lvlText w:val=""/>
      <w:lvlJc w:val="left"/>
      <w:pPr>
        <w:ind w:left="720" w:hanging="360"/>
      </w:pPr>
      <w:rPr>
        <w:rFonts w:ascii="Symbol" w:hAnsi="Symbol"/>
      </w:rPr>
    </w:lvl>
  </w:abstractNum>
  <w:abstractNum w:abstractNumId="32" w15:restartNumberingAfterBreak="0">
    <w:nsid w:val="6BE50D61"/>
    <w:multiLevelType w:val="hybridMultilevel"/>
    <w:tmpl w:val="C5BAF0B2"/>
    <w:lvl w:ilvl="0" w:tplc="DD4AE0BA">
      <w:start w:val="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3" w15:restartNumberingAfterBreak="0">
    <w:nsid w:val="6DB052D4"/>
    <w:multiLevelType w:val="hybridMultilevel"/>
    <w:tmpl w:val="B9DA5772"/>
    <w:lvl w:ilvl="0" w:tplc="13C23908">
      <w:start w:val="2"/>
      <w:numFmt w:val="bullet"/>
      <w:lvlText w:val="-"/>
      <w:lvlJc w:val="left"/>
      <w:pPr>
        <w:ind w:left="562" w:hanging="360"/>
      </w:pPr>
      <w:rPr>
        <w:rFonts w:ascii="Times" w:hAnsi="Times" w:cs="Times" w:hint="default"/>
      </w:rPr>
    </w:lvl>
    <w:lvl w:ilvl="1" w:tplc="30885D2E" w:tentative="1">
      <w:start w:val="1"/>
      <w:numFmt w:val="bullet"/>
      <w:lvlText w:val=""/>
      <w:lvlJc w:val="left"/>
      <w:pPr>
        <w:ind w:left="1002" w:hanging="400"/>
      </w:pPr>
      <w:rPr>
        <w:rFonts w:ascii="Wingdings" w:hAnsi="Wingdings" w:hint="default"/>
      </w:rPr>
    </w:lvl>
    <w:lvl w:ilvl="2" w:tplc="2512A6C0" w:tentative="1">
      <w:start w:val="1"/>
      <w:numFmt w:val="bullet"/>
      <w:lvlText w:val=""/>
      <w:lvlJc w:val="left"/>
      <w:pPr>
        <w:ind w:left="1402" w:hanging="400"/>
      </w:pPr>
      <w:rPr>
        <w:rFonts w:ascii="Wingdings" w:hAnsi="Wingdings" w:hint="default"/>
      </w:rPr>
    </w:lvl>
    <w:lvl w:ilvl="3" w:tplc="8E12E874" w:tentative="1">
      <w:start w:val="1"/>
      <w:numFmt w:val="bullet"/>
      <w:lvlText w:val=""/>
      <w:lvlJc w:val="left"/>
      <w:pPr>
        <w:ind w:left="1802" w:hanging="400"/>
      </w:pPr>
      <w:rPr>
        <w:rFonts w:ascii="Wingdings" w:hAnsi="Wingdings" w:hint="default"/>
      </w:rPr>
    </w:lvl>
    <w:lvl w:ilvl="4" w:tplc="6D805818" w:tentative="1">
      <w:start w:val="1"/>
      <w:numFmt w:val="bullet"/>
      <w:lvlText w:val=""/>
      <w:lvlJc w:val="left"/>
      <w:pPr>
        <w:ind w:left="2202" w:hanging="400"/>
      </w:pPr>
      <w:rPr>
        <w:rFonts w:ascii="Wingdings" w:hAnsi="Wingdings" w:hint="default"/>
      </w:rPr>
    </w:lvl>
    <w:lvl w:ilvl="5" w:tplc="F550AFEA" w:tentative="1">
      <w:start w:val="1"/>
      <w:numFmt w:val="bullet"/>
      <w:lvlText w:val=""/>
      <w:lvlJc w:val="left"/>
      <w:pPr>
        <w:ind w:left="2602" w:hanging="400"/>
      </w:pPr>
      <w:rPr>
        <w:rFonts w:ascii="Wingdings" w:hAnsi="Wingdings" w:hint="default"/>
      </w:rPr>
    </w:lvl>
    <w:lvl w:ilvl="6" w:tplc="3E4A0088" w:tentative="1">
      <w:start w:val="1"/>
      <w:numFmt w:val="bullet"/>
      <w:lvlText w:val=""/>
      <w:lvlJc w:val="left"/>
      <w:pPr>
        <w:ind w:left="3002" w:hanging="400"/>
      </w:pPr>
      <w:rPr>
        <w:rFonts w:ascii="Wingdings" w:hAnsi="Wingdings" w:hint="default"/>
      </w:rPr>
    </w:lvl>
    <w:lvl w:ilvl="7" w:tplc="C96488FA" w:tentative="1">
      <w:start w:val="1"/>
      <w:numFmt w:val="bullet"/>
      <w:lvlText w:val=""/>
      <w:lvlJc w:val="left"/>
      <w:pPr>
        <w:ind w:left="3402" w:hanging="400"/>
      </w:pPr>
      <w:rPr>
        <w:rFonts w:ascii="Wingdings" w:hAnsi="Wingdings" w:hint="default"/>
      </w:rPr>
    </w:lvl>
    <w:lvl w:ilvl="8" w:tplc="3EFCB22E" w:tentative="1">
      <w:start w:val="1"/>
      <w:numFmt w:val="bullet"/>
      <w:lvlText w:val=""/>
      <w:lvlJc w:val="left"/>
      <w:pPr>
        <w:ind w:left="3802" w:hanging="400"/>
      </w:pPr>
      <w:rPr>
        <w:rFonts w:ascii="Wingdings" w:hAnsi="Wingdings" w:hint="default"/>
      </w:rPr>
    </w:lvl>
  </w:abstractNum>
  <w:abstractNum w:abstractNumId="34" w15:restartNumberingAfterBreak="0">
    <w:nsid w:val="76197FB7"/>
    <w:multiLevelType w:val="hybridMultilevel"/>
    <w:tmpl w:val="A30ED278"/>
    <w:lvl w:ilvl="0" w:tplc="04B29CC6">
      <w:start w:val="1"/>
      <w:numFmt w:val="decimal"/>
      <w:lvlText w:val="%1)"/>
      <w:lvlJc w:val="left"/>
      <w:pPr>
        <w:ind w:left="720" w:hanging="360"/>
      </w:pPr>
    </w:lvl>
    <w:lvl w:ilvl="1" w:tplc="0978BEF4">
      <w:start w:val="1"/>
      <w:numFmt w:val="decimal"/>
      <w:lvlText w:val="%2)"/>
      <w:lvlJc w:val="left"/>
      <w:pPr>
        <w:ind w:left="720" w:hanging="360"/>
      </w:pPr>
    </w:lvl>
    <w:lvl w:ilvl="2" w:tplc="512A3D3E">
      <w:start w:val="1"/>
      <w:numFmt w:val="decimal"/>
      <w:lvlText w:val="%3)"/>
      <w:lvlJc w:val="left"/>
      <w:pPr>
        <w:ind w:left="720" w:hanging="360"/>
      </w:pPr>
    </w:lvl>
    <w:lvl w:ilvl="3" w:tplc="CD8041CC">
      <w:start w:val="1"/>
      <w:numFmt w:val="decimal"/>
      <w:lvlText w:val="%4)"/>
      <w:lvlJc w:val="left"/>
      <w:pPr>
        <w:ind w:left="720" w:hanging="360"/>
      </w:pPr>
    </w:lvl>
    <w:lvl w:ilvl="4" w:tplc="9258D64C">
      <w:start w:val="1"/>
      <w:numFmt w:val="decimal"/>
      <w:lvlText w:val="%5)"/>
      <w:lvlJc w:val="left"/>
      <w:pPr>
        <w:ind w:left="720" w:hanging="360"/>
      </w:pPr>
    </w:lvl>
    <w:lvl w:ilvl="5" w:tplc="A384B264">
      <w:start w:val="1"/>
      <w:numFmt w:val="decimal"/>
      <w:lvlText w:val="%6)"/>
      <w:lvlJc w:val="left"/>
      <w:pPr>
        <w:ind w:left="720" w:hanging="360"/>
      </w:pPr>
    </w:lvl>
    <w:lvl w:ilvl="6" w:tplc="262840E2">
      <w:start w:val="1"/>
      <w:numFmt w:val="decimal"/>
      <w:lvlText w:val="%7)"/>
      <w:lvlJc w:val="left"/>
      <w:pPr>
        <w:ind w:left="720" w:hanging="360"/>
      </w:pPr>
    </w:lvl>
    <w:lvl w:ilvl="7" w:tplc="83BE714A">
      <w:start w:val="1"/>
      <w:numFmt w:val="decimal"/>
      <w:lvlText w:val="%8)"/>
      <w:lvlJc w:val="left"/>
      <w:pPr>
        <w:ind w:left="720" w:hanging="360"/>
      </w:pPr>
    </w:lvl>
    <w:lvl w:ilvl="8" w:tplc="C06A59D4">
      <w:start w:val="1"/>
      <w:numFmt w:val="decimal"/>
      <w:lvlText w:val="%9)"/>
      <w:lvlJc w:val="left"/>
      <w:pPr>
        <w:ind w:left="720" w:hanging="360"/>
      </w:pPr>
    </w:lvl>
  </w:abstractNum>
  <w:abstractNum w:abstractNumId="35" w15:restartNumberingAfterBreak="0">
    <w:nsid w:val="7B7A5511"/>
    <w:multiLevelType w:val="hybridMultilevel"/>
    <w:tmpl w:val="3A52E2CA"/>
    <w:lvl w:ilvl="0" w:tplc="E0A47F44">
      <w:start w:val="1"/>
      <w:numFmt w:val="decimal"/>
      <w:lvlText w:val="[S%1]"/>
      <w:lvlJc w:val="left"/>
      <w:pPr>
        <w:ind w:left="440" w:hanging="440"/>
      </w:pPr>
      <w:rPr>
        <w:rFonts w:hint="eastAsia"/>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23"/>
  </w:num>
  <w:num w:numId="2">
    <w:abstractNumId w:val="22"/>
  </w:num>
  <w:num w:numId="3">
    <w:abstractNumId w:val="17"/>
  </w:num>
  <w:num w:numId="4">
    <w:abstractNumId w:val="24"/>
  </w:num>
  <w:num w:numId="5">
    <w:abstractNumId w:val="9"/>
  </w:num>
  <w:num w:numId="6">
    <w:abstractNumId w:val="30"/>
  </w:num>
  <w:num w:numId="7">
    <w:abstractNumId w:val="4"/>
  </w:num>
  <w:num w:numId="8">
    <w:abstractNumId w:val="12"/>
  </w:num>
  <w:num w:numId="9">
    <w:abstractNumId w:val="11"/>
  </w:num>
  <w:num w:numId="10">
    <w:abstractNumId w:val="33"/>
  </w:num>
  <w:num w:numId="11">
    <w:abstractNumId w:val="29"/>
  </w:num>
  <w:num w:numId="12">
    <w:abstractNumId w:val="14"/>
  </w:num>
  <w:num w:numId="13">
    <w:abstractNumId w:val="10"/>
  </w:num>
  <w:num w:numId="14">
    <w:abstractNumId w:val="13"/>
  </w:num>
  <w:num w:numId="15">
    <w:abstractNumId w:val="8"/>
  </w:num>
  <w:num w:numId="16">
    <w:abstractNumId w:val="27"/>
  </w:num>
  <w:num w:numId="17">
    <w:abstractNumId w:val="26"/>
  </w:num>
  <w:num w:numId="18">
    <w:abstractNumId w:val="5"/>
  </w:num>
  <w:num w:numId="19">
    <w:abstractNumId w:val="0"/>
  </w:num>
  <w:num w:numId="20">
    <w:abstractNumId w:val="21"/>
  </w:num>
  <w:num w:numId="21">
    <w:abstractNumId w:val="1"/>
  </w:num>
  <w:num w:numId="22">
    <w:abstractNumId w:val="2"/>
  </w:num>
  <w:num w:numId="23">
    <w:abstractNumId w:val="20"/>
  </w:num>
  <w:num w:numId="24">
    <w:abstractNumId w:val="16"/>
  </w:num>
  <w:num w:numId="25">
    <w:abstractNumId w:val="15"/>
  </w:num>
  <w:num w:numId="26">
    <w:abstractNumId w:val="34"/>
  </w:num>
  <w:num w:numId="27">
    <w:abstractNumId w:val="25"/>
  </w:num>
  <w:num w:numId="28">
    <w:abstractNumId w:val="31"/>
  </w:num>
  <w:num w:numId="29">
    <w:abstractNumId w:val="7"/>
  </w:num>
  <w:num w:numId="30">
    <w:abstractNumId w:val="3"/>
  </w:num>
  <w:num w:numId="31">
    <w:abstractNumId w:val="6"/>
  </w:num>
  <w:num w:numId="32">
    <w:abstractNumId w:val="28"/>
  </w:num>
  <w:num w:numId="33">
    <w:abstractNumId w:val="19"/>
  </w:num>
  <w:num w:numId="34">
    <w:abstractNumId w:val="32"/>
  </w:num>
  <w:num w:numId="35">
    <w:abstractNumId w:val="35"/>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8E6810"/>
    <w:rsid w:val="00022569"/>
    <w:rsid w:val="00022B1C"/>
    <w:rsid w:val="0002681B"/>
    <w:rsid w:val="00027152"/>
    <w:rsid w:val="000314A1"/>
    <w:rsid w:val="00034CA8"/>
    <w:rsid w:val="00044661"/>
    <w:rsid w:val="00044F13"/>
    <w:rsid w:val="00051B53"/>
    <w:rsid w:val="00052B6E"/>
    <w:rsid w:val="00060CD2"/>
    <w:rsid w:val="00063B42"/>
    <w:rsid w:val="0006501D"/>
    <w:rsid w:val="00075D0E"/>
    <w:rsid w:val="000921C2"/>
    <w:rsid w:val="000B1B5C"/>
    <w:rsid w:val="000B1C88"/>
    <w:rsid w:val="000B58DA"/>
    <w:rsid w:val="000B71AF"/>
    <w:rsid w:val="000C0685"/>
    <w:rsid w:val="000C7F68"/>
    <w:rsid w:val="000F1372"/>
    <w:rsid w:val="000F79ED"/>
    <w:rsid w:val="001003E0"/>
    <w:rsid w:val="00113D6E"/>
    <w:rsid w:val="001249AF"/>
    <w:rsid w:val="00142152"/>
    <w:rsid w:val="001435EF"/>
    <w:rsid w:val="001469A0"/>
    <w:rsid w:val="00155C73"/>
    <w:rsid w:val="001562D2"/>
    <w:rsid w:val="0017190F"/>
    <w:rsid w:val="00173CB6"/>
    <w:rsid w:val="00182308"/>
    <w:rsid w:val="001862B8"/>
    <w:rsid w:val="00187D50"/>
    <w:rsid w:val="00187F82"/>
    <w:rsid w:val="0019029B"/>
    <w:rsid w:val="00190ED7"/>
    <w:rsid w:val="001A4E12"/>
    <w:rsid w:val="001B0055"/>
    <w:rsid w:val="001D14AA"/>
    <w:rsid w:val="001D1914"/>
    <w:rsid w:val="001E3579"/>
    <w:rsid w:val="001E59DF"/>
    <w:rsid w:val="001F1600"/>
    <w:rsid w:val="001F1CCC"/>
    <w:rsid w:val="001F48E2"/>
    <w:rsid w:val="001F4E49"/>
    <w:rsid w:val="002049A7"/>
    <w:rsid w:val="00210E20"/>
    <w:rsid w:val="00215AAA"/>
    <w:rsid w:val="00222809"/>
    <w:rsid w:val="0022441E"/>
    <w:rsid w:val="00224A2B"/>
    <w:rsid w:val="00224EBA"/>
    <w:rsid w:val="002252E9"/>
    <w:rsid w:val="002268D9"/>
    <w:rsid w:val="002340EC"/>
    <w:rsid w:val="002425FF"/>
    <w:rsid w:val="00243D0F"/>
    <w:rsid w:val="00254F3F"/>
    <w:rsid w:val="00270DFA"/>
    <w:rsid w:val="00273648"/>
    <w:rsid w:val="00290269"/>
    <w:rsid w:val="0029110B"/>
    <w:rsid w:val="002A062C"/>
    <w:rsid w:val="002B1268"/>
    <w:rsid w:val="002B29FE"/>
    <w:rsid w:val="002B7277"/>
    <w:rsid w:val="002B7424"/>
    <w:rsid w:val="002D2227"/>
    <w:rsid w:val="002D6EC8"/>
    <w:rsid w:val="002E1F97"/>
    <w:rsid w:val="002F5E60"/>
    <w:rsid w:val="00304129"/>
    <w:rsid w:val="00307264"/>
    <w:rsid w:val="00315050"/>
    <w:rsid w:val="00322B2A"/>
    <w:rsid w:val="003240BA"/>
    <w:rsid w:val="003254F0"/>
    <w:rsid w:val="00333D79"/>
    <w:rsid w:val="00340EB9"/>
    <w:rsid w:val="003413F8"/>
    <w:rsid w:val="00341BF8"/>
    <w:rsid w:val="00343A08"/>
    <w:rsid w:val="003509C4"/>
    <w:rsid w:val="00355805"/>
    <w:rsid w:val="00356503"/>
    <w:rsid w:val="00365C2D"/>
    <w:rsid w:val="00380655"/>
    <w:rsid w:val="00381AAB"/>
    <w:rsid w:val="00382B19"/>
    <w:rsid w:val="00384090"/>
    <w:rsid w:val="00391A86"/>
    <w:rsid w:val="00392C74"/>
    <w:rsid w:val="00396F58"/>
    <w:rsid w:val="003A0B83"/>
    <w:rsid w:val="003A69CE"/>
    <w:rsid w:val="003B1B77"/>
    <w:rsid w:val="003B1CD3"/>
    <w:rsid w:val="003C09BE"/>
    <w:rsid w:val="003D2270"/>
    <w:rsid w:val="003D2A82"/>
    <w:rsid w:val="003D4381"/>
    <w:rsid w:val="003D6073"/>
    <w:rsid w:val="003F27AF"/>
    <w:rsid w:val="00403716"/>
    <w:rsid w:val="0040513F"/>
    <w:rsid w:val="00405481"/>
    <w:rsid w:val="00410D3C"/>
    <w:rsid w:val="00417C97"/>
    <w:rsid w:val="00417ED4"/>
    <w:rsid w:val="004207A7"/>
    <w:rsid w:val="00444458"/>
    <w:rsid w:val="00444ED5"/>
    <w:rsid w:val="00446849"/>
    <w:rsid w:val="004628A8"/>
    <w:rsid w:val="004631DC"/>
    <w:rsid w:val="004815E5"/>
    <w:rsid w:val="00483362"/>
    <w:rsid w:val="00485A1F"/>
    <w:rsid w:val="00486DD0"/>
    <w:rsid w:val="00487CD4"/>
    <w:rsid w:val="004905C0"/>
    <w:rsid w:val="00493A62"/>
    <w:rsid w:val="0049766B"/>
    <w:rsid w:val="004A53A9"/>
    <w:rsid w:val="004B0A8B"/>
    <w:rsid w:val="004B0A91"/>
    <w:rsid w:val="004B170D"/>
    <w:rsid w:val="004B38A7"/>
    <w:rsid w:val="004C08AE"/>
    <w:rsid w:val="004E0221"/>
    <w:rsid w:val="004E419A"/>
    <w:rsid w:val="004F20EC"/>
    <w:rsid w:val="004F5C3C"/>
    <w:rsid w:val="005007CE"/>
    <w:rsid w:val="00504B5D"/>
    <w:rsid w:val="00511916"/>
    <w:rsid w:val="00513B43"/>
    <w:rsid w:val="00514897"/>
    <w:rsid w:val="00523789"/>
    <w:rsid w:val="00526BAC"/>
    <w:rsid w:val="00535976"/>
    <w:rsid w:val="0053779B"/>
    <w:rsid w:val="00537AC6"/>
    <w:rsid w:val="00551209"/>
    <w:rsid w:val="0055530A"/>
    <w:rsid w:val="005577B1"/>
    <w:rsid w:val="00567D44"/>
    <w:rsid w:val="00572642"/>
    <w:rsid w:val="00575644"/>
    <w:rsid w:val="00584495"/>
    <w:rsid w:val="00585943"/>
    <w:rsid w:val="005A3897"/>
    <w:rsid w:val="005B0308"/>
    <w:rsid w:val="005B2655"/>
    <w:rsid w:val="005B619F"/>
    <w:rsid w:val="005B7DE8"/>
    <w:rsid w:val="005D15ED"/>
    <w:rsid w:val="005E0E69"/>
    <w:rsid w:val="005F1A11"/>
    <w:rsid w:val="00604F07"/>
    <w:rsid w:val="00607F4A"/>
    <w:rsid w:val="006136C4"/>
    <w:rsid w:val="00614AD9"/>
    <w:rsid w:val="006431B9"/>
    <w:rsid w:val="00657BC7"/>
    <w:rsid w:val="00657E31"/>
    <w:rsid w:val="006614FB"/>
    <w:rsid w:val="006760D2"/>
    <w:rsid w:val="006917A2"/>
    <w:rsid w:val="0069468A"/>
    <w:rsid w:val="006A046E"/>
    <w:rsid w:val="006A18C8"/>
    <w:rsid w:val="006B0CFA"/>
    <w:rsid w:val="006C0421"/>
    <w:rsid w:val="006C1E84"/>
    <w:rsid w:val="006D14CA"/>
    <w:rsid w:val="006D16D2"/>
    <w:rsid w:val="006D4749"/>
    <w:rsid w:val="00701269"/>
    <w:rsid w:val="00703E67"/>
    <w:rsid w:val="00707B11"/>
    <w:rsid w:val="0072111E"/>
    <w:rsid w:val="007265A2"/>
    <w:rsid w:val="00734C02"/>
    <w:rsid w:val="00736CA5"/>
    <w:rsid w:val="00740078"/>
    <w:rsid w:val="00740147"/>
    <w:rsid w:val="0075033E"/>
    <w:rsid w:val="007506B3"/>
    <w:rsid w:val="007510BC"/>
    <w:rsid w:val="00762888"/>
    <w:rsid w:val="00770871"/>
    <w:rsid w:val="0077292B"/>
    <w:rsid w:val="0077449B"/>
    <w:rsid w:val="00786092"/>
    <w:rsid w:val="00786E4C"/>
    <w:rsid w:val="0078735D"/>
    <w:rsid w:val="00787CF0"/>
    <w:rsid w:val="007A3148"/>
    <w:rsid w:val="007A364E"/>
    <w:rsid w:val="007A5FA3"/>
    <w:rsid w:val="007A60A0"/>
    <w:rsid w:val="007A6590"/>
    <w:rsid w:val="007A6CC0"/>
    <w:rsid w:val="007A77D6"/>
    <w:rsid w:val="007B2E9A"/>
    <w:rsid w:val="007B4E59"/>
    <w:rsid w:val="007B6600"/>
    <w:rsid w:val="007C1FE7"/>
    <w:rsid w:val="007C2047"/>
    <w:rsid w:val="007C2EBC"/>
    <w:rsid w:val="007C6F13"/>
    <w:rsid w:val="007C6F66"/>
    <w:rsid w:val="007C7535"/>
    <w:rsid w:val="007D2F6D"/>
    <w:rsid w:val="007E1F16"/>
    <w:rsid w:val="007E7CF2"/>
    <w:rsid w:val="007F4D70"/>
    <w:rsid w:val="007F7C1E"/>
    <w:rsid w:val="0080547C"/>
    <w:rsid w:val="008055B8"/>
    <w:rsid w:val="008062FE"/>
    <w:rsid w:val="0082184D"/>
    <w:rsid w:val="008413E5"/>
    <w:rsid w:val="00841785"/>
    <w:rsid w:val="0084557B"/>
    <w:rsid w:val="00845F38"/>
    <w:rsid w:val="0085572E"/>
    <w:rsid w:val="008631D8"/>
    <w:rsid w:val="00864CB1"/>
    <w:rsid w:val="00875DAC"/>
    <w:rsid w:val="00881C8B"/>
    <w:rsid w:val="008879CA"/>
    <w:rsid w:val="00890B98"/>
    <w:rsid w:val="00892F2B"/>
    <w:rsid w:val="008A236B"/>
    <w:rsid w:val="008A393A"/>
    <w:rsid w:val="008A4B34"/>
    <w:rsid w:val="008A6D81"/>
    <w:rsid w:val="008A790E"/>
    <w:rsid w:val="008C5D6B"/>
    <w:rsid w:val="008C6A13"/>
    <w:rsid w:val="008D27F2"/>
    <w:rsid w:val="008D5B51"/>
    <w:rsid w:val="008D777E"/>
    <w:rsid w:val="008E0CC3"/>
    <w:rsid w:val="008E51BE"/>
    <w:rsid w:val="008E6810"/>
    <w:rsid w:val="008F5D87"/>
    <w:rsid w:val="009108EE"/>
    <w:rsid w:val="0091446D"/>
    <w:rsid w:val="009145C8"/>
    <w:rsid w:val="009164E3"/>
    <w:rsid w:val="009173B2"/>
    <w:rsid w:val="009249F4"/>
    <w:rsid w:val="0093471F"/>
    <w:rsid w:val="009374FC"/>
    <w:rsid w:val="009407A0"/>
    <w:rsid w:val="00943F06"/>
    <w:rsid w:val="0094593F"/>
    <w:rsid w:val="00945A6A"/>
    <w:rsid w:val="0095329C"/>
    <w:rsid w:val="00953B07"/>
    <w:rsid w:val="00955404"/>
    <w:rsid w:val="00977F46"/>
    <w:rsid w:val="00980992"/>
    <w:rsid w:val="0099136A"/>
    <w:rsid w:val="0099621E"/>
    <w:rsid w:val="009A402F"/>
    <w:rsid w:val="009B0450"/>
    <w:rsid w:val="009B461B"/>
    <w:rsid w:val="009C2FC6"/>
    <w:rsid w:val="009D03E6"/>
    <w:rsid w:val="009F5ACB"/>
    <w:rsid w:val="00A10BAA"/>
    <w:rsid w:val="00A11552"/>
    <w:rsid w:val="00A17E92"/>
    <w:rsid w:val="00A20F80"/>
    <w:rsid w:val="00A25371"/>
    <w:rsid w:val="00A35A1A"/>
    <w:rsid w:val="00A44647"/>
    <w:rsid w:val="00A453E8"/>
    <w:rsid w:val="00A57C5C"/>
    <w:rsid w:val="00A627F5"/>
    <w:rsid w:val="00A62ADD"/>
    <w:rsid w:val="00A807DB"/>
    <w:rsid w:val="00A81D3B"/>
    <w:rsid w:val="00A82247"/>
    <w:rsid w:val="00A82356"/>
    <w:rsid w:val="00A834B0"/>
    <w:rsid w:val="00A91776"/>
    <w:rsid w:val="00A94555"/>
    <w:rsid w:val="00AB171C"/>
    <w:rsid w:val="00AB5C07"/>
    <w:rsid w:val="00AB5E14"/>
    <w:rsid w:val="00AC0A30"/>
    <w:rsid w:val="00AC40E2"/>
    <w:rsid w:val="00AC673D"/>
    <w:rsid w:val="00AD5DBF"/>
    <w:rsid w:val="00AD7459"/>
    <w:rsid w:val="00AE322A"/>
    <w:rsid w:val="00AE3CA9"/>
    <w:rsid w:val="00AF2292"/>
    <w:rsid w:val="00B21FBB"/>
    <w:rsid w:val="00B30243"/>
    <w:rsid w:val="00B334DA"/>
    <w:rsid w:val="00B45665"/>
    <w:rsid w:val="00B66361"/>
    <w:rsid w:val="00B66ACE"/>
    <w:rsid w:val="00B77FBD"/>
    <w:rsid w:val="00B805FA"/>
    <w:rsid w:val="00B8371C"/>
    <w:rsid w:val="00B83A14"/>
    <w:rsid w:val="00B85264"/>
    <w:rsid w:val="00B8635B"/>
    <w:rsid w:val="00B935BD"/>
    <w:rsid w:val="00B941CC"/>
    <w:rsid w:val="00B95B51"/>
    <w:rsid w:val="00BA1320"/>
    <w:rsid w:val="00BB0E26"/>
    <w:rsid w:val="00BB2C52"/>
    <w:rsid w:val="00BC4146"/>
    <w:rsid w:val="00BC5DC2"/>
    <w:rsid w:val="00BC61D3"/>
    <w:rsid w:val="00BC6F45"/>
    <w:rsid w:val="00BD2B28"/>
    <w:rsid w:val="00BD2FDB"/>
    <w:rsid w:val="00BE3D93"/>
    <w:rsid w:val="00BF3F5F"/>
    <w:rsid w:val="00C02CC5"/>
    <w:rsid w:val="00C0310C"/>
    <w:rsid w:val="00C069B2"/>
    <w:rsid w:val="00C074A0"/>
    <w:rsid w:val="00C10D12"/>
    <w:rsid w:val="00C11D51"/>
    <w:rsid w:val="00C17480"/>
    <w:rsid w:val="00C17F3D"/>
    <w:rsid w:val="00C23C44"/>
    <w:rsid w:val="00C26601"/>
    <w:rsid w:val="00C31066"/>
    <w:rsid w:val="00C36B2B"/>
    <w:rsid w:val="00C4037E"/>
    <w:rsid w:val="00C5022B"/>
    <w:rsid w:val="00C629AD"/>
    <w:rsid w:val="00C63079"/>
    <w:rsid w:val="00C6407D"/>
    <w:rsid w:val="00C77948"/>
    <w:rsid w:val="00C801EB"/>
    <w:rsid w:val="00C83BA5"/>
    <w:rsid w:val="00C84459"/>
    <w:rsid w:val="00CA72F6"/>
    <w:rsid w:val="00CB7206"/>
    <w:rsid w:val="00CF26D3"/>
    <w:rsid w:val="00D06EA4"/>
    <w:rsid w:val="00D07EF1"/>
    <w:rsid w:val="00D13C9F"/>
    <w:rsid w:val="00D21B92"/>
    <w:rsid w:val="00D23C45"/>
    <w:rsid w:val="00D32D7E"/>
    <w:rsid w:val="00D3773D"/>
    <w:rsid w:val="00D53A86"/>
    <w:rsid w:val="00D552AD"/>
    <w:rsid w:val="00D902DF"/>
    <w:rsid w:val="00DA7EB7"/>
    <w:rsid w:val="00DB17B2"/>
    <w:rsid w:val="00DC76B1"/>
    <w:rsid w:val="00DD0534"/>
    <w:rsid w:val="00DD342B"/>
    <w:rsid w:val="00DD406C"/>
    <w:rsid w:val="00DD7069"/>
    <w:rsid w:val="00DE0BE6"/>
    <w:rsid w:val="00DE6B02"/>
    <w:rsid w:val="00DE7B6C"/>
    <w:rsid w:val="00DF125A"/>
    <w:rsid w:val="00DF15C0"/>
    <w:rsid w:val="00DF5A12"/>
    <w:rsid w:val="00DF6CEE"/>
    <w:rsid w:val="00DF76C7"/>
    <w:rsid w:val="00E00A23"/>
    <w:rsid w:val="00E01BA2"/>
    <w:rsid w:val="00E03320"/>
    <w:rsid w:val="00E11058"/>
    <w:rsid w:val="00E2077E"/>
    <w:rsid w:val="00E3025A"/>
    <w:rsid w:val="00E30D3F"/>
    <w:rsid w:val="00E31E71"/>
    <w:rsid w:val="00E327F6"/>
    <w:rsid w:val="00E32DE8"/>
    <w:rsid w:val="00E369C9"/>
    <w:rsid w:val="00E549FB"/>
    <w:rsid w:val="00E56D57"/>
    <w:rsid w:val="00E57196"/>
    <w:rsid w:val="00E60904"/>
    <w:rsid w:val="00E675DB"/>
    <w:rsid w:val="00E7223A"/>
    <w:rsid w:val="00E90F76"/>
    <w:rsid w:val="00E9287C"/>
    <w:rsid w:val="00E940B7"/>
    <w:rsid w:val="00E94700"/>
    <w:rsid w:val="00EA2D3C"/>
    <w:rsid w:val="00EA682E"/>
    <w:rsid w:val="00EB4785"/>
    <w:rsid w:val="00EB5DC7"/>
    <w:rsid w:val="00EC1D2E"/>
    <w:rsid w:val="00EC3A2A"/>
    <w:rsid w:val="00ED5C30"/>
    <w:rsid w:val="00ED6392"/>
    <w:rsid w:val="00EE0C51"/>
    <w:rsid w:val="00EE33E2"/>
    <w:rsid w:val="00EF4C88"/>
    <w:rsid w:val="00F03E87"/>
    <w:rsid w:val="00F1436D"/>
    <w:rsid w:val="00F16796"/>
    <w:rsid w:val="00F2461D"/>
    <w:rsid w:val="00F26A98"/>
    <w:rsid w:val="00F312D3"/>
    <w:rsid w:val="00F44BE9"/>
    <w:rsid w:val="00F5059B"/>
    <w:rsid w:val="00F538C2"/>
    <w:rsid w:val="00F54E52"/>
    <w:rsid w:val="00F60E79"/>
    <w:rsid w:val="00F73C65"/>
    <w:rsid w:val="00F754BD"/>
    <w:rsid w:val="00F877B6"/>
    <w:rsid w:val="00F959ED"/>
    <w:rsid w:val="00FA2648"/>
    <w:rsid w:val="00FB02DF"/>
    <w:rsid w:val="00FB1BB4"/>
    <w:rsid w:val="00FB2DFF"/>
    <w:rsid w:val="00FE5868"/>
    <w:rsid w:val="00FF6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60F360"/>
  <w15:chartTrackingRefBased/>
  <w15:docId w15:val="{AD70BCE8-64A9-4FDA-907A-906A6186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D51"/>
    <w:rPr>
      <w:rFonts w:ascii="Times New Roman" w:eastAsia="MS Mincho" w:hAnsi="Times New Roman" w:cs="Times New Roman"/>
      <w:kern w:val="0"/>
      <w:sz w:val="24"/>
      <w:szCs w:val="24"/>
      <w:lang w:val="de-DE" w:eastAsia="ja-JP"/>
    </w:rPr>
  </w:style>
  <w:style w:type="paragraph" w:styleId="1">
    <w:name w:val="heading 1"/>
    <w:basedOn w:val="a"/>
    <w:link w:val="10"/>
    <w:uiPriority w:val="9"/>
    <w:qFormat/>
    <w:rsid w:val="008E6810"/>
    <w:pPr>
      <w:spacing w:before="100" w:beforeAutospacing="1" w:after="100" w:afterAutospacing="1"/>
      <w:outlineLvl w:val="0"/>
    </w:pPr>
    <w:rPr>
      <w:rFonts w:ascii="宋体" w:eastAsia="宋体" w:hAnsi="宋体" w:cs="宋体"/>
      <w:b/>
      <w:bCs/>
      <w:kern w:val="36"/>
      <w:sz w:val="48"/>
      <w:szCs w:val="48"/>
      <w:lang w:val="en-US" w:eastAsia="zh-CN"/>
    </w:rPr>
  </w:style>
  <w:style w:type="paragraph" w:styleId="2">
    <w:name w:val="heading 2"/>
    <w:basedOn w:val="a"/>
    <w:next w:val="a"/>
    <w:link w:val="20"/>
    <w:uiPriority w:val="9"/>
    <w:semiHidden/>
    <w:unhideWhenUsed/>
    <w:qFormat/>
    <w:rsid w:val="008E681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sid w:val="008E6810"/>
    <w:rPr>
      <w:rFonts w:ascii="宋体" w:eastAsia="宋体" w:hAnsi="宋体" w:cs="宋体"/>
      <w:b/>
      <w:bCs/>
      <w:kern w:val="36"/>
      <w:sz w:val="48"/>
      <w:szCs w:val="48"/>
    </w:rPr>
  </w:style>
  <w:style w:type="character" w:customStyle="1" w:styleId="20">
    <w:name w:val="标题 2 字符"/>
    <w:basedOn w:val="a0"/>
    <w:link w:val="2"/>
    <w:uiPriority w:val="9"/>
    <w:semiHidden/>
    <w:rsid w:val="008E6810"/>
    <w:rPr>
      <w:rFonts w:asciiTheme="majorHAnsi" w:eastAsiaTheme="majorEastAsia" w:hAnsiTheme="majorHAnsi" w:cstheme="majorBidi"/>
      <w:b/>
      <w:bCs/>
      <w:kern w:val="0"/>
      <w:sz w:val="32"/>
      <w:szCs w:val="32"/>
      <w:lang w:val="de-DE" w:eastAsia="ja-JP"/>
    </w:rPr>
  </w:style>
  <w:style w:type="paragraph" w:customStyle="1" w:styleId="History">
    <w:name w:val="History"/>
    <w:basedOn w:val="a"/>
    <w:rsid w:val="008E6810"/>
    <w:pPr>
      <w:spacing w:before="230" w:after="460" w:line="180" w:lineRule="exact"/>
      <w:jc w:val="right"/>
    </w:pPr>
    <w:rPr>
      <w:rFonts w:ascii="Arial" w:hAnsi="Arial"/>
      <w:sz w:val="14"/>
      <w:szCs w:val="16"/>
    </w:rPr>
  </w:style>
  <w:style w:type="paragraph" w:customStyle="1" w:styleId="References">
    <w:name w:val="References"/>
    <w:basedOn w:val="a"/>
    <w:rsid w:val="008E6810"/>
    <w:pPr>
      <w:spacing w:line="200" w:lineRule="exact"/>
      <w:ind w:left="425" w:hanging="425"/>
      <w:jc w:val="both"/>
    </w:pPr>
    <w:rPr>
      <w:sz w:val="15"/>
      <w:szCs w:val="14"/>
      <w:lang w:val="en-GB"/>
    </w:rPr>
  </w:style>
  <w:style w:type="paragraph" w:customStyle="1" w:styleId="HExperimentalSection">
    <w:name w:val="HExperimental_Section"/>
    <w:basedOn w:val="a"/>
    <w:rsid w:val="008E6810"/>
    <w:pPr>
      <w:spacing w:before="460" w:after="230" w:line="230" w:lineRule="atLeast"/>
    </w:pPr>
    <w:rPr>
      <w:i/>
      <w:szCs w:val="20"/>
    </w:rPr>
  </w:style>
  <w:style w:type="paragraph" w:customStyle="1" w:styleId="ExperimentalSection">
    <w:name w:val="ExperimentalSection"/>
    <w:basedOn w:val="a"/>
    <w:rsid w:val="008E6810"/>
    <w:pPr>
      <w:spacing w:after="240" w:line="200" w:lineRule="exact"/>
      <w:ind w:firstLine="170"/>
      <w:jc w:val="both"/>
    </w:pPr>
    <w:rPr>
      <w:sz w:val="16"/>
      <w:szCs w:val="14"/>
      <w:lang w:val="en-GB"/>
    </w:rPr>
  </w:style>
  <w:style w:type="paragraph" w:customStyle="1" w:styleId="FNB">
    <w:name w:val="FNB"/>
    <w:basedOn w:val="a"/>
    <w:link w:val="FNBChar"/>
    <w:rsid w:val="008E6810"/>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8E6810"/>
    <w:rPr>
      <w:rFonts w:ascii="Times" w:eastAsia="MS Mincho" w:hAnsi="Times" w:cs="Times New Roman"/>
      <w:kern w:val="0"/>
      <w:sz w:val="14"/>
      <w:szCs w:val="3276"/>
      <w:lang w:val="en-GB" w:eastAsia="de-DE"/>
    </w:rPr>
  </w:style>
  <w:style w:type="paragraph" w:customStyle="1" w:styleId="Ack">
    <w:name w:val="Ack"/>
    <w:basedOn w:val="a"/>
    <w:rsid w:val="008E6810"/>
  </w:style>
  <w:style w:type="paragraph" w:customStyle="1" w:styleId="TableCaption">
    <w:name w:val="TableCaption"/>
    <w:basedOn w:val="a"/>
    <w:rsid w:val="008E6810"/>
    <w:pPr>
      <w:spacing w:after="120" w:line="190" w:lineRule="exact"/>
      <w:jc w:val="both"/>
    </w:pPr>
    <w:rPr>
      <w:rFonts w:ascii="Arial" w:hAnsi="Arial"/>
      <w:sz w:val="16"/>
      <w:szCs w:val="14"/>
      <w:lang w:val="en-GB"/>
    </w:rPr>
  </w:style>
  <w:style w:type="paragraph" w:customStyle="1" w:styleId="TableHead">
    <w:name w:val="TableHead"/>
    <w:basedOn w:val="TableCaption"/>
    <w:rsid w:val="008E6810"/>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8E6810"/>
  </w:style>
  <w:style w:type="paragraph" w:customStyle="1" w:styleId="TableFoot">
    <w:name w:val="TableFoot"/>
    <w:basedOn w:val="TableBody"/>
    <w:rsid w:val="008E6810"/>
    <w:pPr>
      <w:spacing w:before="60" w:after="60"/>
    </w:pPr>
  </w:style>
  <w:style w:type="paragraph" w:customStyle="1" w:styleId="SchemeCaption">
    <w:name w:val="SchemeCaption"/>
    <w:basedOn w:val="a"/>
    <w:rsid w:val="008E6810"/>
    <w:pPr>
      <w:spacing w:before="230" w:after="460" w:line="190" w:lineRule="exact"/>
      <w:jc w:val="both"/>
    </w:pPr>
    <w:rPr>
      <w:rFonts w:ascii="Arial" w:hAnsi="Arial"/>
      <w:sz w:val="16"/>
      <w:szCs w:val="14"/>
      <w:lang w:val="en-GB"/>
    </w:rPr>
  </w:style>
  <w:style w:type="paragraph" w:styleId="a3">
    <w:name w:val="footnote text"/>
    <w:basedOn w:val="a"/>
    <w:link w:val="a4"/>
    <w:semiHidden/>
    <w:rsid w:val="008E6810"/>
    <w:pPr>
      <w:keepLines/>
      <w:widowControl w:val="0"/>
      <w:jc w:val="both"/>
    </w:pPr>
    <w:rPr>
      <w:rFonts w:eastAsia="Times New Roman"/>
      <w:sz w:val="20"/>
      <w:szCs w:val="20"/>
      <w:lang w:val="en-GB" w:eastAsia="ro-RO"/>
    </w:rPr>
  </w:style>
  <w:style w:type="character" w:customStyle="1" w:styleId="a4">
    <w:name w:val="脚注文本 字符"/>
    <w:basedOn w:val="a0"/>
    <w:link w:val="a3"/>
    <w:semiHidden/>
    <w:rsid w:val="008E6810"/>
    <w:rPr>
      <w:rFonts w:ascii="Times New Roman" w:eastAsia="Times New Roman" w:hAnsi="Times New Roman" w:cs="Times New Roman"/>
      <w:kern w:val="0"/>
      <w:sz w:val="20"/>
      <w:szCs w:val="20"/>
      <w:lang w:val="en-GB" w:eastAsia="ro-RO"/>
    </w:rPr>
  </w:style>
  <w:style w:type="paragraph" w:customStyle="1" w:styleId="STOE">
    <w:name w:val="STOE"/>
    <w:basedOn w:val="a"/>
    <w:link w:val="STOEChar1"/>
    <w:rsid w:val="008E6810"/>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8E6810"/>
    <w:rPr>
      <w:rFonts w:ascii="Times" w:eastAsia="MS Mincho" w:hAnsi="Times" w:cs="Times New Roman"/>
      <w:kern w:val="0"/>
      <w:sz w:val="18"/>
      <w:szCs w:val="3276"/>
      <w:lang w:val="en-GB" w:eastAsia="de-DE"/>
    </w:rPr>
  </w:style>
  <w:style w:type="paragraph" w:styleId="a5">
    <w:name w:val="Balloon Text"/>
    <w:basedOn w:val="a"/>
    <w:link w:val="a6"/>
    <w:semiHidden/>
    <w:rsid w:val="008E6810"/>
    <w:rPr>
      <w:rFonts w:ascii="Tahoma" w:hAnsi="Tahoma" w:cs="Tahoma"/>
      <w:sz w:val="16"/>
      <w:szCs w:val="16"/>
    </w:rPr>
  </w:style>
  <w:style w:type="character" w:customStyle="1" w:styleId="a6">
    <w:name w:val="批注框文本 字符"/>
    <w:basedOn w:val="a0"/>
    <w:link w:val="a5"/>
    <w:semiHidden/>
    <w:rsid w:val="008E6810"/>
    <w:rPr>
      <w:rFonts w:ascii="Tahoma" w:eastAsia="MS Mincho" w:hAnsi="Tahoma" w:cs="Tahoma"/>
      <w:kern w:val="0"/>
      <w:sz w:val="16"/>
      <w:szCs w:val="16"/>
      <w:lang w:val="de-DE" w:eastAsia="ja-JP"/>
    </w:rPr>
  </w:style>
  <w:style w:type="paragraph" w:styleId="a7">
    <w:name w:val="header"/>
    <w:basedOn w:val="a"/>
    <w:link w:val="a8"/>
    <w:rsid w:val="008E6810"/>
    <w:pPr>
      <w:tabs>
        <w:tab w:val="center" w:pos="4536"/>
        <w:tab w:val="right" w:pos="9072"/>
      </w:tabs>
    </w:pPr>
    <w:rPr>
      <w:lang w:val="x-none"/>
    </w:rPr>
  </w:style>
  <w:style w:type="character" w:customStyle="1" w:styleId="a8">
    <w:name w:val="页眉 字符"/>
    <w:link w:val="a7"/>
    <w:rsid w:val="008E6810"/>
    <w:rPr>
      <w:rFonts w:ascii="Times New Roman" w:eastAsia="MS Mincho" w:hAnsi="Times New Roman" w:cs="Times New Roman"/>
      <w:kern w:val="0"/>
      <w:sz w:val="24"/>
      <w:szCs w:val="24"/>
      <w:lang w:val="x-none" w:eastAsia="ja-JP"/>
    </w:rPr>
  </w:style>
  <w:style w:type="paragraph" w:styleId="a9">
    <w:name w:val="footer"/>
    <w:basedOn w:val="a"/>
    <w:link w:val="aa"/>
    <w:uiPriority w:val="99"/>
    <w:rsid w:val="008E6810"/>
    <w:pPr>
      <w:tabs>
        <w:tab w:val="center" w:pos="4536"/>
        <w:tab w:val="right" w:pos="9072"/>
      </w:tabs>
    </w:pPr>
  </w:style>
  <w:style w:type="character" w:customStyle="1" w:styleId="aa">
    <w:name w:val="页脚 字符"/>
    <w:link w:val="a9"/>
    <w:uiPriority w:val="99"/>
    <w:rsid w:val="008E6810"/>
    <w:rPr>
      <w:rFonts w:ascii="Times New Roman" w:eastAsia="MS Mincho" w:hAnsi="Times New Roman" w:cs="Times New Roman"/>
      <w:kern w:val="0"/>
      <w:sz w:val="24"/>
      <w:szCs w:val="24"/>
      <w:lang w:val="de-DE" w:eastAsia="ja-JP"/>
    </w:rPr>
  </w:style>
  <w:style w:type="paragraph" w:customStyle="1" w:styleId="Title1">
    <w:name w:val="Title1"/>
    <w:basedOn w:val="a"/>
    <w:rsid w:val="008E6810"/>
    <w:rPr>
      <w:b/>
      <w:lang w:val="en-US"/>
    </w:rPr>
  </w:style>
  <w:style w:type="paragraph" w:customStyle="1" w:styleId="AuthorsFull">
    <w:name w:val="Authors Full"/>
    <w:basedOn w:val="a"/>
    <w:rsid w:val="008E6810"/>
    <w:rPr>
      <w:i/>
      <w:lang w:val="en-US"/>
    </w:rPr>
  </w:style>
  <w:style w:type="paragraph" w:customStyle="1" w:styleId="dedication">
    <w:name w:val="dedication"/>
    <w:basedOn w:val="a"/>
    <w:rsid w:val="008E6810"/>
    <w:rPr>
      <w:i/>
      <w:lang w:val="en-US"/>
    </w:rPr>
  </w:style>
  <w:style w:type="paragraph" w:customStyle="1" w:styleId="Addresses">
    <w:name w:val="Addresses"/>
    <w:basedOn w:val="a"/>
    <w:rsid w:val="008E6810"/>
    <w:rPr>
      <w:lang w:val="en-US"/>
    </w:rPr>
  </w:style>
  <w:style w:type="paragraph" w:customStyle="1" w:styleId="Acknowledgements">
    <w:name w:val="Acknowledgements"/>
    <w:basedOn w:val="a"/>
    <w:rsid w:val="008E6810"/>
    <w:rPr>
      <w:lang w:val="en-US"/>
    </w:rPr>
  </w:style>
  <w:style w:type="paragraph" w:customStyle="1" w:styleId="Abstract">
    <w:name w:val="Abstract"/>
    <w:basedOn w:val="a"/>
    <w:autoRedefine/>
    <w:rsid w:val="008E6810"/>
    <w:pPr>
      <w:spacing w:line="480" w:lineRule="auto"/>
      <w:jc w:val="both"/>
    </w:pPr>
    <w:rPr>
      <w:lang w:val="en-US"/>
    </w:rPr>
  </w:style>
  <w:style w:type="paragraph" w:customStyle="1" w:styleId="Head1">
    <w:name w:val="Head 1"/>
    <w:basedOn w:val="a"/>
    <w:link w:val="Head1Char"/>
    <w:autoRedefine/>
    <w:rsid w:val="004815E5"/>
    <w:pPr>
      <w:spacing w:beforeLines="50" w:before="156" w:afterLines="50" w:after="156"/>
      <w:jc w:val="both"/>
    </w:pPr>
    <w:rPr>
      <w:rFonts w:eastAsiaTheme="minorEastAsia"/>
      <w:b/>
      <w:bCs/>
      <w:sz w:val="28"/>
      <w:szCs w:val="28"/>
      <w:lang w:val="en-US" w:eastAsia="zh-CN"/>
    </w:rPr>
  </w:style>
  <w:style w:type="paragraph" w:customStyle="1" w:styleId="Head2">
    <w:name w:val="Head 2"/>
    <w:basedOn w:val="a"/>
    <w:autoRedefine/>
    <w:rsid w:val="008E6810"/>
    <w:pPr>
      <w:spacing w:line="360" w:lineRule="auto"/>
    </w:pPr>
    <w:rPr>
      <w:i/>
      <w:lang w:val="en-US"/>
    </w:rPr>
  </w:style>
  <w:style w:type="paragraph" w:customStyle="1" w:styleId="dates">
    <w:name w:val="dates"/>
    <w:basedOn w:val="a"/>
    <w:rsid w:val="008E6810"/>
    <w:pPr>
      <w:jc w:val="right"/>
    </w:pPr>
    <w:rPr>
      <w:lang w:val="en-US"/>
    </w:rPr>
  </w:style>
  <w:style w:type="paragraph" w:customStyle="1" w:styleId="Literature">
    <w:name w:val="Literature"/>
    <w:basedOn w:val="a"/>
    <w:rsid w:val="008E6810"/>
    <w:pPr>
      <w:spacing w:line="480" w:lineRule="auto"/>
    </w:pPr>
  </w:style>
  <w:style w:type="paragraph" w:customStyle="1" w:styleId="Legend">
    <w:name w:val="Legend"/>
    <w:basedOn w:val="a"/>
    <w:rsid w:val="008E6810"/>
    <w:rPr>
      <w:lang w:val="en-US"/>
    </w:rPr>
  </w:style>
  <w:style w:type="paragraph" w:customStyle="1" w:styleId="MainText">
    <w:name w:val="Main Text"/>
    <w:basedOn w:val="a"/>
    <w:link w:val="MainTextChar"/>
    <w:rsid w:val="008E6810"/>
    <w:pPr>
      <w:spacing w:line="480" w:lineRule="auto"/>
    </w:pPr>
    <w:rPr>
      <w:lang w:val="en-US"/>
    </w:rPr>
  </w:style>
  <w:style w:type="paragraph" w:customStyle="1" w:styleId="Tableofcontents">
    <w:name w:val="Table of contents"/>
    <w:basedOn w:val="a"/>
    <w:autoRedefine/>
    <w:rsid w:val="008E6810"/>
    <w:pPr>
      <w:jc w:val="both"/>
    </w:pPr>
    <w:rPr>
      <w:lang w:val="en-US"/>
    </w:rPr>
  </w:style>
  <w:style w:type="paragraph" w:customStyle="1" w:styleId="ExperimentalText">
    <w:name w:val="Experimental Text"/>
    <w:basedOn w:val="a"/>
    <w:link w:val="ExperimentalTextChar"/>
    <w:rsid w:val="008E6810"/>
    <w:pPr>
      <w:spacing w:line="480" w:lineRule="auto"/>
    </w:pPr>
    <w:rPr>
      <w:lang w:val="en-US"/>
    </w:rPr>
  </w:style>
  <w:style w:type="character" w:customStyle="1" w:styleId="ExperimentalTextChar">
    <w:name w:val="Experimental Text Char"/>
    <w:link w:val="ExperimentalText"/>
    <w:rsid w:val="008E6810"/>
    <w:rPr>
      <w:rFonts w:ascii="Times New Roman" w:eastAsia="MS Mincho" w:hAnsi="Times New Roman" w:cs="Times New Roman"/>
      <w:kern w:val="0"/>
      <w:sz w:val="24"/>
      <w:szCs w:val="24"/>
      <w:lang w:eastAsia="ja-JP"/>
    </w:rPr>
  </w:style>
  <w:style w:type="character" w:customStyle="1" w:styleId="MainTextChar">
    <w:name w:val="Main Text Char"/>
    <w:link w:val="MainText"/>
    <w:rsid w:val="008E6810"/>
    <w:rPr>
      <w:rFonts w:ascii="Times New Roman" w:eastAsia="MS Mincho" w:hAnsi="Times New Roman" w:cs="Times New Roman"/>
      <w:kern w:val="0"/>
      <w:sz w:val="24"/>
      <w:szCs w:val="24"/>
      <w:lang w:eastAsia="ja-JP"/>
    </w:rPr>
  </w:style>
  <w:style w:type="paragraph" w:customStyle="1" w:styleId="Title2">
    <w:name w:val="Title2"/>
    <w:basedOn w:val="a"/>
    <w:rsid w:val="008E6810"/>
    <w:rPr>
      <w:b/>
      <w:lang w:val="en-US"/>
    </w:rPr>
  </w:style>
  <w:style w:type="paragraph" w:customStyle="1" w:styleId="Dedication0">
    <w:name w:val="Dedication"/>
    <w:basedOn w:val="a"/>
    <w:autoRedefine/>
    <w:rsid w:val="008E6810"/>
    <w:rPr>
      <w:lang w:val="en-US"/>
    </w:rPr>
  </w:style>
  <w:style w:type="paragraph" w:customStyle="1" w:styleId="Maintext0">
    <w:name w:val="Main text"/>
    <w:basedOn w:val="a"/>
    <w:link w:val="MaintextChar0"/>
    <w:autoRedefine/>
    <w:rsid w:val="008E6810"/>
    <w:pPr>
      <w:spacing w:line="480" w:lineRule="auto"/>
      <w:ind w:firstLineChars="100" w:firstLine="240"/>
      <w:jc w:val="both"/>
    </w:pPr>
    <w:rPr>
      <w:lang w:val="en-US"/>
    </w:rPr>
  </w:style>
  <w:style w:type="character" w:customStyle="1" w:styleId="MaintextChar0">
    <w:name w:val="Main text Char"/>
    <w:link w:val="Maintext0"/>
    <w:rsid w:val="008E6810"/>
    <w:rPr>
      <w:rFonts w:ascii="Times New Roman" w:eastAsia="MS Mincho" w:hAnsi="Times New Roman" w:cs="Times New Roman"/>
      <w:kern w:val="0"/>
      <w:sz w:val="24"/>
      <w:szCs w:val="24"/>
      <w:lang w:eastAsia="ja-JP"/>
    </w:rPr>
  </w:style>
  <w:style w:type="paragraph" w:customStyle="1" w:styleId="Biography">
    <w:name w:val="Biography"/>
    <w:basedOn w:val="a"/>
    <w:autoRedefine/>
    <w:rsid w:val="008E6810"/>
    <w:rPr>
      <w:i/>
      <w:lang w:val="en-US"/>
    </w:rPr>
  </w:style>
  <w:style w:type="character" w:styleId="ab">
    <w:name w:val="annotation reference"/>
    <w:uiPriority w:val="99"/>
    <w:semiHidden/>
    <w:unhideWhenUsed/>
    <w:rsid w:val="008E6810"/>
    <w:rPr>
      <w:sz w:val="16"/>
      <w:szCs w:val="16"/>
    </w:rPr>
  </w:style>
  <w:style w:type="paragraph" w:styleId="ac">
    <w:name w:val="annotation text"/>
    <w:basedOn w:val="a"/>
    <w:link w:val="ad"/>
    <w:uiPriority w:val="99"/>
    <w:unhideWhenUsed/>
    <w:rsid w:val="008E6810"/>
    <w:rPr>
      <w:sz w:val="20"/>
      <w:szCs w:val="20"/>
      <w:lang w:val="x-none"/>
    </w:rPr>
  </w:style>
  <w:style w:type="character" w:customStyle="1" w:styleId="ad">
    <w:name w:val="批注文字 字符"/>
    <w:link w:val="ac"/>
    <w:uiPriority w:val="99"/>
    <w:rsid w:val="008E6810"/>
    <w:rPr>
      <w:rFonts w:ascii="Times New Roman" w:eastAsia="MS Mincho" w:hAnsi="Times New Roman" w:cs="Times New Roman"/>
      <w:kern w:val="0"/>
      <w:sz w:val="20"/>
      <w:szCs w:val="20"/>
      <w:lang w:val="x-none" w:eastAsia="ja-JP"/>
    </w:rPr>
  </w:style>
  <w:style w:type="paragraph" w:styleId="ae">
    <w:name w:val="annotation subject"/>
    <w:basedOn w:val="ac"/>
    <w:next w:val="ac"/>
    <w:link w:val="af"/>
    <w:uiPriority w:val="99"/>
    <w:semiHidden/>
    <w:unhideWhenUsed/>
    <w:rsid w:val="008E6810"/>
    <w:rPr>
      <w:b/>
      <w:bCs/>
    </w:rPr>
  </w:style>
  <w:style w:type="character" w:customStyle="1" w:styleId="af">
    <w:name w:val="批注主题 字符"/>
    <w:link w:val="ae"/>
    <w:uiPriority w:val="99"/>
    <w:semiHidden/>
    <w:rsid w:val="008E6810"/>
    <w:rPr>
      <w:rFonts w:ascii="Times New Roman" w:eastAsia="MS Mincho" w:hAnsi="Times New Roman" w:cs="Times New Roman"/>
      <w:b/>
      <w:bCs/>
      <w:kern w:val="0"/>
      <w:sz w:val="20"/>
      <w:szCs w:val="20"/>
      <w:lang w:val="x-none" w:eastAsia="ja-JP"/>
    </w:rPr>
  </w:style>
  <w:style w:type="character" w:styleId="af0">
    <w:name w:val="Hyperlink"/>
    <w:uiPriority w:val="99"/>
    <w:unhideWhenUsed/>
    <w:rsid w:val="008E6810"/>
    <w:rPr>
      <w:color w:val="0563C1"/>
      <w:u w:val="single"/>
    </w:rPr>
  </w:style>
  <w:style w:type="character" w:styleId="af1">
    <w:name w:val="FollowedHyperlink"/>
    <w:uiPriority w:val="99"/>
    <w:unhideWhenUsed/>
    <w:rsid w:val="008E6810"/>
    <w:rPr>
      <w:color w:val="954F72"/>
      <w:u w:val="single"/>
    </w:rPr>
  </w:style>
  <w:style w:type="character" w:customStyle="1" w:styleId="apple-converted-space">
    <w:name w:val="apple-converted-space"/>
    <w:rsid w:val="008E6810"/>
  </w:style>
  <w:style w:type="character" w:styleId="af2">
    <w:name w:val="Emphasis"/>
    <w:uiPriority w:val="20"/>
    <w:qFormat/>
    <w:rsid w:val="008E6810"/>
    <w:rPr>
      <w:i/>
      <w:iCs/>
    </w:rPr>
  </w:style>
  <w:style w:type="paragraph" w:styleId="af3">
    <w:name w:val="Normal (Web)"/>
    <w:basedOn w:val="a"/>
    <w:uiPriority w:val="99"/>
    <w:semiHidden/>
    <w:unhideWhenUsed/>
    <w:rsid w:val="008E6810"/>
    <w:pPr>
      <w:spacing w:before="100" w:beforeAutospacing="1" w:after="100" w:afterAutospacing="1"/>
    </w:pPr>
    <w:rPr>
      <w:rFonts w:ascii="宋体" w:eastAsia="宋体" w:hAnsi="宋体" w:cs="宋体"/>
      <w:lang w:val="en-US" w:eastAsia="zh-CN"/>
    </w:rPr>
  </w:style>
  <w:style w:type="character" w:customStyle="1" w:styleId="current-selection">
    <w:name w:val="current-selection"/>
    <w:basedOn w:val="a0"/>
    <w:rsid w:val="008E6810"/>
  </w:style>
  <w:style w:type="character" w:customStyle="1" w:styleId="af4">
    <w:name w:val="_"/>
    <w:basedOn w:val="a0"/>
    <w:rsid w:val="008E6810"/>
  </w:style>
  <w:style w:type="paragraph" w:styleId="af5">
    <w:name w:val="List Paragraph"/>
    <w:basedOn w:val="a"/>
    <w:uiPriority w:val="34"/>
    <w:qFormat/>
    <w:rsid w:val="008E6810"/>
    <w:pPr>
      <w:ind w:firstLineChars="200" w:firstLine="420"/>
    </w:pPr>
  </w:style>
  <w:style w:type="character" w:customStyle="1" w:styleId="EndNoteBibliographyChar">
    <w:name w:val="EndNote Bibliography Char"/>
    <w:basedOn w:val="a0"/>
    <w:link w:val="EndNoteBibliography"/>
    <w:locked/>
    <w:rsid w:val="008E6810"/>
    <w:rPr>
      <w:rFonts w:ascii="Times New Roman" w:eastAsia="MS Mincho" w:hAnsi="Times New Roman" w:cs="Times New Roman"/>
      <w:noProof/>
      <w:kern w:val="0"/>
      <w:sz w:val="24"/>
      <w:szCs w:val="24"/>
      <w:lang w:val="de-DE" w:eastAsia="ja-JP"/>
    </w:rPr>
  </w:style>
  <w:style w:type="paragraph" w:customStyle="1" w:styleId="EndNoteBibliography">
    <w:name w:val="EndNote Bibliography"/>
    <w:basedOn w:val="a"/>
    <w:link w:val="EndNoteBibliographyChar"/>
    <w:qFormat/>
    <w:rsid w:val="008E6810"/>
    <w:rPr>
      <w:noProof/>
    </w:rPr>
  </w:style>
  <w:style w:type="character" w:styleId="af6">
    <w:name w:val="Placeholder Text"/>
    <w:basedOn w:val="a0"/>
    <w:uiPriority w:val="99"/>
    <w:semiHidden/>
    <w:rsid w:val="008E6810"/>
    <w:rPr>
      <w:color w:val="808080"/>
    </w:rPr>
  </w:style>
  <w:style w:type="table" w:styleId="1-3">
    <w:name w:val="List Table 1 Light Accent 3"/>
    <w:basedOn w:val="a1"/>
    <w:uiPriority w:val="46"/>
    <w:rsid w:val="008E6810"/>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11">
    <w:name w:val="未处理的提及1"/>
    <w:basedOn w:val="a0"/>
    <w:uiPriority w:val="99"/>
    <w:semiHidden/>
    <w:unhideWhenUsed/>
    <w:rsid w:val="008E6810"/>
    <w:rPr>
      <w:color w:val="605E5C"/>
      <w:shd w:val="clear" w:color="auto" w:fill="E1DFDD"/>
    </w:rPr>
  </w:style>
  <w:style w:type="table" w:styleId="4-3">
    <w:name w:val="Grid Table 4 Accent 3"/>
    <w:basedOn w:val="a1"/>
    <w:uiPriority w:val="49"/>
    <w:rsid w:val="008E6810"/>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Head1Char">
    <w:name w:val="Head 1 Char"/>
    <w:basedOn w:val="a0"/>
    <w:link w:val="Head1"/>
    <w:rsid w:val="004815E5"/>
    <w:rPr>
      <w:rFonts w:ascii="Times New Roman" w:hAnsi="Times New Roman" w:cs="Times New Roman"/>
      <w:b/>
      <w:bCs/>
      <w:kern w:val="0"/>
      <w:sz w:val="28"/>
      <w:szCs w:val="28"/>
    </w:rPr>
  </w:style>
  <w:style w:type="paragraph" w:customStyle="1" w:styleId="EndNoteBibliographyTitle">
    <w:name w:val="EndNote Bibliography Title"/>
    <w:basedOn w:val="a"/>
    <w:link w:val="EndNoteBibliographyTitleChar"/>
    <w:rsid w:val="008E6810"/>
    <w:pPr>
      <w:jc w:val="center"/>
    </w:pPr>
    <w:rPr>
      <w:noProof/>
    </w:rPr>
  </w:style>
  <w:style w:type="character" w:customStyle="1" w:styleId="EndNoteBibliographyTitleChar">
    <w:name w:val="EndNote Bibliography Title Char"/>
    <w:basedOn w:val="a0"/>
    <w:link w:val="EndNoteBibliographyTitle"/>
    <w:rsid w:val="008E6810"/>
    <w:rPr>
      <w:rFonts w:ascii="Times New Roman" w:eastAsia="MS Mincho" w:hAnsi="Times New Roman" w:cs="Times New Roman"/>
      <w:noProof/>
      <w:kern w:val="0"/>
      <w:sz w:val="24"/>
      <w:szCs w:val="24"/>
      <w:lang w:val="de-DE" w:eastAsia="ja-JP"/>
    </w:rPr>
  </w:style>
  <w:style w:type="table" w:styleId="af7">
    <w:name w:val="Table Grid"/>
    <w:basedOn w:val="a1"/>
    <w:uiPriority w:val="59"/>
    <w:rsid w:val="008E6810"/>
    <w:rPr>
      <w:kern w:val="0"/>
      <w:sz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10">
    <w:name w:val="Head 1 字符"/>
    <w:basedOn w:val="a0"/>
    <w:rsid w:val="008E6810"/>
    <w:rPr>
      <w:rFonts w:ascii="Times New Roman" w:eastAsia="MS Mincho" w:hAnsi="Times New Roman" w:cs="Times New Roman"/>
      <w:b/>
      <w:kern w:val="0"/>
      <w:sz w:val="24"/>
      <w:szCs w:val="24"/>
      <w:lang w:eastAsia="ja-JP"/>
      <w14:ligatures w14:val="none"/>
    </w:rPr>
  </w:style>
  <w:style w:type="character" w:customStyle="1" w:styleId="title-info">
    <w:name w:val="title-info"/>
    <w:basedOn w:val="a0"/>
    <w:rsid w:val="008E6810"/>
  </w:style>
  <w:style w:type="paragraph" w:styleId="af8">
    <w:name w:val="Revision"/>
    <w:hidden/>
    <w:uiPriority w:val="99"/>
    <w:semiHidden/>
    <w:rsid w:val="008E6810"/>
    <w:rPr>
      <w:rFonts w:ascii="Times New Roman" w:eastAsia="MS Mincho" w:hAnsi="Times New Roman" w:cs="Times New Roman"/>
      <w:kern w:val="0"/>
      <w:sz w:val="24"/>
      <w:szCs w:val="24"/>
      <w:lang w:val="de-DE" w:eastAsia="ja-JP"/>
    </w:rPr>
  </w:style>
  <w:style w:type="character" w:customStyle="1" w:styleId="21">
    <w:name w:val="未处理的提及2"/>
    <w:basedOn w:val="a0"/>
    <w:uiPriority w:val="99"/>
    <w:semiHidden/>
    <w:unhideWhenUsed/>
    <w:rsid w:val="008E6810"/>
    <w:rPr>
      <w:color w:val="605E5C"/>
      <w:shd w:val="clear" w:color="auto" w:fill="E1DFDD"/>
    </w:rPr>
  </w:style>
  <w:style w:type="paragraph" w:customStyle="1" w:styleId="BATitle">
    <w:name w:val="BA_Title"/>
    <w:basedOn w:val="a"/>
    <w:next w:val="a"/>
    <w:rsid w:val="008E6810"/>
    <w:pPr>
      <w:spacing w:before="720" w:after="360" w:line="480" w:lineRule="auto"/>
      <w:jc w:val="center"/>
    </w:pPr>
    <w:rPr>
      <w:rFonts w:eastAsia="宋体"/>
      <w:sz w:val="44"/>
      <w:szCs w:val="20"/>
      <w:lang w:val="en-US" w:eastAsia="en-US"/>
    </w:rPr>
  </w:style>
  <w:style w:type="paragraph" w:customStyle="1" w:styleId="BIEmailAddress">
    <w:name w:val="BI_Email_Address"/>
    <w:basedOn w:val="a"/>
    <w:next w:val="a"/>
    <w:rsid w:val="008E6810"/>
    <w:pPr>
      <w:spacing w:after="200" w:line="480" w:lineRule="auto"/>
      <w:jc w:val="both"/>
    </w:pPr>
    <w:rPr>
      <w:rFonts w:ascii="Times" w:eastAsia="宋体" w:hAnsi="Times"/>
      <w:szCs w:val="20"/>
      <w:lang w:val="en-US" w:eastAsia="en-US"/>
    </w:rPr>
  </w:style>
  <w:style w:type="character" w:customStyle="1" w:styleId="3">
    <w:name w:val="未处理的提及3"/>
    <w:basedOn w:val="a0"/>
    <w:uiPriority w:val="99"/>
    <w:unhideWhenUsed/>
    <w:rsid w:val="00762888"/>
    <w:rPr>
      <w:color w:val="605E5C"/>
      <w:shd w:val="clear" w:color="auto" w:fill="E1DFDD"/>
    </w:rPr>
  </w:style>
  <w:style w:type="table" w:styleId="12">
    <w:name w:val="Table Classic 1"/>
    <w:aliases w:val="00논문표형"/>
    <w:basedOn w:val="a1"/>
    <w:rsid w:val="007C6F13"/>
    <w:pPr>
      <w:widowControl w:val="0"/>
      <w:wordWrap w:val="0"/>
      <w:jc w:val="both"/>
    </w:pPr>
    <w:rPr>
      <w:rFonts w:ascii="Times New Roman" w:eastAsia="Times New Roman" w:hAnsi="Times New Roman" w:cs="Times New Roman"/>
      <w:kern w:val="0"/>
      <w:sz w:val="24"/>
      <w:szCs w:val="20"/>
      <w:lang w:eastAsia="ko-K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Plain Table 2"/>
    <w:basedOn w:val="a1"/>
    <w:uiPriority w:val="42"/>
    <w:rsid w:val="007C6F13"/>
    <w:rPr>
      <w:rFonts w:ascii="Times New Roman" w:eastAsia="BatangChe" w:hAnsi="Times New Roman" w:cs="Times New Roman"/>
      <w:kern w:val="0"/>
      <w:sz w:val="20"/>
      <w:szCs w:val="20"/>
      <w:lang w:eastAsia="ko-K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9">
    <w:name w:val="Body Text"/>
    <w:basedOn w:val="a"/>
    <w:link w:val="afa"/>
    <w:rsid w:val="007C6F13"/>
    <w:pPr>
      <w:spacing w:after="200"/>
      <w:jc w:val="center"/>
    </w:pPr>
    <w:rPr>
      <w:rFonts w:ascii="Times" w:eastAsiaTheme="minorEastAsia" w:hAnsi="Times"/>
      <w:b/>
      <w:sz w:val="40"/>
      <w:szCs w:val="20"/>
      <w:lang w:val="en-US" w:eastAsia="en-US"/>
    </w:rPr>
  </w:style>
  <w:style w:type="character" w:customStyle="1" w:styleId="afa">
    <w:name w:val="正文文本 字符"/>
    <w:basedOn w:val="a0"/>
    <w:link w:val="af9"/>
    <w:rsid w:val="007C6F13"/>
    <w:rPr>
      <w:rFonts w:ascii="Times" w:hAnsi="Times" w:cs="Times New Roman"/>
      <w:b/>
      <w:kern w:val="0"/>
      <w:sz w:val="40"/>
      <w:szCs w:val="20"/>
      <w:lang w:eastAsia="en-US"/>
    </w:rPr>
  </w:style>
  <w:style w:type="paragraph" w:customStyle="1" w:styleId="TFReferencesSection">
    <w:name w:val="TF_References_Section"/>
    <w:basedOn w:val="a"/>
    <w:rsid w:val="007C6F13"/>
    <w:pPr>
      <w:spacing w:after="200" w:line="480" w:lineRule="auto"/>
      <w:ind w:firstLine="187"/>
      <w:jc w:val="both"/>
    </w:pPr>
    <w:rPr>
      <w:rFonts w:ascii="Times" w:eastAsiaTheme="minorEastAsia" w:hAnsi="Times"/>
      <w:szCs w:val="20"/>
      <w:lang w:val="en-US" w:eastAsia="en-US"/>
    </w:rPr>
  </w:style>
  <w:style w:type="paragraph" w:customStyle="1" w:styleId="TAMainText">
    <w:name w:val="TA_Main_Text"/>
    <w:basedOn w:val="a"/>
    <w:link w:val="TAMainTextChar"/>
    <w:rsid w:val="007C6F13"/>
    <w:pPr>
      <w:spacing w:line="480" w:lineRule="auto"/>
      <w:ind w:firstLine="202"/>
      <w:jc w:val="both"/>
    </w:pPr>
    <w:rPr>
      <w:rFonts w:ascii="Times" w:eastAsiaTheme="minorEastAsia" w:hAnsi="Times"/>
      <w:szCs w:val="20"/>
      <w:lang w:val="en-US" w:eastAsia="en-US"/>
    </w:rPr>
  </w:style>
  <w:style w:type="paragraph" w:customStyle="1" w:styleId="BBAuthorName">
    <w:name w:val="BB_Author_Name"/>
    <w:basedOn w:val="a"/>
    <w:next w:val="a"/>
    <w:rsid w:val="007C6F13"/>
    <w:pPr>
      <w:spacing w:after="240" w:line="480" w:lineRule="auto"/>
      <w:jc w:val="center"/>
    </w:pPr>
    <w:rPr>
      <w:rFonts w:ascii="Times" w:eastAsiaTheme="minorEastAsia" w:hAnsi="Times"/>
      <w:i/>
      <w:szCs w:val="20"/>
      <w:lang w:val="en-US" w:eastAsia="en-US"/>
    </w:rPr>
  </w:style>
  <w:style w:type="paragraph" w:customStyle="1" w:styleId="BCAuthorAddress">
    <w:name w:val="BC_Author_Address"/>
    <w:basedOn w:val="a"/>
    <w:next w:val="a"/>
    <w:rsid w:val="007C6F13"/>
    <w:pPr>
      <w:spacing w:after="240" w:line="480" w:lineRule="auto"/>
      <w:jc w:val="center"/>
    </w:pPr>
    <w:rPr>
      <w:rFonts w:ascii="Times" w:eastAsiaTheme="minorEastAsia" w:hAnsi="Times"/>
      <w:szCs w:val="20"/>
      <w:lang w:val="en-US" w:eastAsia="en-US"/>
    </w:rPr>
  </w:style>
  <w:style w:type="paragraph" w:customStyle="1" w:styleId="AIReceivedDate">
    <w:name w:val="AI_Received_Date"/>
    <w:basedOn w:val="a"/>
    <w:next w:val="a"/>
    <w:rsid w:val="007C6F13"/>
    <w:pPr>
      <w:spacing w:after="240" w:line="480" w:lineRule="auto"/>
      <w:jc w:val="both"/>
    </w:pPr>
    <w:rPr>
      <w:rFonts w:ascii="Times" w:eastAsiaTheme="minorEastAsia" w:hAnsi="Times"/>
      <w:b/>
      <w:szCs w:val="20"/>
      <w:lang w:val="en-US" w:eastAsia="en-US"/>
    </w:rPr>
  </w:style>
  <w:style w:type="paragraph" w:customStyle="1" w:styleId="BDAbstract">
    <w:name w:val="BD_Abstract"/>
    <w:basedOn w:val="a"/>
    <w:next w:val="TAMainText"/>
    <w:rsid w:val="007C6F13"/>
    <w:pPr>
      <w:spacing w:before="360" w:after="360" w:line="480" w:lineRule="auto"/>
      <w:jc w:val="both"/>
    </w:pPr>
    <w:rPr>
      <w:rFonts w:ascii="Times" w:eastAsiaTheme="minorEastAsia" w:hAnsi="Times"/>
      <w:szCs w:val="20"/>
      <w:lang w:val="en-US" w:eastAsia="en-US"/>
    </w:rPr>
  </w:style>
  <w:style w:type="paragraph" w:customStyle="1" w:styleId="TDAcknowledgments">
    <w:name w:val="TD_Acknowledgments"/>
    <w:basedOn w:val="a"/>
    <w:next w:val="a"/>
    <w:rsid w:val="007C6F13"/>
    <w:pPr>
      <w:spacing w:before="200" w:after="200" w:line="480" w:lineRule="auto"/>
      <w:ind w:firstLine="202"/>
      <w:jc w:val="both"/>
    </w:pPr>
    <w:rPr>
      <w:rFonts w:ascii="Times" w:eastAsiaTheme="minorEastAsia" w:hAnsi="Times"/>
      <w:szCs w:val="20"/>
      <w:lang w:val="en-US" w:eastAsia="en-US"/>
    </w:rPr>
  </w:style>
  <w:style w:type="paragraph" w:customStyle="1" w:styleId="TESupportingInformation">
    <w:name w:val="TE_Supporting_Information"/>
    <w:basedOn w:val="a"/>
    <w:next w:val="a"/>
    <w:rsid w:val="007C6F13"/>
    <w:pPr>
      <w:spacing w:after="200" w:line="480" w:lineRule="auto"/>
      <w:ind w:firstLine="187"/>
      <w:jc w:val="both"/>
    </w:pPr>
    <w:rPr>
      <w:rFonts w:ascii="Times" w:eastAsiaTheme="minorEastAsia" w:hAnsi="Times"/>
      <w:szCs w:val="20"/>
      <w:lang w:val="en-US" w:eastAsia="en-US"/>
    </w:rPr>
  </w:style>
  <w:style w:type="paragraph" w:customStyle="1" w:styleId="VCSchemeTitle">
    <w:name w:val="VC_Scheme_Title"/>
    <w:basedOn w:val="a"/>
    <w:next w:val="a"/>
    <w:rsid w:val="007C6F13"/>
    <w:pPr>
      <w:spacing w:after="200" w:line="480" w:lineRule="auto"/>
      <w:jc w:val="both"/>
    </w:pPr>
    <w:rPr>
      <w:rFonts w:ascii="Times" w:eastAsiaTheme="minorEastAsia" w:hAnsi="Times"/>
      <w:szCs w:val="20"/>
      <w:lang w:val="en-US" w:eastAsia="en-US"/>
    </w:rPr>
  </w:style>
  <w:style w:type="paragraph" w:customStyle="1" w:styleId="VDTableTitle">
    <w:name w:val="VD_Table_Title"/>
    <w:basedOn w:val="a"/>
    <w:next w:val="a"/>
    <w:rsid w:val="007C6F13"/>
    <w:pPr>
      <w:spacing w:after="200" w:line="480" w:lineRule="auto"/>
      <w:jc w:val="both"/>
    </w:pPr>
    <w:rPr>
      <w:rFonts w:ascii="Times" w:eastAsiaTheme="minorEastAsia" w:hAnsi="Times"/>
      <w:szCs w:val="20"/>
      <w:lang w:val="en-US" w:eastAsia="en-US"/>
    </w:rPr>
  </w:style>
  <w:style w:type="paragraph" w:customStyle="1" w:styleId="VAFigureCaption">
    <w:name w:val="VA_Figure_Caption"/>
    <w:basedOn w:val="a"/>
    <w:next w:val="a"/>
    <w:rsid w:val="007C6F13"/>
    <w:pPr>
      <w:spacing w:after="200" w:line="480" w:lineRule="auto"/>
      <w:jc w:val="both"/>
    </w:pPr>
    <w:rPr>
      <w:rFonts w:ascii="Times" w:eastAsiaTheme="minorEastAsia" w:hAnsi="Times"/>
      <w:szCs w:val="20"/>
      <w:lang w:val="en-US" w:eastAsia="en-US"/>
    </w:rPr>
  </w:style>
  <w:style w:type="paragraph" w:customStyle="1" w:styleId="VBChartTitle">
    <w:name w:val="VB_Chart_Title"/>
    <w:basedOn w:val="a"/>
    <w:next w:val="a"/>
    <w:rsid w:val="007C6F13"/>
    <w:pPr>
      <w:spacing w:after="200" w:line="480" w:lineRule="auto"/>
      <w:jc w:val="both"/>
    </w:pPr>
    <w:rPr>
      <w:rFonts w:ascii="Times" w:eastAsiaTheme="minorEastAsia" w:hAnsi="Times"/>
      <w:szCs w:val="20"/>
      <w:lang w:val="en-US" w:eastAsia="en-US"/>
    </w:rPr>
  </w:style>
  <w:style w:type="paragraph" w:customStyle="1" w:styleId="FETableFootnote">
    <w:name w:val="FE_Table_Footnote"/>
    <w:basedOn w:val="a"/>
    <w:next w:val="a"/>
    <w:rsid w:val="007C6F13"/>
    <w:pPr>
      <w:spacing w:after="200"/>
      <w:ind w:firstLine="187"/>
      <w:jc w:val="both"/>
    </w:pPr>
    <w:rPr>
      <w:rFonts w:ascii="Times" w:eastAsiaTheme="minorEastAsia" w:hAnsi="Times"/>
      <w:szCs w:val="20"/>
      <w:lang w:val="en-US" w:eastAsia="en-US"/>
    </w:rPr>
  </w:style>
  <w:style w:type="paragraph" w:customStyle="1" w:styleId="FCChartFootnote">
    <w:name w:val="FC_Chart_Footnote"/>
    <w:basedOn w:val="a"/>
    <w:next w:val="a"/>
    <w:rsid w:val="007C6F13"/>
    <w:pPr>
      <w:spacing w:after="200"/>
      <w:ind w:firstLine="187"/>
      <w:jc w:val="both"/>
    </w:pPr>
    <w:rPr>
      <w:rFonts w:ascii="Times" w:eastAsiaTheme="minorEastAsia" w:hAnsi="Times"/>
      <w:szCs w:val="20"/>
      <w:lang w:val="en-US" w:eastAsia="en-US"/>
    </w:rPr>
  </w:style>
  <w:style w:type="paragraph" w:customStyle="1" w:styleId="FDSchemeFootnote">
    <w:name w:val="FD_Scheme_Footnote"/>
    <w:basedOn w:val="a"/>
    <w:next w:val="a"/>
    <w:rsid w:val="007C6F13"/>
    <w:pPr>
      <w:spacing w:after="200"/>
      <w:ind w:firstLine="187"/>
      <w:jc w:val="both"/>
    </w:pPr>
    <w:rPr>
      <w:rFonts w:ascii="Times" w:eastAsiaTheme="minorEastAsia" w:hAnsi="Times"/>
      <w:szCs w:val="20"/>
      <w:lang w:val="en-US" w:eastAsia="en-US"/>
    </w:rPr>
  </w:style>
  <w:style w:type="paragraph" w:customStyle="1" w:styleId="TCTableBody">
    <w:name w:val="TC_Table_Body"/>
    <w:basedOn w:val="a"/>
    <w:rsid w:val="007C6F13"/>
    <w:pPr>
      <w:spacing w:after="200"/>
      <w:jc w:val="both"/>
    </w:pPr>
    <w:rPr>
      <w:rFonts w:ascii="Times" w:eastAsiaTheme="minorEastAsia" w:hAnsi="Times"/>
      <w:szCs w:val="20"/>
      <w:lang w:val="en-US" w:eastAsia="en-US"/>
    </w:rPr>
  </w:style>
  <w:style w:type="paragraph" w:customStyle="1" w:styleId="AFTitleRunningHead">
    <w:name w:val="AF_Title_Running_Head"/>
    <w:basedOn w:val="a"/>
    <w:next w:val="TAMainText"/>
    <w:rsid w:val="007C6F13"/>
    <w:pPr>
      <w:spacing w:after="200" w:line="480" w:lineRule="auto"/>
      <w:jc w:val="both"/>
    </w:pPr>
    <w:rPr>
      <w:rFonts w:ascii="Times" w:eastAsiaTheme="minorEastAsia" w:hAnsi="Times"/>
      <w:szCs w:val="20"/>
      <w:lang w:val="en-US" w:eastAsia="en-US"/>
    </w:rPr>
  </w:style>
  <w:style w:type="paragraph" w:customStyle="1" w:styleId="BEAuthorBiography">
    <w:name w:val="BE_Author_Biography"/>
    <w:basedOn w:val="a"/>
    <w:rsid w:val="007C6F13"/>
    <w:pPr>
      <w:spacing w:after="200" w:line="480" w:lineRule="auto"/>
      <w:jc w:val="both"/>
    </w:pPr>
    <w:rPr>
      <w:rFonts w:ascii="Times" w:eastAsiaTheme="minorEastAsia" w:hAnsi="Times"/>
      <w:szCs w:val="20"/>
      <w:lang w:val="en-US" w:eastAsia="en-US"/>
    </w:rPr>
  </w:style>
  <w:style w:type="paragraph" w:customStyle="1" w:styleId="FACorrespondingAuthorFootnote">
    <w:name w:val="FA_Corresponding_Author_Footnote"/>
    <w:basedOn w:val="a"/>
    <w:next w:val="TAMainText"/>
    <w:rsid w:val="007C6F13"/>
    <w:pPr>
      <w:spacing w:after="200" w:line="480" w:lineRule="auto"/>
      <w:jc w:val="both"/>
    </w:pPr>
    <w:rPr>
      <w:rFonts w:ascii="Times" w:eastAsiaTheme="minorEastAsia" w:hAnsi="Times"/>
      <w:szCs w:val="20"/>
      <w:lang w:val="en-US" w:eastAsia="en-US"/>
    </w:rPr>
  </w:style>
  <w:style w:type="paragraph" w:customStyle="1" w:styleId="SNSynopsisTOC">
    <w:name w:val="SN_Synopsis_TOC"/>
    <w:basedOn w:val="a"/>
    <w:rsid w:val="007C6F13"/>
    <w:pPr>
      <w:spacing w:after="200" w:line="480" w:lineRule="auto"/>
      <w:jc w:val="both"/>
    </w:pPr>
    <w:rPr>
      <w:rFonts w:ascii="Times" w:eastAsiaTheme="minorEastAsia" w:hAnsi="Times"/>
      <w:szCs w:val="20"/>
      <w:lang w:val="en-US" w:eastAsia="en-US"/>
    </w:rPr>
  </w:style>
  <w:style w:type="paragraph" w:customStyle="1" w:styleId="BGKeywords">
    <w:name w:val="BG_Keywords"/>
    <w:basedOn w:val="a"/>
    <w:rsid w:val="007C6F13"/>
    <w:pPr>
      <w:spacing w:after="200" w:line="480" w:lineRule="auto"/>
      <w:jc w:val="both"/>
    </w:pPr>
    <w:rPr>
      <w:rFonts w:ascii="Times" w:eastAsiaTheme="minorEastAsia" w:hAnsi="Times"/>
      <w:szCs w:val="20"/>
      <w:lang w:val="en-US" w:eastAsia="en-US"/>
    </w:rPr>
  </w:style>
  <w:style w:type="paragraph" w:customStyle="1" w:styleId="BHBriefs">
    <w:name w:val="BH_Briefs"/>
    <w:basedOn w:val="a"/>
    <w:rsid w:val="007C6F13"/>
    <w:pPr>
      <w:spacing w:after="200" w:line="480" w:lineRule="auto"/>
      <w:jc w:val="both"/>
    </w:pPr>
    <w:rPr>
      <w:rFonts w:ascii="Times" w:eastAsiaTheme="minorEastAsia" w:hAnsi="Times"/>
      <w:szCs w:val="20"/>
      <w:lang w:val="en-US" w:eastAsia="en-US"/>
    </w:rPr>
  </w:style>
  <w:style w:type="character" w:styleId="afb">
    <w:name w:val="page number"/>
    <w:basedOn w:val="a0"/>
    <w:rsid w:val="007C6F13"/>
  </w:style>
  <w:style w:type="paragraph" w:customStyle="1" w:styleId="StyleFACorrespondingAuthorFootnote7pt">
    <w:name w:val="Style FA_Corresponding_Author_Footnote + 7 pt"/>
    <w:basedOn w:val="a"/>
    <w:next w:val="BGKeywords"/>
    <w:link w:val="StyleFACorrespondingAuthorFootnote7ptChar"/>
    <w:autoRedefine/>
    <w:rsid w:val="007C6F13"/>
    <w:rPr>
      <w:rFonts w:ascii="Arno Pro" w:eastAsiaTheme="minorEastAsia" w:hAnsi="Arno Pro"/>
      <w:kern w:val="20"/>
      <w:sz w:val="18"/>
      <w:szCs w:val="20"/>
      <w:lang w:val="en-US" w:eastAsia="en-US"/>
    </w:rPr>
  </w:style>
  <w:style w:type="character" w:customStyle="1" w:styleId="StyleFACorrespondingAuthorFootnote7ptChar">
    <w:name w:val="Style FA_Corresponding_Author_Footnote + 7 pt Char"/>
    <w:link w:val="StyleFACorrespondingAuthorFootnote7pt"/>
    <w:rsid w:val="007C6F13"/>
    <w:rPr>
      <w:rFonts w:ascii="Arno Pro" w:hAnsi="Arno Pro" w:cs="Times New Roman"/>
      <w:kern w:val="20"/>
      <w:sz w:val="18"/>
      <w:szCs w:val="20"/>
      <w:lang w:eastAsia="en-US"/>
    </w:rPr>
  </w:style>
  <w:style w:type="paragraph" w:customStyle="1" w:styleId="FAAuthorInfoSubtitle">
    <w:name w:val="FA_Author_Info_Subtitle"/>
    <w:basedOn w:val="a"/>
    <w:link w:val="FAAuthorInfoSubtitleChar"/>
    <w:autoRedefine/>
    <w:rsid w:val="007C6F13"/>
    <w:pPr>
      <w:spacing w:before="120" w:after="60" w:line="480" w:lineRule="auto"/>
    </w:pPr>
    <w:rPr>
      <w:rFonts w:ascii="Times" w:eastAsiaTheme="minorEastAsia" w:hAnsi="Times"/>
      <w:b/>
      <w:szCs w:val="20"/>
      <w:lang w:val="en-US" w:eastAsia="en-US"/>
    </w:rPr>
  </w:style>
  <w:style w:type="character" w:customStyle="1" w:styleId="FAAuthorInfoSubtitleChar">
    <w:name w:val="FA_Author_Info_Subtitle Char"/>
    <w:link w:val="FAAuthorInfoSubtitle"/>
    <w:rsid w:val="007C6F13"/>
    <w:rPr>
      <w:rFonts w:ascii="Times" w:hAnsi="Times" w:cs="Times New Roman"/>
      <w:b/>
      <w:kern w:val="0"/>
      <w:sz w:val="24"/>
      <w:szCs w:val="20"/>
      <w:lang w:eastAsia="en-US"/>
    </w:rPr>
  </w:style>
  <w:style w:type="paragraph" w:customStyle="1" w:styleId="Default">
    <w:name w:val="Default"/>
    <w:rsid w:val="007C6F13"/>
    <w:pPr>
      <w:autoSpaceDE w:val="0"/>
      <w:autoSpaceDN w:val="0"/>
    </w:pPr>
    <w:rPr>
      <w:rFonts w:ascii="Symbol" w:hAnsi="Symbol" w:cs="Symbol"/>
      <w:color w:val="000000"/>
      <w:kern w:val="0"/>
      <w:sz w:val="24"/>
      <w:szCs w:val="24"/>
      <w:lang w:eastAsia="en-US"/>
    </w:rPr>
  </w:style>
  <w:style w:type="table" w:styleId="23">
    <w:name w:val="List Table 2"/>
    <w:basedOn w:val="a1"/>
    <w:uiPriority w:val="47"/>
    <w:rsid w:val="007C6F13"/>
    <w:pPr>
      <w:jc w:val="both"/>
    </w:pPr>
    <w:rPr>
      <w:sz w:val="20"/>
      <w:lang w:eastAsia="ko-KR"/>
    </w:rPr>
    <w:tblPr>
      <w:tblStyleRowBandSize w:val="1"/>
      <w:tblStyleColBandSize w:val="1"/>
      <w:tblBorders>
        <w:top w:val="single" w:sz="4" w:space="0" w:color="656565"/>
        <w:bottom w:val="single" w:sz="4" w:space="0" w:color="656565"/>
        <w:insideH w:val="single" w:sz="4" w:space="0" w:color="65656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BCBCB"/>
      </w:tcPr>
    </w:tblStylePr>
    <w:tblStylePr w:type="band1Horz">
      <w:tblPr/>
      <w:tcPr>
        <w:shd w:val="clear" w:color="auto" w:fill="CBCBCB"/>
      </w:tcPr>
    </w:tblStylePr>
  </w:style>
  <w:style w:type="character" w:customStyle="1" w:styleId="13">
    <w:name w:val="확인되지 않은 멘션1"/>
    <w:basedOn w:val="a0"/>
    <w:uiPriority w:val="99"/>
    <w:semiHidden/>
    <w:unhideWhenUsed/>
    <w:rsid w:val="007C6F13"/>
    <w:rPr>
      <w:color w:val="605E5C"/>
      <w:shd w:val="clear" w:color="auto" w:fill="E1DFDD"/>
    </w:rPr>
  </w:style>
  <w:style w:type="character" w:customStyle="1" w:styleId="TAMainTextChar">
    <w:name w:val="TA_Main_Text Char"/>
    <w:basedOn w:val="a0"/>
    <w:link w:val="TAMainText"/>
    <w:rsid w:val="007C6F13"/>
    <w:rPr>
      <w:rFonts w:ascii="Times" w:hAnsi="Times" w:cs="Times New Roman"/>
      <w:kern w:val="0"/>
      <w:sz w:val="24"/>
      <w:szCs w:val="20"/>
      <w:lang w:eastAsia="en-US"/>
    </w:rPr>
  </w:style>
  <w:style w:type="character" w:customStyle="1" w:styleId="normaltextrun">
    <w:name w:val="normaltextrun"/>
    <w:basedOn w:val="a0"/>
    <w:rsid w:val="007C6F13"/>
  </w:style>
  <w:style w:type="character" w:customStyle="1" w:styleId="spellingerror">
    <w:name w:val="spellingerror"/>
    <w:basedOn w:val="a0"/>
    <w:rsid w:val="007C6F13"/>
  </w:style>
  <w:style w:type="character" w:styleId="afc">
    <w:name w:val="line number"/>
    <w:basedOn w:val="a0"/>
    <w:semiHidden/>
    <w:unhideWhenUsed/>
    <w:rsid w:val="007C6F13"/>
  </w:style>
  <w:style w:type="table" w:customStyle="1" w:styleId="210">
    <w:name w:val="일반 표 21"/>
    <w:basedOn w:val="a1"/>
    <w:next w:val="22"/>
    <w:uiPriority w:val="42"/>
    <w:rsid w:val="00786E4C"/>
    <w:pPr>
      <w:jc w:val="both"/>
    </w:pPr>
    <w:rPr>
      <w:rFonts w:ascii="Malgun Gothic" w:eastAsia="Malgun Gothic" w:hAnsi="Malgun Gothic" w:cs="Times New Roman"/>
      <w:sz w:val="20"/>
      <w:lang w:eastAsia="ko-KR"/>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d">
    <w:name w:val="Unresolved Mention"/>
    <w:basedOn w:val="a0"/>
    <w:uiPriority w:val="99"/>
    <w:semiHidden/>
    <w:unhideWhenUsed/>
    <w:rsid w:val="00355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2596">
      <w:bodyDiv w:val="1"/>
      <w:marLeft w:val="0"/>
      <w:marRight w:val="0"/>
      <w:marTop w:val="0"/>
      <w:marBottom w:val="0"/>
      <w:divBdr>
        <w:top w:val="none" w:sz="0" w:space="0" w:color="auto"/>
        <w:left w:val="none" w:sz="0" w:space="0" w:color="auto"/>
        <w:bottom w:val="none" w:sz="0" w:space="0" w:color="auto"/>
        <w:right w:val="none" w:sz="0" w:space="0" w:color="auto"/>
      </w:divBdr>
      <w:divsChild>
        <w:div w:id="279343994">
          <w:marLeft w:val="0"/>
          <w:marRight w:val="0"/>
          <w:marTop w:val="0"/>
          <w:marBottom w:val="0"/>
          <w:divBdr>
            <w:top w:val="none" w:sz="0" w:space="0" w:color="auto"/>
            <w:left w:val="none" w:sz="0" w:space="0" w:color="auto"/>
            <w:bottom w:val="none" w:sz="0" w:space="0" w:color="auto"/>
            <w:right w:val="none" w:sz="0" w:space="0" w:color="auto"/>
          </w:divBdr>
        </w:div>
        <w:div w:id="341444479">
          <w:marLeft w:val="0"/>
          <w:marRight w:val="0"/>
          <w:marTop w:val="0"/>
          <w:marBottom w:val="0"/>
          <w:divBdr>
            <w:top w:val="none" w:sz="0" w:space="0" w:color="auto"/>
            <w:left w:val="none" w:sz="0" w:space="0" w:color="auto"/>
            <w:bottom w:val="none" w:sz="0" w:space="0" w:color="auto"/>
            <w:right w:val="none" w:sz="0" w:space="0" w:color="auto"/>
          </w:divBdr>
        </w:div>
        <w:div w:id="454639391">
          <w:marLeft w:val="0"/>
          <w:marRight w:val="0"/>
          <w:marTop w:val="0"/>
          <w:marBottom w:val="0"/>
          <w:divBdr>
            <w:top w:val="none" w:sz="0" w:space="0" w:color="auto"/>
            <w:left w:val="none" w:sz="0" w:space="0" w:color="auto"/>
            <w:bottom w:val="none" w:sz="0" w:space="0" w:color="auto"/>
            <w:right w:val="none" w:sz="0" w:space="0" w:color="auto"/>
          </w:divBdr>
        </w:div>
        <w:div w:id="767118717">
          <w:marLeft w:val="0"/>
          <w:marRight w:val="0"/>
          <w:marTop w:val="0"/>
          <w:marBottom w:val="0"/>
          <w:divBdr>
            <w:top w:val="none" w:sz="0" w:space="0" w:color="auto"/>
            <w:left w:val="none" w:sz="0" w:space="0" w:color="auto"/>
            <w:bottom w:val="none" w:sz="0" w:space="0" w:color="auto"/>
            <w:right w:val="none" w:sz="0" w:space="0" w:color="auto"/>
          </w:divBdr>
        </w:div>
        <w:div w:id="772479250">
          <w:marLeft w:val="0"/>
          <w:marRight w:val="0"/>
          <w:marTop w:val="0"/>
          <w:marBottom w:val="0"/>
          <w:divBdr>
            <w:top w:val="none" w:sz="0" w:space="0" w:color="auto"/>
            <w:left w:val="none" w:sz="0" w:space="0" w:color="auto"/>
            <w:bottom w:val="none" w:sz="0" w:space="0" w:color="auto"/>
            <w:right w:val="none" w:sz="0" w:space="0" w:color="auto"/>
          </w:divBdr>
        </w:div>
        <w:div w:id="909342232">
          <w:marLeft w:val="0"/>
          <w:marRight w:val="0"/>
          <w:marTop w:val="0"/>
          <w:marBottom w:val="0"/>
          <w:divBdr>
            <w:top w:val="none" w:sz="0" w:space="0" w:color="auto"/>
            <w:left w:val="none" w:sz="0" w:space="0" w:color="auto"/>
            <w:bottom w:val="none" w:sz="0" w:space="0" w:color="auto"/>
            <w:right w:val="none" w:sz="0" w:space="0" w:color="auto"/>
          </w:divBdr>
        </w:div>
        <w:div w:id="1087310065">
          <w:marLeft w:val="0"/>
          <w:marRight w:val="0"/>
          <w:marTop w:val="0"/>
          <w:marBottom w:val="0"/>
          <w:divBdr>
            <w:top w:val="none" w:sz="0" w:space="0" w:color="auto"/>
            <w:left w:val="none" w:sz="0" w:space="0" w:color="auto"/>
            <w:bottom w:val="none" w:sz="0" w:space="0" w:color="auto"/>
            <w:right w:val="none" w:sz="0" w:space="0" w:color="auto"/>
          </w:divBdr>
        </w:div>
        <w:div w:id="1113862388">
          <w:marLeft w:val="0"/>
          <w:marRight w:val="0"/>
          <w:marTop w:val="0"/>
          <w:marBottom w:val="0"/>
          <w:divBdr>
            <w:top w:val="none" w:sz="0" w:space="0" w:color="auto"/>
            <w:left w:val="none" w:sz="0" w:space="0" w:color="auto"/>
            <w:bottom w:val="none" w:sz="0" w:space="0" w:color="auto"/>
            <w:right w:val="none" w:sz="0" w:space="0" w:color="auto"/>
          </w:divBdr>
        </w:div>
        <w:div w:id="1220049730">
          <w:marLeft w:val="0"/>
          <w:marRight w:val="0"/>
          <w:marTop w:val="0"/>
          <w:marBottom w:val="0"/>
          <w:divBdr>
            <w:top w:val="none" w:sz="0" w:space="0" w:color="auto"/>
            <w:left w:val="none" w:sz="0" w:space="0" w:color="auto"/>
            <w:bottom w:val="none" w:sz="0" w:space="0" w:color="auto"/>
            <w:right w:val="none" w:sz="0" w:space="0" w:color="auto"/>
          </w:divBdr>
        </w:div>
        <w:div w:id="1279488764">
          <w:marLeft w:val="0"/>
          <w:marRight w:val="0"/>
          <w:marTop w:val="0"/>
          <w:marBottom w:val="0"/>
          <w:divBdr>
            <w:top w:val="none" w:sz="0" w:space="0" w:color="auto"/>
            <w:left w:val="none" w:sz="0" w:space="0" w:color="auto"/>
            <w:bottom w:val="none" w:sz="0" w:space="0" w:color="auto"/>
            <w:right w:val="none" w:sz="0" w:space="0" w:color="auto"/>
          </w:divBdr>
        </w:div>
        <w:div w:id="1388603883">
          <w:marLeft w:val="0"/>
          <w:marRight w:val="0"/>
          <w:marTop w:val="0"/>
          <w:marBottom w:val="0"/>
          <w:divBdr>
            <w:top w:val="none" w:sz="0" w:space="0" w:color="auto"/>
            <w:left w:val="none" w:sz="0" w:space="0" w:color="auto"/>
            <w:bottom w:val="none" w:sz="0" w:space="0" w:color="auto"/>
            <w:right w:val="none" w:sz="0" w:space="0" w:color="auto"/>
          </w:divBdr>
        </w:div>
        <w:div w:id="1412266229">
          <w:marLeft w:val="0"/>
          <w:marRight w:val="0"/>
          <w:marTop w:val="0"/>
          <w:marBottom w:val="0"/>
          <w:divBdr>
            <w:top w:val="none" w:sz="0" w:space="0" w:color="auto"/>
            <w:left w:val="none" w:sz="0" w:space="0" w:color="auto"/>
            <w:bottom w:val="none" w:sz="0" w:space="0" w:color="auto"/>
            <w:right w:val="none" w:sz="0" w:space="0" w:color="auto"/>
          </w:divBdr>
        </w:div>
        <w:div w:id="1427656104">
          <w:marLeft w:val="0"/>
          <w:marRight w:val="0"/>
          <w:marTop w:val="0"/>
          <w:marBottom w:val="0"/>
          <w:divBdr>
            <w:top w:val="none" w:sz="0" w:space="0" w:color="auto"/>
            <w:left w:val="none" w:sz="0" w:space="0" w:color="auto"/>
            <w:bottom w:val="none" w:sz="0" w:space="0" w:color="auto"/>
            <w:right w:val="none" w:sz="0" w:space="0" w:color="auto"/>
          </w:divBdr>
        </w:div>
        <w:div w:id="1470436064">
          <w:marLeft w:val="0"/>
          <w:marRight w:val="0"/>
          <w:marTop w:val="0"/>
          <w:marBottom w:val="0"/>
          <w:divBdr>
            <w:top w:val="none" w:sz="0" w:space="0" w:color="auto"/>
            <w:left w:val="none" w:sz="0" w:space="0" w:color="auto"/>
            <w:bottom w:val="none" w:sz="0" w:space="0" w:color="auto"/>
            <w:right w:val="none" w:sz="0" w:space="0" w:color="auto"/>
          </w:divBdr>
        </w:div>
        <w:div w:id="1741832572">
          <w:marLeft w:val="0"/>
          <w:marRight w:val="0"/>
          <w:marTop w:val="0"/>
          <w:marBottom w:val="0"/>
          <w:divBdr>
            <w:top w:val="none" w:sz="0" w:space="0" w:color="auto"/>
            <w:left w:val="none" w:sz="0" w:space="0" w:color="auto"/>
            <w:bottom w:val="none" w:sz="0" w:space="0" w:color="auto"/>
            <w:right w:val="none" w:sz="0" w:space="0" w:color="auto"/>
          </w:divBdr>
        </w:div>
        <w:div w:id="1811551172">
          <w:marLeft w:val="0"/>
          <w:marRight w:val="0"/>
          <w:marTop w:val="0"/>
          <w:marBottom w:val="0"/>
          <w:divBdr>
            <w:top w:val="none" w:sz="0" w:space="0" w:color="auto"/>
            <w:left w:val="none" w:sz="0" w:space="0" w:color="auto"/>
            <w:bottom w:val="none" w:sz="0" w:space="0" w:color="auto"/>
            <w:right w:val="none" w:sz="0" w:space="0" w:color="auto"/>
          </w:divBdr>
        </w:div>
        <w:div w:id="1953785412">
          <w:marLeft w:val="0"/>
          <w:marRight w:val="0"/>
          <w:marTop w:val="0"/>
          <w:marBottom w:val="0"/>
          <w:divBdr>
            <w:top w:val="none" w:sz="0" w:space="0" w:color="auto"/>
            <w:left w:val="none" w:sz="0" w:space="0" w:color="auto"/>
            <w:bottom w:val="none" w:sz="0" w:space="0" w:color="auto"/>
            <w:right w:val="none" w:sz="0" w:space="0" w:color="auto"/>
          </w:divBdr>
        </w:div>
        <w:div w:id="2055108215">
          <w:marLeft w:val="0"/>
          <w:marRight w:val="0"/>
          <w:marTop w:val="0"/>
          <w:marBottom w:val="0"/>
          <w:divBdr>
            <w:top w:val="none" w:sz="0" w:space="0" w:color="auto"/>
            <w:left w:val="none" w:sz="0" w:space="0" w:color="auto"/>
            <w:bottom w:val="none" w:sz="0" w:space="0" w:color="auto"/>
            <w:right w:val="none" w:sz="0" w:space="0" w:color="auto"/>
          </w:divBdr>
        </w:div>
        <w:div w:id="2113936270">
          <w:marLeft w:val="0"/>
          <w:marRight w:val="0"/>
          <w:marTop w:val="0"/>
          <w:marBottom w:val="0"/>
          <w:divBdr>
            <w:top w:val="none" w:sz="0" w:space="0" w:color="auto"/>
            <w:left w:val="none" w:sz="0" w:space="0" w:color="auto"/>
            <w:bottom w:val="none" w:sz="0" w:space="0" w:color="auto"/>
            <w:right w:val="none" w:sz="0" w:space="0" w:color="auto"/>
          </w:divBdr>
        </w:div>
      </w:divsChild>
    </w:div>
    <w:div w:id="21441913">
      <w:bodyDiv w:val="1"/>
      <w:marLeft w:val="0"/>
      <w:marRight w:val="0"/>
      <w:marTop w:val="0"/>
      <w:marBottom w:val="0"/>
      <w:divBdr>
        <w:top w:val="none" w:sz="0" w:space="0" w:color="auto"/>
        <w:left w:val="none" w:sz="0" w:space="0" w:color="auto"/>
        <w:bottom w:val="none" w:sz="0" w:space="0" w:color="auto"/>
        <w:right w:val="none" w:sz="0" w:space="0" w:color="auto"/>
      </w:divBdr>
    </w:div>
    <w:div w:id="32846069">
      <w:bodyDiv w:val="1"/>
      <w:marLeft w:val="0"/>
      <w:marRight w:val="0"/>
      <w:marTop w:val="0"/>
      <w:marBottom w:val="0"/>
      <w:divBdr>
        <w:top w:val="none" w:sz="0" w:space="0" w:color="auto"/>
        <w:left w:val="none" w:sz="0" w:space="0" w:color="auto"/>
        <w:bottom w:val="none" w:sz="0" w:space="0" w:color="auto"/>
        <w:right w:val="none" w:sz="0" w:space="0" w:color="auto"/>
      </w:divBdr>
      <w:divsChild>
        <w:div w:id="151533961">
          <w:marLeft w:val="0"/>
          <w:marRight w:val="0"/>
          <w:marTop w:val="0"/>
          <w:marBottom w:val="0"/>
          <w:divBdr>
            <w:top w:val="none" w:sz="0" w:space="0" w:color="auto"/>
            <w:left w:val="none" w:sz="0" w:space="0" w:color="auto"/>
            <w:bottom w:val="none" w:sz="0" w:space="0" w:color="auto"/>
            <w:right w:val="none" w:sz="0" w:space="0" w:color="auto"/>
          </w:divBdr>
        </w:div>
        <w:div w:id="951862202">
          <w:marLeft w:val="0"/>
          <w:marRight w:val="0"/>
          <w:marTop w:val="0"/>
          <w:marBottom w:val="0"/>
          <w:divBdr>
            <w:top w:val="none" w:sz="0" w:space="0" w:color="auto"/>
            <w:left w:val="none" w:sz="0" w:space="0" w:color="auto"/>
            <w:bottom w:val="none" w:sz="0" w:space="0" w:color="auto"/>
            <w:right w:val="none" w:sz="0" w:space="0" w:color="auto"/>
          </w:divBdr>
        </w:div>
        <w:div w:id="1616446749">
          <w:marLeft w:val="0"/>
          <w:marRight w:val="0"/>
          <w:marTop w:val="0"/>
          <w:marBottom w:val="0"/>
          <w:divBdr>
            <w:top w:val="none" w:sz="0" w:space="0" w:color="auto"/>
            <w:left w:val="none" w:sz="0" w:space="0" w:color="auto"/>
            <w:bottom w:val="none" w:sz="0" w:space="0" w:color="auto"/>
            <w:right w:val="none" w:sz="0" w:space="0" w:color="auto"/>
          </w:divBdr>
        </w:div>
        <w:div w:id="1746880059">
          <w:marLeft w:val="0"/>
          <w:marRight w:val="0"/>
          <w:marTop w:val="0"/>
          <w:marBottom w:val="0"/>
          <w:divBdr>
            <w:top w:val="none" w:sz="0" w:space="0" w:color="auto"/>
            <w:left w:val="none" w:sz="0" w:space="0" w:color="auto"/>
            <w:bottom w:val="none" w:sz="0" w:space="0" w:color="auto"/>
            <w:right w:val="none" w:sz="0" w:space="0" w:color="auto"/>
          </w:divBdr>
        </w:div>
        <w:div w:id="1901674204">
          <w:marLeft w:val="0"/>
          <w:marRight w:val="0"/>
          <w:marTop w:val="0"/>
          <w:marBottom w:val="0"/>
          <w:divBdr>
            <w:top w:val="none" w:sz="0" w:space="0" w:color="auto"/>
            <w:left w:val="none" w:sz="0" w:space="0" w:color="auto"/>
            <w:bottom w:val="none" w:sz="0" w:space="0" w:color="auto"/>
            <w:right w:val="none" w:sz="0" w:space="0" w:color="auto"/>
          </w:divBdr>
        </w:div>
      </w:divsChild>
    </w:div>
    <w:div w:id="94593568">
      <w:bodyDiv w:val="1"/>
      <w:marLeft w:val="0"/>
      <w:marRight w:val="0"/>
      <w:marTop w:val="0"/>
      <w:marBottom w:val="0"/>
      <w:divBdr>
        <w:top w:val="none" w:sz="0" w:space="0" w:color="auto"/>
        <w:left w:val="none" w:sz="0" w:space="0" w:color="auto"/>
        <w:bottom w:val="none" w:sz="0" w:space="0" w:color="auto"/>
        <w:right w:val="none" w:sz="0" w:space="0" w:color="auto"/>
      </w:divBdr>
      <w:divsChild>
        <w:div w:id="944271485">
          <w:marLeft w:val="0"/>
          <w:marRight w:val="0"/>
          <w:marTop w:val="0"/>
          <w:marBottom w:val="0"/>
          <w:divBdr>
            <w:top w:val="none" w:sz="0" w:space="0" w:color="auto"/>
            <w:left w:val="none" w:sz="0" w:space="0" w:color="auto"/>
            <w:bottom w:val="none" w:sz="0" w:space="0" w:color="auto"/>
            <w:right w:val="none" w:sz="0" w:space="0" w:color="auto"/>
          </w:divBdr>
        </w:div>
        <w:div w:id="1830706823">
          <w:marLeft w:val="0"/>
          <w:marRight w:val="0"/>
          <w:marTop w:val="0"/>
          <w:marBottom w:val="0"/>
          <w:divBdr>
            <w:top w:val="none" w:sz="0" w:space="0" w:color="auto"/>
            <w:left w:val="none" w:sz="0" w:space="0" w:color="auto"/>
            <w:bottom w:val="none" w:sz="0" w:space="0" w:color="auto"/>
            <w:right w:val="none" w:sz="0" w:space="0" w:color="auto"/>
          </w:divBdr>
        </w:div>
        <w:div w:id="1875146106">
          <w:marLeft w:val="0"/>
          <w:marRight w:val="0"/>
          <w:marTop w:val="0"/>
          <w:marBottom w:val="0"/>
          <w:divBdr>
            <w:top w:val="none" w:sz="0" w:space="0" w:color="auto"/>
            <w:left w:val="none" w:sz="0" w:space="0" w:color="auto"/>
            <w:bottom w:val="none" w:sz="0" w:space="0" w:color="auto"/>
            <w:right w:val="none" w:sz="0" w:space="0" w:color="auto"/>
          </w:divBdr>
        </w:div>
        <w:div w:id="2065519657">
          <w:marLeft w:val="0"/>
          <w:marRight w:val="0"/>
          <w:marTop w:val="0"/>
          <w:marBottom w:val="0"/>
          <w:divBdr>
            <w:top w:val="none" w:sz="0" w:space="0" w:color="auto"/>
            <w:left w:val="none" w:sz="0" w:space="0" w:color="auto"/>
            <w:bottom w:val="none" w:sz="0" w:space="0" w:color="auto"/>
            <w:right w:val="none" w:sz="0" w:space="0" w:color="auto"/>
          </w:divBdr>
        </w:div>
        <w:div w:id="2133746308">
          <w:marLeft w:val="0"/>
          <w:marRight w:val="0"/>
          <w:marTop w:val="0"/>
          <w:marBottom w:val="0"/>
          <w:divBdr>
            <w:top w:val="none" w:sz="0" w:space="0" w:color="auto"/>
            <w:left w:val="none" w:sz="0" w:space="0" w:color="auto"/>
            <w:bottom w:val="none" w:sz="0" w:space="0" w:color="auto"/>
            <w:right w:val="none" w:sz="0" w:space="0" w:color="auto"/>
          </w:divBdr>
        </w:div>
      </w:divsChild>
    </w:div>
    <w:div w:id="125777105">
      <w:bodyDiv w:val="1"/>
      <w:marLeft w:val="0"/>
      <w:marRight w:val="0"/>
      <w:marTop w:val="0"/>
      <w:marBottom w:val="0"/>
      <w:divBdr>
        <w:top w:val="none" w:sz="0" w:space="0" w:color="auto"/>
        <w:left w:val="none" w:sz="0" w:space="0" w:color="auto"/>
        <w:bottom w:val="none" w:sz="0" w:space="0" w:color="auto"/>
        <w:right w:val="none" w:sz="0" w:space="0" w:color="auto"/>
      </w:divBdr>
      <w:divsChild>
        <w:div w:id="3166254">
          <w:marLeft w:val="0"/>
          <w:marRight w:val="0"/>
          <w:marTop w:val="0"/>
          <w:marBottom w:val="0"/>
          <w:divBdr>
            <w:top w:val="none" w:sz="0" w:space="0" w:color="auto"/>
            <w:left w:val="none" w:sz="0" w:space="0" w:color="auto"/>
            <w:bottom w:val="none" w:sz="0" w:space="0" w:color="auto"/>
            <w:right w:val="none" w:sz="0" w:space="0" w:color="auto"/>
          </w:divBdr>
        </w:div>
        <w:div w:id="115950893">
          <w:marLeft w:val="0"/>
          <w:marRight w:val="0"/>
          <w:marTop w:val="0"/>
          <w:marBottom w:val="0"/>
          <w:divBdr>
            <w:top w:val="none" w:sz="0" w:space="0" w:color="auto"/>
            <w:left w:val="none" w:sz="0" w:space="0" w:color="auto"/>
            <w:bottom w:val="none" w:sz="0" w:space="0" w:color="auto"/>
            <w:right w:val="none" w:sz="0" w:space="0" w:color="auto"/>
          </w:divBdr>
        </w:div>
        <w:div w:id="334496658">
          <w:marLeft w:val="0"/>
          <w:marRight w:val="0"/>
          <w:marTop w:val="0"/>
          <w:marBottom w:val="0"/>
          <w:divBdr>
            <w:top w:val="none" w:sz="0" w:space="0" w:color="auto"/>
            <w:left w:val="none" w:sz="0" w:space="0" w:color="auto"/>
            <w:bottom w:val="none" w:sz="0" w:space="0" w:color="auto"/>
            <w:right w:val="none" w:sz="0" w:space="0" w:color="auto"/>
          </w:divBdr>
        </w:div>
        <w:div w:id="493884263">
          <w:marLeft w:val="0"/>
          <w:marRight w:val="0"/>
          <w:marTop w:val="0"/>
          <w:marBottom w:val="0"/>
          <w:divBdr>
            <w:top w:val="none" w:sz="0" w:space="0" w:color="auto"/>
            <w:left w:val="none" w:sz="0" w:space="0" w:color="auto"/>
            <w:bottom w:val="none" w:sz="0" w:space="0" w:color="auto"/>
            <w:right w:val="none" w:sz="0" w:space="0" w:color="auto"/>
          </w:divBdr>
        </w:div>
        <w:div w:id="540750239">
          <w:marLeft w:val="0"/>
          <w:marRight w:val="0"/>
          <w:marTop w:val="0"/>
          <w:marBottom w:val="0"/>
          <w:divBdr>
            <w:top w:val="none" w:sz="0" w:space="0" w:color="auto"/>
            <w:left w:val="none" w:sz="0" w:space="0" w:color="auto"/>
            <w:bottom w:val="none" w:sz="0" w:space="0" w:color="auto"/>
            <w:right w:val="none" w:sz="0" w:space="0" w:color="auto"/>
          </w:divBdr>
        </w:div>
        <w:div w:id="604193969">
          <w:marLeft w:val="0"/>
          <w:marRight w:val="0"/>
          <w:marTop w:val="0"/>
          <w:marBottom w:val="0"/>
          <w:divBdr>
            <w:top w:val="none" w:sz="0" w:space="0" w:color="auto"/>
            <w:left w:val="none" w:sz="0" w:space="0" w:color="auto"/>
            <w:bottom w:val="none" w:sz="0" w:space="0" w:color="auto"/>
            <w:right w:val="none" w:sz="0" w:space="0" w:color="auto"/>
          </w:divBdr>
        </w:div>
        <w:div w:id="946157778">
          <w:marLeft w:val="0"/>
          <w:marRight w:val="0"/>
          <w:marTop w:val="0"/>
          <w:marBottom w:val="0"/>
          <w:divBdr>
            <w:top w:val="none" w:sz="0" w:space="0" w:color="auto"/>
            <w:left w:val="none" w:sz="0" w:space="0" w:color="auto"/>
            <w:bottom w:val="none" w:sz="0" w:space="0" w:color="auto"/>
            <w:right w:val="none" w:sz="0" w:space="0" w:color="auto"/>
          </w:divBdr>
        </w:div>
        <w:div w:id="1155299583">
          <w:marLeft w:val="0"/>
          <w:marRight w:val="0"/>
          <w:marTop w:val="0"/>
          <w:marBottom w:val="0"/>
          <w:divBdr>
            <w:top w:val="none" w:sz="0" w:space="0" w:color="auto"/>
            <w:left w:val="none" w:sz="0" w:space="0" w:color="auto"/>
            <w:bottom w:val="none" w:sz="0" w:space="0" w:color="auto"/>
            <w:right w:val="none" w:sz="0" w:space="0" w:color="auto"/>
          </w:divBdr>
        </w:div>
        <w:div w:id="1396199598">
          <w:marLeft w:val="0"/>
          <w:marRight w:val="0"/>
          <w:marTop w:val="0"/>
          <w:marBottom w:val="0"/>
          <w:divBdr>
            <w:top w:val="none" w:sz="0" w:space="0" w:color="auto"/>
            <w:left w:val="none" w:sz="0" w:space="0" w:color="auto"/>
            <w:bottom w:val="none" w:sz="0" w:space="0" w:color="auto"/>
            <w:right w:val="none" w:sz="0" w:space="0" w:color="auto"/>
          </w:divBdr>
        </w:div>
        <w:div w:id="1558281123">
          <w:marLeft w:val="0"/>
          <w:marRight w:val="0"/>
          <w:marTop w:val="0"/>
          <w:marBottom w:val="0"/>
          <w:divBdr>
            <w:top w:val="none" w:sz="0" w:space="0" w:color="auto"/>
            <w:left w:val="none" w:sz="0" w:space="0" w:color="auto"/>
            <w:bottom w:val="none" w:sz="0" w:space="0" w:color="auto"/>
            <w:right w:val="none" w:sz="0" w:space="0" w:color="auto"/>
          </w:divBdr>
        </w:div>
        <w:div w:id="1955675383">
          <w:marLeft w:val="0"/>
          <w:marRight w:val="0"/>
          <w:marTop w:val="0"/>
          <w:marBottom w:val="0"/>
          <w:divBdr>
            <w:top w:val="none" w:sz="0" w:space="0" w:color="auto"/>
            <w:left w:val="none" w:sz="0" w:space="0" w:color="auto"/>
            <w:bottom w:val="none" w:sz="0" w:space="0" w:color="auto"/>
            <w:right w:val="none" w:sz="0" w:space="0" w:color="auto"/>
          </w:divBdr>
        </w:div>
        <w:div w:id="2016808871">
          <w:marLeft w:val="0"/>
          <w:marRight w:val="0"/>
          <w:marTop w:val="0"/>
          <w:marBottom w:val="0"/>
          <w:divBdr>
            <w:top w:val="none" w:sz="0" w:space="0" w:color="auto"/>
            <w:left w:val="none" w:sz="0" w:space="0" w:color="auto"/>
            <w:bottom w:val="none" w:sz="0" w:space="0" w:color="auto"/>
            <w:right w:val="none" w:sz="0" w:space="0" w:color="auto"/>
          </w:divBdr>
        </w:div>
      </w:divsChild>
    </w:div>
    <w:div w:id="135534912">
      <w:bodyDiv w:val="1"/>
      <w:marLeft w:val="0"/>
      <w:marRight w:val="0"/>
      <w:marTop w:val="0"/>
      <w:marBottom w:val="0"/>
      <w:divBdr>
        <w:top w:val="none" w:sz="0" w:space="0" w:color="auto"/>
        <w:left w:val="none" w:sz="0" w:space="0" w:color="auto"/>
        <w:bottom w:val="none" w:sz="0" w:space="0" w:color="auto"/>
        <w:right w:val="none" w:sz="0" w:space="0" w:color="auto"/>
      </w:divBdr>
      <w:divsChild>
        <w:div w:id="36123158">
          <w:marLeft w:val="0"/>
          <w:marRight w:val="0"/>
          <w:marTop w:val="0"/>
          <w:marBottom w:val="0"/>
          <w:divBdr>
            <w:top w:val="none" w:sz="0" w:space="0" w:color="auto"/>
            <w:left w:val="none" w:sz="0" w:space="0" w:color="auto"/>
            <w:bottom w:val="none" w:sz="0" w:space="0" w:color="auto"/>
            <w:right w:val="none" w:sz="0" w:space="0" w:color="auto"/>
          </w:divBdr>
        </w:div>
        <w:div w:id="60489734">
          <w:marLeft w:val="0"/>
          <w:marRight w:val="0"/>
          <w:marTop w:val="0"/>
          <w:marBottom w:val="0"/>
          <w:divBdr>
            <w:top w:val="none" w:sz="0" w:space="0" w:color="auto"/>
            <w:left w:val="none" w:sz="0" w:space="0" w:color="auto"/>
            <w:bottom w:val="none" w:sz="0" w:space="0" w:color="auto"/>
            <w:right w:val="none" w:sz="0" w:space="0" w:color="auto"/>
          </w:divBdr>
        </w:div>
        <w:div w:id="139924811">
          <w:marLeft w:val="0"/>
          <w:marRight w:val="0"/>
          <w:marTop w:val="0"/>
          <w:marBottom w:val="0"/>
          <w:divBdr>
            <w:top w:val="none" w:sz="0" w:space="0" w:color="auto"/>
            <w:left w:val="none" w:sz="0" w:space="0" w:color="auto"/>
            <w:bottom w:val="none" w:sz="0" w:space="0" w:color="auto"/>
            <w:right w:val="none" w:sz="0" w:space="0" w:color="auto"/>
          </w:divBdr>
        </w:div>
        <w:div w:id="179973326">
          <w:marLeft w:val="0"/>
          <w:marRight w:val="0"/>
          <w:marTop w:val="0"/>
          <w:marBottom w:val="0"/>
          <w:divBdr>
            <w:top w:val="none" w:sz="0" w:space="0" w:color="auto"/>
            <w:left w:val="none" w:sz="0" w:space="0" w:color="auto"/>
            <w:bottom w:val="none" w:sz="0" w:space="0" w:color="auto"/>
            <w:right w:val="none" w:sz="0" w:space="0" w:color="auto"/>
          </w:divBdr>
        </w:div>
        <w:div w:id="220750459">
          <w:marLeft w:val="0"/>
          <w:marRight w:val="0"/>
          <w:marTop w:val="0"/>
          <w:marBottom w:val="0"/>
          <w:divBdr>
            <w:top w:val="none" w:sz="0" w:space="0" w:color="auto"/>
            <w:left w:val="none" w:sz="0" w:space="0" w:color="auto"/>
            <w:bottom w:val="none" w:sz="0" w:space="0" w:color="auto"/>
            <w:right w:val="none" w:sz="0" w:space="0" w:color="auto"/>
          </w:divBdr>
        </w:div>
        <w:div w:id="263534999">
          <w:marLeft w:val="0"/>
          <w:marRight w:val="0"/>
          <w:marTop w:val="0"/>
          <w:marBottom w:val="0"/>
          <w:divBdr>
            <w:top w:val="none" w:sz="0" w:space="0" w:color="auto"/>
            <w:left w:val="none" w:sz="0" w:space="0" w:color="auto"/>
            <w:bottom w:val="none" w:sz="0" w:space="0" w:color="auto"/>
            <w:right w:val="none" w:sz="0" w:space="0" w:color="auto"/>
          </w:divBdr>
        </w:div>
        <w:div w:id="312101859">
          <w:marLeft w:val="0"/>
          <w:marRight w:val="0"/>
          <w:marTop w:val="0"/>
          <w:marBottom w:val="0"/>
          <w:divBdr>
            <w:top w:val="none" w:sz="0" w:space="0" w:color="auto"/>
            <w:left w:val="none" w:sz="0" w:space="0" w:color="auto"/>
            <w:bottom w:val="none" w:sz="0" w:space="0" w:color="auto"/>
            <w:right w:val="none" w:sz="0" w:space="0" w:color="auto"/>
          </w:divBdr>
        </w:div>
        <w:div w:id="330567161">
          <w:marLeft w:val="0"/>
          <w:marRight w:val="0"/>
          <w:marTop w:val="0"/>
          <w:marBottom w:val="0"/>
          <w:divBdr>
            <w:top w:val="none" w:sz="0" w:space="0" w:color="auto"/>
            <w:left w:val="none" w:sz="0" w:space="0" w:color="auto"/>
            <w:bottom w:val="none" w:sz="0" w:space="0" w:color="auto"/>
            <w:right w:val="none" w:sz="0" w:space="0" w:color="auto"/>
          </w:divBdr>
        </w:div>
        <w:div w:id="559634656">
          <w:marLeft w:val="0"/>
          <w:marRight w:val="0"/>
          <w:marTop w:val="0"/>
          <w:marBottom w:val="0"/>
          <w:divBdr>
            <w:top w:val="none" w:sz="0" w:space="0" w:color="auto"/>
            <w:left w:val="none" w:sz="0" w:space="0" w:color="auto"/>
            <w:bottom w:val="none" w:sz="0" w:space="0" w:color="auto"/>
            <w:right w:val="none" w:sz="0" w:space="0" w:color="auto"/>
          </w:divBdr>
        </w:div>
        <w:div w:id="575827006">
          <w:marLeft w:val="0"/>
          <w:marRight w:val="0"/>
          <w:marTop w:val="0"/>
          <w:marBottom w:val="0"/>
          <w:divBdr>
            <w:top w:val="none" w:sz="0" w:space="0" w:color="auto"/>
            <w:left w:val="none" w:sz="0" w:space="0" w:color="auto"/>
            <w:bottom w:val="none" w:sz="0" w:space="0" w:color="auto"/>
            <w:right w:val="none" w:sz="0" w:space="0" w:color="auto"/>
          </w:divBdr>
        </w:div>
        <w:div w:id="694044370">
          <w:marLeft w:val="0"/>
          <w:marRight w:val="0"/>
          <w:marTop w:val="0"/>
          <w:marBottom w:val="0"/>
          <w:divBdr>
            <w:top w:val="none" w:sz="0" w:space="0" w:color="auto"/>
            <w:left w:val="none" w:sz="0" w:space="0" w:color="auto"/>
            <w:bottom w:val="none" w:sz="0" w:space="0" w:color="auto"/>
            <w:right w:val="none" w:sz="0" w:space="0" w:color="auto"/>
          </w:divBdr>
        </w:div>
        <w:div w:id="1106852131">
          <w:marLeft w:val="0"/>
          <w:marRight w:val="0"/>
          <w:marTop w:val="0"/>
          <w:marBottom w:val="0"/>
          <w:divBdr>
            <w:top w:val="none" w:sz="0" w:space="0" w:color="auto"/>
            <w:left w:val="none" w:sz="0" w:space="0" w:color="auto"/>
            <w:bottom w:val="none" w:sz="0" w:space="0" w:color="auto"/>
            <w:right w:val="none" w:sz="0" w:space="0" w:color="auto"/>
          </w:divBdr>
        </w:div>
        <w:div w:id="1120150622">
          <w:marLeft w:val="0"/>
          <w:marRight w:val="0"/>
          <w:marTop w:val="0"/>
          <w:marBottom w:val="0"/>
          <w:divBdr>
            <w:top w:val="none" w:sz="0" w:space="0" w:color="auto"/>
            <w:left w:val="none" w:sz="0" w:space="0" w:color="auto"/>
            <w:bottom w:val="none" w:sz="0" w:space="0" w:color="auto"/>
            <w:right w:val="none" w:sz="0" w:space="0" w:color="auto"/>
          </w:divBdr>
        </w:div>
        <w:div w:id="1120219173">
          <w:marLeft w:val="0"/>
          <w:marRight w:val="0"/>
          <w:marTop w:val="0"/>
          <w:marBottom w:val="0"/>
          <w:divBdr>
            <w:top w:val="none" w:sz="0" w:space="0" w:color="auto"/>
            <w:left w:val="none" w:sz="0" w:space="0" w:color="auto"/>
            <w:bottom w:val="none" w:sz="0" w:space="0" w:color="auto"/>
            <w:right w:val="none" w:sz="0" w:space="0" w:color="auto"/>
          </w:divBdr>
        </w:div>
        <w:div w:id="1154687302">
          <w:marLeft w:val="0"/>
          <w:marRight w:val="0"/>
          <w:marTop w:val="0"/>
          <w:marBottom w:val="0"/>
          <w:divBdr>
            <w:top w:val="none" w:sz="0" w:space="0" w:color="auto"/>
            <w:left w:val="none" w:sz="0" w:space="0" w:color="auto"/>
            <w:bottom w:val="none" w:sz="0" w:space="0" w:color="auto"/>
            <w:right w:val="none" w:sz="0" w:space="0" w:color="auto"/>
          </w:divBdr>
        </w:div>
        <w:div w:id="1313633204">
          <w:marLeft w:val="0"/>
          <w:marRight w:val="0"/>
          <w:marTop w:val="0"/>
          <w:marBottom w:val="0"/>
          <w:divBdr>
            <w:top w:val="none" w:sz="0" w:space="0" w:color="auto"/>
            <w:left w:val="none" w:sz="0" w:space="0" w:color="auto"/>
            <w:bottom w:val="none" w:sz="0" w:space="0" w:color="auto"/>
            <w:right w:val="none" w:sz="0" w:space="0" w:color="auto"/>
          </w:divBdr>
        </w:div>
        <w:div w:id="1446002935">
          <w:marLeft w:val="0"/>
          <w:marRight w:val="0"/>
          <w:marTop w:val="0"/>
          <w:marBottom w:val="0"/>
          <w:divBdr>
            <w:top w:val="none" w:sz="0" w:space="0" w:color="auto"/>
            <w:left w:val="none" w:sz="0" w:space="0" w:color="auto"/>
            <w:bottom w:val="none" w:sz="0" w:space="0" w:color="auto"/>
            <w:right w:val="none" w:sz="0" w:space="0" w:color="auto"/>
          </w:divBdr>
        </w:div>
        <w:div w:id="1760516712">
          <w:marLeft w:val="0"/>
          <w:marRight w:val="0"/>
          <w:marTop w:val="0"/>
          <w:marBottom w:val="0"/>
          <w:divBdr>
            <w:top w:val="none" w:sz="0" w:space="0" w:color="auto"/>
            <w:left w:val="none" w:sz="0" w:space="0" w:color="auto"/>
            <w:bottom w:val="none" w:sz="0" w:space="0" w:color="auto"/>
            <w:right w:val="none" w:sz="0" w:space="0" w:color="auto"/>
          </w:divBdr>
        </w:div>
        <w:div w:id="1949505650">
          <w:marLeft w:val="0"/>
          <w:marRight w:val="0"/>
          <w:marTop w:val="0"/>
          <w:marBottom w:val="0"/>
          <w:divBdr>
            <w:top w:val="none" w:sz="0" w:space="0" w:color="auto"/>
            <w:left w:val="none" w:sz="0" w:space="0" w:color="auto"/>
            <w:bottom w:val="none" w:sz="0" w:space="0" w:color="auto"/>
            <w:right w:val="none" w:sz="0" w:space="0" w:color="auto"/>
          </w:divBdr>
        </w:div>
      </w:divsChild>
    </w:div>
    <w:div w:id="173081795">
      <w:bodyDiv w:val="1"/>
      <w:marLeft w:val="0"/>
      <w:marRight w:val="0"/>
      <w:marTop w:val="0"/>
      <w:marBottom w:val="0"/>
      <w:divBdr>
        <w:top w:val="none" w:sz="0" w:space="0" w:color="auto"/>
        <w:left w:val="none" w:sz="0" w:space="0" w:color="auto"/>
        <w:bottom w:val="none" w:sz="0" w:space="0" w:color="auto"/>
        <w:right w:val="none" w:sz="0" w:space="0" w:color="auto"/>
      </w:divBdr>
      <w:divsChild>
        <w:div w:id="37516337">
          <w:marLeft w:val="0"/>
          <w:marRight w:val="0"/>
          <w:marTop w:val="0"/>
          <w:marBottom w:val="0"/>
          <w:divBdr>
            <w:top w:val="none" w:sz="0" w:space="0" w:color="auto"/>
            <w:left w:val="none" w:sz="0" w:space="0" w:color="auto"/>
            <w:bottom w:val="none" w:sz="0" w:space="0" w:color="auto"/>
            <w:right w:val="none" w:sz="0" w:space="0" w:color="auto"/>
          </w:divBdr>
        </w:div>
        <w:div w:id="186648317">
          <w:marLeft w:val="0"/>
          <w:marRight w:val="0"/>
          <w:marTop w:val="0"/>
          <w:marBottom w:val="0"/>
          <w:divBdr>
            <w:top w:val="none" w:sz="0" w:space="0" w:color="auto"/>
            <w:left w:val="none" w:sz="0" w:space="0" w:color="auto"/>
            <w:bottom w:val="none" w:sz="0" w:space="0" w:color="auto"/>
            <w:right w:val="none" w:sz="0" w:space="0" w:color="auto"/>
          </w:divBdr>
        </w:div>
        <w:div w:id="230503378">
          <w:marLeft w:val="0"/>
          <w:marRight w:val="0"/>
          <w:marTop w:val="0"/>
          <w:marBottom w:val="0"/>
          <w:divBdr>
            <w:top w:val="none" w:sz="0" w:space="0" w:color="auto"/>
            <w:left w:val="none" w:sz="0" w:space="0" w:color="auto"/>
            <w:bottom w:val="none" w:sz="0" w:space="0" w:color="auto"/>
            <w:right w:val="none" w:sz="0" w:space="0" w:color="auto"/>
          </w:divBdr>
        </w:div>
        <w:div w:id="281809604">
          <w:marLeft w:val="0"/>
          <w:marRight w:val="0"/>
          <w:marTop w:val="0"/>
          <w:marBottom w:val="0"/>
          <w:divBdr>
            <w:top w:val="none" w:sz="0" w:space="0" w:color="auto"/>
            <w:left w:val="none" w:sz="0" w:space="0" w:color="auto"/>
            <w:bottom w:val="none" w:sz="0" w:space="0" w:color="auto"/>
            <w:right w:val="none" w:sz="0" w:space="0" w:color="auto"/>
          </w:divBdr>
        </w:div>
        <w:div w:id="314918512">
          <w:marLeft w:val="0"/>
          <w:marRight w:val="0"/>
          <w:marTop w:val="0"/>
          <w:marBottom w:val="0"/>
          <w:divBdr>
            <w:top w:val="none" w:sz="0" w:space="0" w:color="auto"/>
            <w:left w:val="none" w:sz="0" w:space="0" w:color="auto"/>
            <w:bottom w:val="none" w:sz="0" w:space="0" w:color="auto"/>
            <w:right w:val="none" w:sz="0" w:space="0" w:color="auto"/>
          </w:divBdr>
        </w:div>
        <w:div w:id="328097705">
          <w:marLeft w:val="0"/>
          <w:marRight w:val="0"/>
          <w:marTop w:val="0"/>
          <w:marBottom w:val="0"/>
          <w:divBdr>
            <w:top w:val="none" w:sz="0" w:space="0" w:color="auto"/>
            <w:left w:val="none" w:sz="0" w:space="0" w:color="auto"/>
            <w:bottom w:val="none" w:sz="0" w:space="0" w:color="auto"/>
            <w:right w:val="none" w:sz="0" w:space="0" w:color="auto"/>
          </w:divBdr>
        </w:div>
        <w:div w:id="484132268">
          <w:marLeft w:val="0"/>
          <w:marRight w:val="0"/>
          <w:marTop w:val="0"/>
          <w:marBottom w:val="0"/>
          <w:divBdr>
            <w:top w:val="none" w:sz="0" w:space="0" w:color="auto"/>
            <w:left w:val="none" w:sz="0" w:space="0" w:color="auto"/>
            <w:bottom w:val="none" w:sz="0" w:space="0" w:color="auto"/>
            <w:right w:val="none" w:sz="0" w:space="0" w:color="auto"/>
          </w:divBdr>
        </w:div>
        <w:div w:id="650720906">
          <w:marLeft w:val="0"/>
          <w:marRight w:val="0"/>
          <w:marTop w:val="0"/>
          <w:marBottom w:val="0"/>
          <w:divBdr>
            <w:top w:val="none" w:sz="0" w:space="0" w:color="auto"/>
            <w:left w:val="none" w:sz="0" w:space="0" w:color="auto"/>
            <w:bottom w:val="none" w:sz="0" w:space="0" w:color="auto"/>
            <w:right w:val="none" w:sz="0" w:space="0" w:color="auto"/>
          </w:divBdr>
        </w:div>
        <w:div w:id="774326245">
          <w:marLeft w:val="0"/>
          <w:marRight w:val="0"/>
          <w:marTop w:val="0"/>
          <w:marBottom w:val="0"/>
          <w:divBdr>
            <w:top w:val="none" w:sz="0" w:space="0" w:color="auto"/>
            <w:left w:val="none" w:sz="0" w:space="0" w:color="auto"/>
            <w:bottom w:val="none" w:sz="0" w:space="0" w:color="auto"/>
            <w:right w:val="none" w:sz="0" w:space="0" w:color="auto"/>
          </w:divBdr>
        </w:div>
        <w:div w:id="1010528591">
          <w:marLeft w:val="0"/>
          <w:marRight w:val="0"/>
          <w:marTop w:val="0"/>
          <w:marBottom w:val="0"/>
          <w:divBdr>
            <w:top w:val="none" w:sz="0" w:space="0" w:color="auto"/>
            <w:left w:val="none" w:sz="0" w:space="0" w:color="auto"/>
            <w:bottom w:val="none" w:sz="0" w:space="0" w:color="auto"/>
            <w:right w:val="none" w:sz="0" w:space="0" w:color="auto"/>
          </w:divBdr>
        </w:div>
        <w:div w:id="1161001599">
          <w:marLeft w:val="0"/>
          <w:marRight w:val="0"/>
          <w:marTop w:val="0"/>
          <w:marBottom w:val="0"/>
          <w:divBdr>
            <w:top w:val="none" w:sz="0" w:space="0" w:color="auto"/>
            <w:left w:val="none" w:sz="0" w:space="0" w:color="auto"/>
            <w:bottom w:val="none" w:sz="0" w:space="0" w:color="auto"/>
            <w:right w:val="none" w:sz="0" w:space="0" w:color="auto"/>
          </w:divBdr>
        </w:div>
        <w:div w:id="1251350901">
          <w:marLeft w:val="0"/>
          <w:marRight w:val="0"/>
          <w:marTop w:val="0"/>
          <w:marBottom w:val="0"/>
          <w:divBdr>
            <w:top w:val="none" w:sz="0" w:space="0" w:color="auto"/>
            <w:left w:val="none" w:sz="0" w:space="0" w:color="auto"/>
            <w:bottom w:val="none" w:sz="0" w:space="0" w:color="auto"/>
            <w:right w:val="none" w:sz="0" w:space="0" w:color="auto"/>
          </w:divBdr>
        </w:div>
        <w:div w:id="1399479392">
          <w:marLeft w:val="0"/>
          <w:marRight w:val="0"/>
          <w:marTop w:val="0"/>
          <w:marBottom w:val="0"/>
          <w:divBdr>
            <w:top w:val="none" w:sz="0" w:space="0" w:color="auto"/>
            <w:left w:val="none" w:sz="0" w:space="0" w:color="auto"/>
            <w:bottom w:val="none" w:sz="0" w:space="0" w:color="auto"/>
            <w:right w:val="none" w:sz="0" w:space="0" w:color="auto"/>
          </w:divBdr>
        </w:div>
        <w:div w:id="1978949827">
          <w:marLeft w:val="0"/>
          <w:marRight w:val="0"/>
          <w:marTop w:val="0"/>
          <w:marBottom w:val="0"/>
          <w:divBdr>
            <w:top w:val="none" w:sz="0" w:space="0" w:color="auto"/>
            <w:left w:val="none" w:sz="0" w:space="0" w:color="auto"/>
            <w:bottom w:val="none" w:sz="0" w:space="0" w:color="auto"/>
            <w:right w:val="none" w:sz="0" w:space="0" w:color="auto"/>
          </w:divBdr>
        </w:div>
        <w:div w:id="2031101443">
          <w:marLeft w:val="0"/>
          <w:marRight w:val="0"/>
          <w:marTop w:val="0"/>
          <w:marBottom w:val="0"/>
          <w:divBdr>
            <w:top w:val="none" w:sz="0" w:space="0" w:color="auto"/>
            <w:left w:val="none" w:sz="0" w:space="0" w:color="auto"/>
            <w:bottom w:val="none" w:sz="0" w:space="0" w:color="auto"/>
            <w:right w:val="none" w:sz="0" w:space="0" w:color="auto"/>
          </w:divBdr>
        </w:div>
      </w:divsChild>
    </w:div>
    <w:div w:id="174269475">
      <w:bodyDiv w:val="1"/>
      <w:marLeft w:val="0"/>
      <w:marRight w:val="0"/>
      <w:marTop w:val="0"/>
      <w:marBottom w:val="0"/>
      <w:divBdr>
        <w:top w:val="none" w:sz="0" w:space="0" w:color="auto"/>
        <w:left w:val="none" w:sz="0" w:space="0" w:color="auto"/>
        <w:bottom w:val="none" w:sz="0" w:space="0" w:color="auto"/>
        <w:right w:val="none" w:sz="0" w:space="0" w:color="auto"/>
      </w:divBdr>
      <w:divsChild>
        <w:div w:id="3368406">
          <w:marLeft w:val="0"/>
          <w:marRight w:val="0"/>
          <w:marTop w:val="0"/>
          <w:marBottom w:val="0"/>
          <w:divBdr>
            <w:top w:val="none" w:sz="0" w:space="0" w:color="auto"/>
            <w:left w:val="none" w:sz="0" w:space="0" w:color="auto"/>
            <w:bottom w:val="none" w:sz="0" w:space="0" w:color="auto"/>
            <w:right w:val="none" w:sz="0" w:space="0" w:color="auto"/>
          </w:divBdr>
        </w:div>
        <w:div w:id="137497071">
          <w:marLeft w:val="0"/>
          <w:marRight w:val="0"/>
          <w:marTop w:val="0"/>
          <w:marBottom w:val="0"/>
          <w:divBdr>
            <w:top w:val="none" w:sz="0" w:space="0" w:color="auto"/>
            <w:left w:val="none" w:sz="0" w:space="0" w:color="auto"/>
            <w:bottom w:val="none" w:sz="0" w:space="0" w:color="auto"/>
            <w:right w:val="none" w:sz="0" w:space="0" w:color="auto"/>
          </w:divBdr>
        </w:div>
        <w:div w:id="293633337">
          <w:marLeft w:val="0"/>
          <w:marRight w:val="0"/>
          <w:marTop w:val="0"/>
          <w:marBottom w:val="0"/>
          <w:divBdr>
            <w:top w:val="none" w:sz="0" w:space="0" w:color="auto"/>
            <w:left w:val="none" w:sz="0" w:space="0" w:color="auto"/>
            <w:bottom w:val="none" w:sz="0" w:space="0" w:color="auto"/>
            <w:right w:val="none" w:sz="0" w:space="0" w:color="auto"/>
          </w:divBdr>
        </w:div>
        <w:div w:id="1103719807">
          <w:marLeft w:val="0"/>
          <w:marRight w:val="0"/>
          <w:marTop w:val="0"/>
          <w:marBottom w:val="0"/>
          <w:divBdr>
            <w:top w:val="none" w:sz="0" w:space="0" w:color="auto"/>
            <w:left w:val="none" w:sz="0" w:space="0" w:color="auto"/>
            <w:bottom w:val="none" w:sz="0" w:space="0" w:color="auto"/>
            <w:right w:val="none" w:sz="0" w:space="0" w:color="auto"/>
          </w:divBdr>
        </w:div>
        <w:div w:id="1426920267">
          <w:marLeft w:val="0"/>
          <w:marRight w:val="0"/>
          <w:marTop w:val="0"/>
          <w:marBottom w:val="0"/>
          <w:divBdr>
            <w:top w:val="none" w:sz="0" w:space="0" w:color="auto"/>
            <w:left w:val="none" w:sz="0" w:space="0" w:color="auto"/>
            <w:bottom w:val="none" w:sz="0" w:space="0" w:color="auto"/>
            <w:right w:val="none" w:sz="0" w:space="0" w:color="auto"/>
          </w:divBdr>
        </w:div>
        <w:div w:id="1459255142">
          <w:marLeft w:val="0"/>
          <w:marRight w:val="0"/>
          <w:marTop w:val="0"/>
          <w:marBottom w:val="0"/>
          <w:divBdr>
            <w:top w:val="none" w:sz="0" w:space="0" w:color="auto"/>
            <w:left w:val="none" w:sz="0" w:space="0" w:color="auto"/>
            <w:bottom w:val="none" w:sz="0" w:space="0" w:color="auto"/>
            <w:right w:val="none" w:sz="0" w:space="0" w:color="auto"/>
          </w:divBdr>
        </w:div>
        <w:div w:id="1662586378">
          <w:marLeft w:val="0"/>
          <w:marRight w:val="0"/>
          <w:marTop w:val="0"/>
          <w:marBottom w:val="0"/>
          <w:divBdr>
            <w:top w:val="none" w:sz="0" w:space="0" w:color="auto"/>
            <w:left w:val="none" w:sz="0" w:space="0" w:color="auto"/>
            <w:bottom w:val="none" w:sz="0" w:space="0" w:color="auto"/>
            <w:right w:val="none" w:sz="0" w:space="0" w:color="auto"/>
          </w:divBdr>
        </w:div>
        <w:div w:id="1869443830">
          <w:marLeft w:val="0"/>
          <w:marRight w:val="0"/>
          <w:marTop w:val="0"/>
          <w:marBottom w:val="0"/>
          <w:divBdr>
            <w:top w:val="none" w:sz="0" w:space="0" w:color="auto"/>
            <w:left w:val="none" w:sz="0" w:space="0" w:color="auto"/>
            <w:bottom w:val="none" w:sz="0" w:space="0" w:color="auto"/>
            <w:right w:val="none" w:sz="0" w:space="0" w:color="auto"/>
          </w:divBdr>
        </w:div>
        <w:div w:id="2049063748">
          <w:marLeft w:val="0"/>
          <w:marRight w:val="0"/>
          <w:marTop w:val="0"/>
          <w:marBottom w:val="0"/>
          <w:divBdr>
            <w:top w:val="none" w:sz="0" w:space="0" w:color="auto"/>
            <w:left w:val="none" w:sz="0" w:space="0" w:color="auto"/>
            <w:bottom w:val="none" w:sz="0" w:space="0" w:color="auto"/>
            <w:right w:val="none" w:sz="0" w:space="0" w:color="auto"/>
          </w:divBdr>
        </w:div>
        <w:div w:id="2112503927">
          <w:marLeft w:val="0"/>
          <w:marRight w:val="0"/>
          <w:marTop w:val="0"/>
          <w:marBottom w:val="0"/>
          <w:divBdr>
            <w:top w:val="none" w:sz="0" w:space="0" w:color="auto"/>
            <w:left w:val="none" w:sz="0" w:space="0" w:color="auto"/>
            <w:bottom w:val="none" w:sz="0" w:space="0" w:color="auto"/>
            <w:right w:val="none" w:sz="0" w:space="0" w:color="auto"/>
          </w:divBdr>
        </w:div>
      </w:divsChild>
    </w:div>
    <w:div w:id="221448718">
      <w:bodyDiv w:val="1"/>
      <w:marLeft w:val="0"/>
      <w:marRight w:val="0"/>
      <w:marTop w:val="0"/>
      <w:marBottom w:val="0"/>
      <w:divBdr>
        <w:top w:val="none" w:sz="0" w:space="0" w:color="auto"/>
        <w:left w:val="none" w:sz="0" w:space="0" w:color="auto"/>
        <w:bottom w:val="none" w:sz="0" w:space="0" w:color="auto"/>
        <w:right w:val="none" w:sz="0" w:space="0" w:color="auto"/>
      </w:divBdr>
      <w:divsChild>
        <w:div w:id="83111006">
          <w:marLeft w:val="0"/>
          <w:marRight w:val="0"/>
          <w:marTop w:val="0"/>
          <w:marBottom w:val="0"/>
          <w:divBdr>
            <w:top w:val="none" w:sz="0" w:space="0" w:color="auto"/>
            <w:left w:val="none" w:sz="0" w:space="0" w:color="auto"/>
            <w:bottom w:val="none" w:sz="0" w:space="0" w:color="auto"/>
            <w:right w:val="none" w:sz="0" w:space="0" w:color="auto"/>
          </w:divBdr>
        </w:div>
        <w:div w:id="107938481">
          <w:marLeft w:val="0"/>
          <w:marRight w:val="0"/>
          <w:marTop w:val="0"/>
          <w:marBottom w:val="0"/>
          <w:divBdr>
            <w:top w:val="none" w:sz="0" w:space="0" w:color="auto"/>
            <w:left w:val="none" w:sz="0" w:space="0" w:color="auto"/>
            <w:bottom w:val="none" w:sz="0" w:space="0" w:color="auto"/>
            <w:right w:val="none" w:sz="0" w:space="0" w:color="auto"/>
          </w:divBdr>
        </w:div>
        <w:div w:id="216862175">
          <w:marLeft w:val="0"/>
          <w:marRight w:val="0"/>
          <w:marTop w:val="0"/>
          <w:marBottom w:val="0"/>
          <w:divBdr>
            <w:top w:val="none" w:sz="0" w:space="0" w:color="auto"/>
            <w:left w:val="none" w:sz="0" w:space="0" w:color="auto"/>
            <w:bottom w:val="none" w:sz="0" w:space="0" w:color="auto"/>
            <w:right w:val="none" w:sz="0" w:space="0" w:color="auto"/>
          </w:divBdr>
        </w:div>
        <w:div w:id="230192382">
          <w:marLeft w:val="0"/>
          <w:marRight w:val="0"/>
          <w:marTop w:val="0"/>
          <w:marBottom w:val="0"/>
          <w:divBdr>
            <w:top w:val="none" w:sz="0" w:space="0" w:color="auto"/>
            <w:left w:val="none" w:sz="0" w:space="0" w:color="auto"/>
            <w:bottom w:val="none" w:sz="0" w:space="0" w:color="auto"/>
            <w:right w:val="none" w:sz="0" w:space="0" w:color="auto"/>
          </w:divBdr>
        </w:div>
        <w:div w:id="376440799">
          <w:marLeft w:val="0"/>
          <w:marRight w:val="0"/>
          <w:marTop w:val="0"/>
          <w:marBottom w:val="0"/>
          <w:divBdr>
            <w:top w:val="none" w:sz="0" w:space="0" w:color="auto"/>
            <w:left w:val="none" w:sz="0" w:space="0" w:color="auto"/>
            <w:bottom w:val="none" w:sz="0" w:space="0" w:color="auto"/>
            <w:right w:val="none" w:sz="0" w:space="0" w:color="auto"/>
          </w:divBdr>
        </w:div>
        <w:div w:id="785467274">
          <w:marLeft w:val="0"/>
          <w:marRight w:val="0"/>
          <w:marTop w:val="0"/>
          <w:marBottom w:val="0"/>
          <w:divBdr>
            <w:top w:val="none" w:sz="0" w:space="0" w:color="auto"/>
            <w:left w:val="none" w:sz="0" w:space="0" w:color="auto"/>
            <w:bottom w:val="none" w:sz="0" w:space="0" w:color="auto"/>
            <w:right w:val="none" w:sz="0" w:space="0" w:color="auto"/>
          </w:divBdr>
        </w:div>
        <w:div w:id="832524105">
          <w:marLeft w:val="0"/>
          <w:marRight w:val="0"/>
          <w:marTop w:val="0"/>
          <w:marBottom w:val="0"/>
          <w:divBdr>
            <w:top w:val="none" w:sz="0" w:space="0" w:color="auto"/>
            <w:left w:val="none" w:sz="0" w:space="0" w:color="auto"/>
            <w:bottom w:val="none" w:sz="0" w:space="0" w:color="auto"/>
            <w:right w:val="none" w:sz="0" w:space="0" w:color="auto"/>
          </w:divBdr>
        </w:div>
        <w:div w:id="930091991">
          <w:marLeft w:val="0"/>
          <w:marRight w:val="0"/>
          <w:marTop w:val="0"/>
          <w:marBottom w:val="0"/>
          <w:divBdr>
            <w:top w:val="none" w:sz="0" w:space="0" w:color="auto"/>
            <w:left w:val="none" w:sz="0" w:space="0" w:color="auto"/>
            <w:bottom w:val="none" w:sz="0" w:space="0" w:color="auto"/>
            <w:right w:val="none" w:sz="0" w:space="0" w:color="auto"/>
          </w:divBdr>
        </w:div>
        <w:div w:id="1552421118">
          <w:marLeft w:val="0"/>
          <w:marRight w:val="0"/>
          <w:marTop w:val="0"/>
          <w:marBottom w:val="0"/>
          <w:divBdr>
            <w:top w:val="none" w:sz="0" w:space="0" w:color="auto"/>
            <w:left w:val="none" w:sz="0" w:space="0" w:color="auto"/>
            <w:bottom w:val="none" w:sz="0" w:space="0" w:color="auto"/>
            <w:right w:val="none" w:sz="0" w:space="0" w:color="auto"/>
          </w:divBdr>
        </w:div>
        <w:div w:id="1625039037">
          <w:marLeft w:val="0"/>
          <w:marRight w:val="0"/>
          <w:marTop w:val="0"/>
          <w:marBottom w:val="0"/>
          <w:divBdr>
            <w:top w:val="none" w:sz="0" w:space="0" w:color="auto"/>
            <w:left w:val="none" w:sz="0" w:space="0" w:color="auto"/>
            <w:bottom w:val="none" w:sz="0" w:space="0" w:color="auto"/>
            <w:right w:val="none" w:sz="0" w:space="0" w:color="auto"/>
          </w:divBdr>
        </w:div>
        <w:div w:id="1720666343">
          <w:marLeft w:val="0"/>
          <w:marRight w:val="0"/>
          <w:marTop w:val="0"/>
          <w:marBottom w:val="0"/>
          <w:divBdr>
            <w:top w:val="none" w:sz="0" w:space="0" w:color="auto"/>
            <w:left w:val="none" w:sz="0" w:space="0" w:color="auto"/>
            <w:bottom w:val="none" w:sz="0" w:space="0" w:color="auto"/>
            <w:right w:val="none" w:sz="0" w:space="0" w:color="auto"/>
          </w:divBdr>
        </w:div>
      </w:divsChild>
    </w:div>
    <w:div w:id="272399315">
      <w:bodyDiv w:val="1"/>
      <w:marLeft w:val="0"/>
      <w:marRight w:val="0"/>
      <w:marTop w:val="0"/>
      <w:marBottom w:val="0"/>
      <w:divBdr>
        <w:top w:val="none" w:sz="0" w:space="0" w:color="auto"/>
        <w:left w:val="none" w:sz="0" w:space="0" w:color="auto"/>
        <w:bottom w:val="none" w:sz="0" w:space="0" w:color="auto"/>
        <w:right w:val="none" w:sz="0" w:space="0" w:color="auto"/>
      </w:divBdr>
      <w:divsChild>
        <w:div w:id="163325299">
          <w:marLeft w:val="0"/>
          <w:marRight w:val="0"/>
          <w:marTop w:val="0"/>
          <w:marBottom w:val="0"/>
          <w:divBdr>
            <w:top w:val="none" w:sz="0" w:space="0" w:color="auto"/>
            <w:left w:val="none" w:sz="0" w:space="0" w:color="auto"/>
            <w:bottom w:val="none" w:sz="0" w:space="0" w:color="auto"/>
            <w:right w:val="none" w:sz="0" w:space="0" w:color="auto"/>
          </w:divBdr>
        </w:div>
        <w:div w:id="222450870">
          <w:marLeft w:val="0"/>
          <w:marRight w:val="0"/>
          <w:marTop w:val="0"/>
          <w:marBottom w:val="0"/>
          <w:divBdr>
            <w:top w:val="none" w:sz="0" w:space="0" w:color="auto"/>
            <w:left w:val="none" w:sz="0" w:space="0" w:color="auto"/>
            <w:bottom w:val="none" w:sz="0" w:space="0" w:color="auto"/>
            <w:right w:val="none" w:sz="0" w:space="0" w:color="auto"/>
          </w:divBdr>
        </w:div>
        <w:div w:id="315301332">
          <w:marLeft w:val="0"/>
          <w:marRight w:val="0"/>
          <w:marTop w:val="0"/>
          <w:marBottom w:val="0"/>
          <w:divBdr>
            <w:top w:val="none" w:sz="0" w:space="0" w:color="auto"/>
            <w:left w:val="none" w:sz="0" w:space="0" w:color="auto"/>
            <w:bottom w:val="none" w:sz="0" w:space="0" w:color="auto"/>
            <w:right w:val="none" w:sz="0" w:space="0" w:color="auto"/>
          </w:divBdr>
        </w:div>
        <w:div w:id="681858828">
          <w:marLeft w:val="0"/>
          <w:marRight w:val="0"/>
          <w:marTop w:val="0"/>
          <w:marBottom w:val="0"/>
          <w:divBdr>
            <w:top w:val="none" w:sz="0" w:space="0" w:color="auto"/>
            <w:left w:val="none" w:sz="0" w:space="0" w:color="auto"/>
            <w:bottom w:val="none" w:sz="0" w:space="0" w:color="auto"/>
            <w:right w:val="none" w:sz="0" w:space="0" w:color="auto"/>
          </w:divBdr>
        </w:div>
        <w:div w:id="696392289">
          <w:marLeft w:val="0"/>
          <w:marRight w:val="0"/>
          <w:marTop w:val="0"/>
          <w:marBottom w:val="0"/>
          <w:divBdr>
            <w:top w:val="none" w:sz="0" w:space="0" w:color="auto"/>
            <w:left w:val="none" w:sz="0" w:space="0" w:color="auto"/>
            <w:bottom w:val="none" w:sz="0" w:space="0" w:color="auto"/>
            <w:right w:val="none" w:sz="0" w:space="0" w:color="auto"/>
          </w:divBdr>
        </w:div>
        <w:div w:id="931354541">
          <w:marLeft w:val="0"/>
          <w:marRight w:val="0"/>
          <w:marTop w:val="0"/>
          <w:marBottom w:val="0"/>
          <w:divBdr>
            <w:top w:val="none" w:sz="0" w:space="0" w:color="auto"/>
            <w:left w:val="none" w:sz="0" w:space="0" w:color="auto"/>
            <w:bottom w:val="none" w:sz="0" w:space="0" w:color="auto"/>
            <w:right w:val="none" w:sz="0" w:space="0" w:color="auto"/>
          </w:divBdr>
        </w:div>
        <w:div w:id="991179380">
          <w:marLeft w:val="0"/>
          <w:marRight w:val="0"/>
          <w:marTop w:val="0"/>
          <w:marBottom w:val="0"/>
          <w:divBdr>
            <w:top w:val="none" w:sz="0" w:space="0" w:color="auto"/>
            <w:left w:val="none" w:sz="0" w:space="0" w:color="auto"/>
            <w:bottom w:val="none" w:sz="0" w:space="0" w:color="auto"/>
            <w:right w:val="none" w:sz="0" w:space="0" w:color="auto"/>
          </w:divBdr>
        </w:div>
        <w:div w:id="1181512208">
          <w:marLeft w:val="0"/>
          <w:marRight w:val="0"/>
          <w:marTop w:val="0"/>
          <w:marBottom w:val="0"/>
          <w:divBdr>
            <w:top w:val="none" w:sz="0" w:space="0" w:color="auto"/>
            <w:left w:val="none" w:sz="0" w:space="0" w:color="auto"/>
            <w:bottom w:val="none" w:sz="0" w:space="0" w:color="auto"/>
            <w:right w:val="none" w:sz="0" w:space="0" w:color="auto"/>
          </w:divBdr>
        </w:div>
        <w:div w:id="1375470595">
          <w:marLeft w:val="0"/>
          <w:marRight w:val="0"/>
          <w:marTop w:val="0"/>
          <w:marBottom w:val="0"/>
          <w:divBdr>
            <w:top w:val="none" w:sz="0" w:space="0" w:color="auto"/>
            <w:left w:val="none" w:sz="0" w:space="0" w:color="auto"/>
            <w:bottom w:val="none" w:sz="0" w:space="0" w:color="auto"/>
            <w:right w:val="none" w:sz="0" w:space="0" w:color="auto"/>
          </w:divBdr>
        </w:div>
        <w:div w:id="1437023956">
          <w:marLeft w:val="0"/>
          <w:marRight w:val="0"/>
          <w:marTop w:val="0"/>
          <w:marBottom w:val="0"/>
          <w:divBdr>
            <w:top w:val="none" w:sz="0" w:space="0" w:color="auto"/>
            <w:left w:val="none" w:sz="0" w:space="0" w:color="auto"/>
            <w:bottom w:val="none" w:sz="0" w:space="0" w:color="auto"/>
            <w:right w:val="none" w:sz="0" w:space="0" w:color="auto"/>
          </w:divBdr>
        </w:div>
        <w:div w:id="1822234281">
          <w:marLeft w:val="0"/>
          <w:marRight w:val="0"/>
          <w:marTop w:val="0"/>
          <w:marBottom w:val="0"/>
          <w:divBdr>
            <w:top w:val="none" w:sz="0" w:space="0" w:color="auto"/>
            <w:left w:val="none" w:sz="0" w:space="0" w:color="auto"/>
            <w:bottom w:val="none" w:sz="0" w:space="0" w:color="auto"/>
            <w:right w:val="none" w:sz="0" w:space="0" w:color="auto"/>
          </w:divBdr>
        </w:div>
        <w:div w:id="1884443726">
          <w:marLeft w:val="0"/>
          <w:marRight w:val="0"/>
          <w:marTop w:val="0"/>
          <w:marBottom w:val="0"/>
          <w:divBdr>
            <w:top w:val="none" w:sz="0" w:space="0" w:color="auto"/>
            <w:left w:val="none" w:sz="0" w:space="0" w:color="auto"/>
            <w:bottom w:val="none" w:sz="0" w:space="0" w:color="auto"/>
            <w:right w:val="none" w:sz="0" w:space="0" w:color="auto"/>
          </w:divBdr>
        </w:div>
        <w:div w:id="1894999648">
          <w:marLeft w:val="0"/>
          <w:marRight w:val="0"/>
          <w:marTop w:val="0"/>
          <w:marBottom w:val="0"/>
          <w:divBdr>
            <w:top w:val="none" w:sz="0" w:space="0" w:color="auto"/>
            <w:left w:val="none" w:sz="0" w:space="0" w:color="auto"/>
            <w:bottom w:val="none" w:sz="0" w:space="0" w:color="auto"/>
            <w:right w:val="none" w:sz="0" w:space="0" w:color="auto"/>
          </w:divBdr>
        </w:div>
        <w:div w:id="2043047454">
          <w:marLeft w:val="0"/>
          <w:marRight w:val="0"/>
          <w:marTop w:val="0"/>
          <w:marBottom w:val="0"/>
          <w:divBdr>
            <w:top w:val="none" w:sz="0" w:space="0" w:color="auto"/>
            <w:left w:val="none" w:sz="0" w:space="0" w:color="auto"/>
            <w:bottom w:val="none" w:sz="0" w:space="0" w:color="auto"/>
            <w:right w:val="none" w:sz="0" w:space="0" w:color="auto"/>
          </w:divBdr>
        </w:div>
        <w:div w:id="2102098261">
          <w:marLeft w:val="0"/>
          <w:marRight w:val="0"/>
          <w:marTop w:val="0"/>
          <w:marBottom w:val="0"/>
          <w:divBdr>
            <w:top w:val="none" w:sz="0" w:space="0" w:color="auto"/>
            <w:left w:val="none" w:sz="0" w:space="0" w:color="auto"/>
            <w:bottom w:val="none" w:sz="0" w:space="0" w:color="auto"/>
            <w:right w:val="none" w:sz="0" w:space="0" w:color="auto"/>
          </w:divBdr>
        </w:div>
        <w:div w:id="2115242985">
          <w:marLeft w:val="0"/>
          <w:marRight w:val="0"/>
          <w:marTop w:val="0"/>
          <w:marBottom w:val="0"/>
          <w:divBdr>
            <w:top w:val="none" w:sz="0" w:space="0" w:color="auto"/>
            <w:left w:val="none" w:sz="0" w:space="0" w:color="auto"/>
            <w:bottom w:val="none" w:sz="0" w:space="0" w:color="auto"/>
            <w:right w:val="none" w:sz="0" w:space="0" w:color="auto"/>
          </w:divBdr>
        </w:div>
        <w:div w:id="2124574301">
          <w:marLeft w:val="0"/>
          <w:marRight w:val="0"/>
          <w:marTop w:val="0"/>
          <w:marBottom w:val="0"/>
          <w:divBdr>
            <w:top w:val="none" w:sz="0" w:space="0" w:color="auto"/>
            <w:left w:val="none" w:sz="0" w:space="0" w:color="auto"/>
            <w:bottom w:val="none" w:sz="0" w:space="0" w:color="auto"/>
            <w:right w:val="none" w:sz="0" w:space="0" w:color="auto"/>
          </w:divBdr>
        </w:div>
      </w:divsChild>
    </w:div>
    <w:div w:id="285813187">
      <w:bodyDiv w:val="1"/>
      <w:marLeft w:val="0"/>
      <w:marRight w:val="0"/>
      <w:marTop w:val="0"/>
      <w:marBottom w:val="0"/>
      <w:divBdr>
        <w:top w:val="none" w:sz="0" w:space="0" w:color="auto"/>
        <w:left w:val="none" w:sz="0" w:space="0" w:color="auto"/>
        <w:bottom w:val="none" w:sz="0" w:space="0" w:color="auto"/>
        <w:right w:val="none" w:sz="0" w:space="0" w:color="auto"/>
      </w:divBdr>
      <w:divsChild>
        <w:div w:id="157429499">
          <w:marLeft w:val="0"/>
          <w:marRight w:val="0"/>
          <w:marTop w:val="0"/>
          <w:marBottom w:val="0"/>
          <w:divBdr>
            <w:top w:val="none" w:sz="0" w:space="0" w:color="auto"/>
            <w:left w:val="none" w:sz="0" w:space="0" w:color="auto"/>
            <w:bottom w:val="none" w:sz="0" w:space="0" w:color="auto"/>
            <w:right w:val="none" w:sz="0" w:space="0" w:color="auto"/>
          </w:divBdr>
        </w:div>
        <w:div w:id="501628040">
          <w:marLeft w:val="0"/>
          <w:marRight w:val="0"/>
          <w:marTop w:val="0"/>
          <w:marBottom w:val="0"/>
          <w:divBdr>
            <w:top w:val="none" w:sz="0" w:space="0" w:color="auto"/>
            <w:left w:val="none" w:sz="0" w:space="0" w:color="auto"/>
            <w:bottom w:val="none" w:sz="0" w:space="0" w:color="auto"/>
            <w:right w:val="none" w:sz="0" w:space="0" w:color="auto"/>
          </w:divBdr>
        </w:div>
        <w:div w:id="681474869">
          <w:marLeft w:val="0"/>
          <w:marRight w:val="0"/>
          <w:marTop w:val="0"/>
          <w:marBottom w:val="0"/>
          <w:divBdr>
            <w:top w:val="none" w:sz="0" w:space="0" w:color="auto"/>
            <w:left w:val="none" w:sz="0" w:space="0" w:color="auto"/>
            <w:bottom w:val="none" w:sz="0" w:space="0" w:color="auto"/>
            <w:right w:val="none" w:sz="0" w:space="0" w:color="auto"/>
          </w:divBdr>
        </w:div>
        <w:div w:id="836698200">
          <w:marLeft w:val="0"/>
          <w:marRight w:val="0"/>
          <w:marTop w:val="0"/>
          <w:marBottom w:val="0"/>
          <w:divBdr>
            <w:top w:val="none" w:sz="0" w:space="0" w:color="auto"/>
            <w:left w:val="none" w:sz="0" w:space="0" w:color="auto"/>
            <w:bottom w:val="none" w:sz="0" w:space="0" w:color="auto"/>
            <w:right w:val="none" w:sz="0" w:space="0" w:color="auto"/>
          </w:divBdr>
        </w:div>
        <w:div w:id="997734597">
          <w:marLeft w:val="0"/>
          <w:marRight w:val="0"/>
          <w:marTop w:val="0"/>
          <w:marBottom w:val="0"/>
          <w:divBdr>
            <w:top w:val="none" w:sz="0" w:space="0" w:color="auto"/>
            <w:left w:val="none" w:sz="0" w:space="0" w:color="auto"/>
            <w:bottom w:val="none" w:sz="0" w:space="0" w:color="auto"/>
            <w:right w:val="none" w:sz="0" w:space="0" w:color="auto"/>
          </w:divBdr>
        </w:div>
        <w:div w:id="1113743636">
          <w:marLeft w:val="0"/>
          <w:marRight w:val="0"/>
          <w:marTop w:val="0"/>
          <w:marBottom w:val="0"/>
          <w:divBdr>
            <w:top w:val="none" w:sz="0" w:space="0" w:color="auto"/>
            <w:left w:val="none" w:sz="0" w:space="0" w:color="auto"/>
            <w:bottom w:val="none" w:sz="0" w:space="0" w:color="auto"/>
            <w:right w:val="none" w:sz="0" w:space="0" w:color="auto"/>
          </w:divBdr>
        </w:div>
        <w:div w:id="1410689535">
          <w:marLeft w:val="0"/>
          <w:marRight w:val="0"/>
          <w:marTop w:val="0"/>
          <w:marBottom w:val="0"/>
          <w:divBdr>
            <w:top w:val="none" w:sz="0" w:space="0" w:color="auto"/>
            <w:left w:val="none" w:sz="0" w:space="0" w:color="auto"/>
            <w:bottom w:val="none" w:sz="0" w:space="0" w:color="auto"/>
            <w:right w:val="none" w:sz="0" w:space="0" w:color="auto"/>
          </w:divBdr>
        </w:div>
        <w:div w:id="1499228446">
          <w:marLeft w:val="0"/>
          <w:marRight w:val="0"/>
          <w:marTop w:val="0"/>
          <w:marBottom w:val="0"/>
          <w:divBdr>
            <w:top w:val="none" w:sz="0" w:space="0" w:color="auto"/>
            <w:left w:val="none" w:sz="0" w:space="0" w:color="auto"/>
            <w:bottom w:val="none" w:sz="0" w:space="0" w:color="auto"/>
            <w:right w:val="none" w:sz="0" w:space="0" w:color="auto"/>
          </w:divBdr>
        </w:div>
        <w:div w:id="1527863969">
          <w:marLeft w:val="0"/>
          <w:marRight w:val="0"/>
          <w:marTop w:val="0"/>
          <w:marBottom w:val="0"/>
          <w:divBdr>
            <w:top w:val="none" w:sz="0" w:space="0" w:color="auto"/>
            <w:left w:val="none" w:sz="0" w:space="0" w:color="auto"/>
            <w:bottom w:val="none" w:sz="0" w:space="0" w:color="auto"/>
            <w:right w:val="none" w:sz="0" w:space="0" w:color="auto"/>
          </w:divBdr>
        </w:div>
        <w:div w:id="1567034901">
          <w:marLeft w:val="0"/>
          <w:marRight w:val="0"/>
          <w:marTop w:val="0"/>
          <w:marBottom w:val="0"/>
          <w:divBdr>
            <w:top w:val="none" w:sz="0" w:space="0" w:color="auto"/>
            <w:left w:val="none" w:sz="0" w:space="0" w:color="auto"/>
            <w:bottom w:val="none" w:sz="0" w:space="0" w:color="auto"/>
            <w:right w:val="none" w:sz="0" w:space="0" w:color="auto"/>
          </w:divBdr>
        </w:div>
        <w:div w:id="1635713185">
          <w:marLeft w:val="0"/>
          <w:marRight w:val="0"/>
          <w:marTop w:val="0"/>
          <w:marBottom w:val="0"/>
          <w:divBdr>
            <w:top w:val="none" w:sz="0" w:space="0" w:color="auto"/>
            <w:left w:val="none" w:sz="0" w:space="0" w:color="auto"/>
            <w:bottom w:val="none" w:sz="0" w:space="0" w:color="auto"/>
            <w:right w:val="none" w:sz="0" w:space="0" w:color="auto"/>
          </w:divBdr>
        </w:div>
        <w:div w:id="1713771710">
          <w:marLeft w:val="0"/>
          <w:marRight w:val="0"/>
          <w:marTop w:val="0"/>
          <w:marBottom w:val="0"/>
          <w:divBdr>
            <w:top w:val="none" w:sz="0" w:space="0" w:color="auto"/>
            <w:left w:val="none" w:sz="0" w:space="0" w:color="auto"/>
            <w:bottom w:val="none" w:sz="0" w:space="0" w:color="auto"/>
            <w:right w:val="none" w:sz="0" w:space="0" w:color="auto"/>
          </w:divBdr>
        </w:div>
        <w:div w:id="1737893808">
          <w:marLeft w:val="0"/>
          <w:marRight w:val="0"/>
          <w:marTop w:val="0"/>
          <w:marBottom w:val="0"/>
          <w:divBdr>
            <w:top w:val="none" w:sz="0" w:space="0" w:color="auto"/>
            <w:left w:val="none" w:sz="0" w:space="0" w:color="auto"/>
            <w:bottom w:val="none" w:sz="0" w:space="0" w:color="auto"/>
            <w:right w:val="none" w:sz="0" w:space="0" w:color="auto"/>
          </w:divBdr>
        </w:div>
        <w:div w:id="1748653528">
          <w:marLeft w:val="0"/>
          <w:marRight w:val="0"/>
          <w:marTop w:val="0"/>
          <w:marBottom w:val="0"/>
          <w:divBdr>
            <w:top w:val="none" w:sz="0" w:space="0" w:color="auto"/>
            <w:left w:val="none" w:sz="0" w:space="0" w:color="auto"/>
            <w:bottom w:val="none" w:sz="0" w:space="0" w:color="auto"/>
            <w:right w:val="none" w:sz="0" w:space="0" w:color="auto"/>
          </w:divBdr>
        </w:div>
        <w:div w:id="1789623726">
          <w:marLeft w:val="0"/>
          <w:marRight w:val="0"/>
          <w:marTop w:val="0"/>
          <w:marBottom w:val="0"/>
          <w:divBdr>
            <w:top w:val="none" w:sz="0" w:space="0" w:color="auto"/>
            <w:left w:val="none" w:sz="0" w:space="0" w:color="auto"/>
            <w:bottom w:val="none" w:sz="0" w:space="0" w:color="auto"/>
            <w:right w:val="none" w:sz="0" w:space="0" w:color="auto"/>
          </w:divBdr>
        </w:div>
        <w:div w:id="1836068466">
          <w:marLeft w:val="0"/>
          <w:marRight w:val="0"/>
          <w:marTop w:val="0"/>
          <w:marBottom w:val="0"/>
          <w:divBdr>
            <w:top w:val="none" w:sz="0" w:space="0" w:color="auto"/>
            <w:left w:val="none" w:sz="0" w:space="0" w:color="auto"/>
            <w:bottom w:val="none" w:sz="0" w:space="0" w:color="auto"/>
            <w:right w:val="none" w:sz="0" w:space="0" w:color="auto"/>
          </w:divBdr>
        </w:div>
        <w:div w:id="1928268635">
          <w:marLeft w:val="0"/>
          <w:marRight w:val="0"/>
          <w:marTop w:val="0"/>
          <w:marBottom w:val="0"/>
          <w:divBdr>
            <w:top w:val="none" w:sz="0" w:space="0" w:color="auto"/>
            <w:left w:val="none" w:sz="0" w:space="0" w:color="auto"/>
            <w:bottom w:val="none" w:sz="0" w:space="0" w:color="auto"/>
            <w:right w:val="none" w:sz="0" w:space="0" w:color="auto"/>
          </w:divBdr>
        </w:div>
        <w:div w:id="1934782055">
          <w:marLeft w:val="0"/>
          <w:marRight w:val="0"/>
          <w:marTop w:val="0"/>
          <w:marBottom w:val="0"/>
          <w:divBdr>
            <w:top w:val="none" w:sz="0" w:space="0" w:color="auto"/>
            <w:left w:val="none" w:sz="0" w:space="0" w:color="auto"/>
            <w:bottom w:val="none" w:sz="0" w:space="0" w:color="auto"/>
            <w:right w:val="none" w:sz="0" w:space="0" w:color="auto"/>
          </w:divBdr>
        </w:div>
        <w:div w:id="2003197177">
          <w:marLeft w:val="0"/>
          <w:marRight w:val="0"/>
          <w:marTop w:val="0"/>
          <w:marBottom w:val="0"/>
          <w:divBdr>
            <w:top w:val="none" w:sz="0" w:space="0" w:color="auto"/>
            <w:left w:val="none" w:sz="0" w:space="0" w:color="auto"/>
            <w:bottom w:val="none" w:sz="0" w:space="0" w:color="auto"/>
            <w:right w:val="none" w:sz="0" w:space="0" w:color="auto"/>
          </w:divBdr>
        </w:div>
      </w:divsChild>
    </w:div>
    <w:div w:id="341198956">
      <w:bodyDiv w:val="1"/>
      <w:marLeft w:val="0"/>
      <w:marRight w:val="0"/>
      <w:marTop w:val="0"/>
      <w:marBottom w:val="0"/>
      <w:divBdr>
        <w:top w:val="none" w:sz="0" w:space="0" w:color="auto"/>
        <w:left w:val="none" w:sz="0" w:space="0" w:color="auto"/>
        <w:bottom w:val="none" w:sz="0" w:space="0" w:color="auto"/>
        <w:right w:val="none" w:sz="0" w:space="0" w:color="auto"/>
      </w:divBdr>
      <w:divsChild>
        <w:div w:id="170067547">
          <w:marLeft w:val="0"/>
          <w:marRight w:val="0"/>
          <w:marTop w:val="0"/>
          <w:marBottom w:val="0"/>
          <w:divBdr>
            <w:top w:val="none" w:sz="0" w:space="0" w:color="auto"/>
            <w:left w:val="none" w:sz="0" w:space="0" w:color="auto"/>
            <w:bottom w:val="none" w:sz="0" w:space="0" w:color="auto"/>
            <w:right w:val="none" w:sz="0" w:space="0" w:color="auto"/>
          </w:divBdr>
        </w:div>
        <w:div w:id="243803208">
          <w:marLeft w:val="0"/>
          <w:marRight w:val="0"/>
          <w:marTop w:val="0"/>
          <w:marBottom w:val="0"/>
          <w:divBdr>
            <w:top w:val="none" w:sz="0" w:space="0" w:color="auto"/>
            <w:left w:val="none" w:sz="0" w:space="0" w:color="auto"/>
            <w:bottom w:val="none" w:sz="0" w:space="0" w:color="auto"/>
            <w:right w:val="none" w:sz="0" w:space="0" w:color="auto"/>
          </w:divBdr>
        </w:div>
        <w:div w:id="261685948">
          <w:marLeft w:val="0"/>
          <w:marRight w:val="0"/>
          <w:marTop w:val="0"/>
          <w:marBottom w:val="0"/>
          <w:divBdr>
            <w:top w:val="none" w:sz="0" w:space="0" w:color="auto"/>
            <w:left w:val="none" w:sz="0" w:space="0" w:color="auto"/>
            <w:bottom w:val="none" w:sz="0" w:space="0" w:color="auto"/>
            <w:right w:val="none" w:sz="0" w:space="0" w:color="auto"/>
          </w:divBdr>
        </w:div>
        <w:div w:id="365526860">
          <w:marLeft w:val="0"/>
          <w:marRight w:val="0"/>
          <w:marTop w:val="0"/>
          <w:marBottom w:val="0"/>
          <w:divBdr>
            <w:top w:val="none" w:sz="0" w:space="0" w:color="auto"/>
            <w:left w:val="none" w:sz="0" w:space="0" w:color="auto"/>
            <w:bottom w:val="none" w:sz="0" w:space="0" w:color="auto"/>
            <w:right w:val="none" w:sz="0" w:space="0" w:color="auto"/>
          </w:divBdr>
        </w:div>
        <w:div w:id="609432103">
          <w:marLeft w:val="0"/>
          <w:marRight w:val="0"/>
          <w:marTop w:val="0"/>
          <w:marBottom w:val="0"/>
          <w:divBdr>
            <w:top w:val="none" w:sz="0" w:space="0" w:color="auto"/>
            <w:left w:val="none" w:sz="0" w:space="0" w:color="auto"/>
            <w:bottom w:val="none" w:sz="0" w:space="0" w:color="auto"/>
            <w:right w:val="none" w:sz="0" w:space="0" w:color="auto"/>
          </w:divBdr>
        </w:div>
        <w:div w:id="630937975">
          <w:marLeft w:val="0"/>
          <w:marRight w:val="0"/>
          <w:marTop w:val="0"/>
          <w:marBottom w:val="0"/>
          <w:divBdr>
            <w:top w:val="none" w:sz="0" w:space="0" w:color="auto"/>
            <w:left w:val="none" w:sz="0" w:space="0" w:color="auto"/>
            <w:bottom w:val="none" w:sz="0" w:space="0" w:color="auto"/>
            <w:right w:val="none" w:sz="0" w:space="0" w:color="auto"/>
          </w:divBdr>
        </w:div>
        <w:div w:id="642925836">
          <w:marLeft w:val="0"/>
          <w:marRight w:val="0"/>
          <w:marTop w:val="0"/>
          <w:marBottom w:val="0"/>
          <w:divBdr>
            <w:top w:val="none" w:sz="0" w:space="0" w:color="auto"/>
            <w:left w:val="none" w:sz="0" w:space="0" w:color="auto"/>
            <w:bottom w:val="none" w:sz="0" w:space="0" w:color="auto"/>
            <w:right w:val="none" w:sz="0" w:space="0" w:color="auto"/>
          </w:divBdr>
        </w:div>
        <w:div w:id="877620332">
          <w:marLeft w:val="0"/>
          <w:marRight w:val="0"/>
          <w:marTop w:val="0"/>
          <w:marBottom w:val="0"/>
          <w:divBdr>
            <w:top w:val="none" w:sz="0" w:space="0" w:color="auto"/>
            <w:left w:val="none" w:sz="0" w:space="0" w:color="auto"/>
            <w:bottom w:val="none" w:sz="0" w:space="0" w:color="auto"/>
            <w:right w:val="none" w:sz="0" w:space="0" w:color="auto"/>
          </w:divBdr>
        </w:div>
        <w:div w:id="891816668">
          <w:marLeft w:val="0"/>
          <w:marRight w:val="0"/>
          <w:marTop w:val="0"/>
          <w:marBottom w:val="0"/>
          <w:divBdr>
            <w:top w:val="none" w:sz="0" w:space="0" w:color="auto"/>
            <w:left w:val="none" w:sz="0" w:space="0" w:color="auto"/>
            <w:bottom w:val="none" w:sz="0" w:space="0" w:color="auto"/>
            <w:right w:val="none" w:sz="0" w:space="0" w:color="auto"/>
          </w:divBdr>
        </w:div>
        <w:div w:id="935600650">
          <w:marLeft w:val="0"/>
          <w:marRight w:val="0"/>
          <w:marTop w:val="0"/>
          <w:marBottom w:val="0"/>
          <w:divBdr>
            <w:top w:val="none" w:sz="0" w:space="0" w:color="auto"/>
            <w:left w:val="none" w:sz="0" w:space="0" w:color="auto"/>
            <w:bottom w:val="none" w:sz="0" w:space="0" w:color="auto"/>
            <w:right w:val="none" w:sz="0" w:space="0" w:color="auto"/>
          </w:divBdr>
        </w:div>
        <w:div w:id="1020592944">
          <w:marLeft w:val="0"/>
          <w:marRight w:val="0"/>
          <w:marTop w:val="0"/>
          <w:marBottom w:val="0"/>
          <w:divBdr>
            <w:top w:val="none" w:sz="0" w:space="0" w:color="auto"/>
            <w:left w:val="none" w:sz="0" w:space="0" w:color="auto"/>
            <w:bottom w:val="none" w:sz="0" w:space="0" w:color="auto"/>
            <w:right w:val="none" w:sz="0" w:space="0" w:color="auto"/>
          </w:divBdr>
        </w:div>
        <w:div w:id="1150057807">
          <w:marLeft w:val="0"/>
          <w:marRight w:val="0"/>
          <w:marTop w:val="0"/>
          <w:marBottom w:val="0"/>
          <w:divBdr>
            <w:top w:val="none" w:sz="0" w:space="0" w:color="auto"/>
            <w:left w:val="none" w:sz="0" w:space="0" w:color="auto"/>
            <w:bottom w:val="none" w:sz="0" w:space="0" w:color="auto"/>
            <w:right w:val="none" w:sz="0" w:space="0" w:color="auto"/>
          </w:divBdr>
        </w:div>
        <w:div w:id="1178081724">
          <w:marLeft w:val="0"/>
          <w:marRight w:val="0"/>
          <w:marTop w:val="0"/>
          <w:marBottom w:val="0"/>
          <w:divBdr>
            <w:top w:val="none" w:sz="0" w:space="0" w:color="auto"/>
            <w:left w:val="none" w:sz="0" w:space="0" w:color="auto"/>
            <w:bottom w:val="none" w:sz="0" w:space="0" w:color="auto"/>
            <w:right w:val="none" w:sz="0" w:space="0" w:color="auto"/>
          </w:divBdr>
        </w:div>
        <w:div w:id="1216358781">
          <w:marLeft w:val="0"/>
          <w:marRight w:val="0"/>
          <w:marTop w:val="0"/>
          <w:marBottom w:val="0"/>
          <w:divBdr>
            <w:top w:val="none" w:sz="0" w:space="0" w:color="auto"/>
            <w:left w:val="none" w:sz="0" w:space="0" w:color="auto"/>
            <w:bottom w:val="none" w:sz="0" w:space="0" w:color="auto"/>
            <w:right w:val="none" w:sz="0" w:space="0" w:color="auto"/>
          </w:divBdr>
        </w:div>
        <w:div w:id="1224608575">
          <w:marLeft w:val="0"/>
          <w:marRight w:val="0"/>
          <w:marTop w:val="0"/>
          <w:marBottom w:val="0"/>
          <w:divBdr>
            <w:top w:val="none" w:sz="0" w:space="0" w:color="auto"/>
            <w:left w:val="none" w:sz="0" w:space="0" w:color="auto"/>
            <w:bottom w:val="none" w:sz="0" w:space="0" w:color="auto"/>
            <w:right w:val="none" w:sz="0" w:space="0" w:color="auto"/>
          </w:divBdr>
        </w:div>
        <w:div w:id="1275938390">
          <w:marLeft w:val="0"/>
          <w:marRight w:val="0"/>
          <w:marTop w:val="0"/>
          <w:marBottom w:val="0"/>
          <w:divBdr>
            <w:top w:val="none" w:sz="0" w:space="0" w:color="auto"/>
            <w:left w:val="none" w:sz="0" w:space="0" w:color="auto"/>
            <w:bottom w:val="none" w:sz="0" w:space="0" w:color="auto"/>
            <w:right w:val="none" w:sz="0" w:space="0" w:color="auto"/>
          </w:divBdr>
        </w:div>
        <w:div w:id="1420256007">
          <w:marLeft w:val="0"/>
          <w:marRight w:val="0"/>
          <w:marTop w:val="0"/>
          <w:marBottom w:val="0"/>
          <w:divBdr>
            <w:top w:val="none" w:sz="0" w:space="0" w:color="auto"/>
            <w:left w:val="none" w:sz="0" w:space="0" w:color="auto"/>
            <w:bottom w:val="none" w:sz="0" w:space="0" w:color="auto"/>
            <w:right w:val="none" w:sz="0" w:space="0" w:color="auto"/>
          </w:divBdr>
        </w:div>
        <w:div w:id="1781603633">
          <w:marLeft w:val="0"/>
          <w:marRight w:val="0"/>
          <w:marTop w:val="0"/>
          <w:marBottom w:val="0"/>
          <w:divBdr>
            <w:top w:val="none" w:sz="0" w:space="0" w:color="auto"/>
            <w:left w:val="none" w:sz="0" w:space="0" w:color="auto"/>
            <w:bottom w:val="none" w:sz="0" w:space="0" w:color="auto"/>
            <w:right w:val="none" w:sz="0" w:space="0" w:color="auto"/>
          </w:divBdr>
        </w:div>
        <w:div w:id="2050110618">
          <w:marLeft w:val="0"/>
          <w:marRight w:val="0"/>
          <w:marTop w:val="0"/>
          <w:marBottom w:val="0"/>
          <w:divBdr>
            <w:top w:val="none" w:sz="0" w:space="0" w:color="auto"/>
            <w:left w:val="none" w:sz="0" w:space="0" w:color="auto"/>
            <w:bottom w:val="none" w:sz="0" w:space="0" w:color="auto"/>
            <w:right w:val="none" w:sz="0" w:space="0" w:color="auto"/>
          </w:divBdr>
        </w:div>
      </w:divsChild>
    </w:div>
    <w:div w:id="342635906">
      <w:bodyDiv w:val="1"/>
      <w:marLeft w:val="0"/>
      <w:marRight w:val="0"/>
      <w:marTop w:val="0"/>
      <w:marBottom w:val="0"/>
      <w:divBdr>
        <w:top w:val="none" w:sz="0" w:space="0" w:color="auto"/>
        <w:left w:val="none" w:sz="0" w:space="0" w:color="auto"/>
        <w:bottom w:val="none" w:sz="0" w:space="0" w:color="auto"/>
        <w:right w:val="none" w:sz="0" w:space="0" w:color="auto"/>
      </w:divBdr>
      <w:divsChild>
        <w:div w:id="10033894">
          <w:marLeft w:val="0"/>
          <w:marRight w:val="0"/>
          <w:marTop w:val="0"/>
          <w:marBottom w:val="0"/>
          <w:divBdr>
            <w:top w:val="none" w:sz="0" w:space="0" w:color="auto"/>
            <w:left w:val="none" w:sz="0" w:space="0" w:color="auto"/>
            <w:bottom w:val="none" w:sz="0" w:space="0" w:color="auto"/>
            <w:right w:val="none" w:sz="0" w:space="0" w:color="auto"/>
          </w:divBdr>
        </w:div>
        <w:div w:id="423110724">
          <w:marLeft w:val="0"/>
          <w:marRight w:val="0"/>
          <w:marTop w:val="0"/>
          <w:marBottom w:val="0"/>
          <w:divBdr>
            <w:top w:val="none" w:sz="0" w:space="0" w:color="auto"/>
            <w:left w:val="none" w:sz="0" w:space="0" w:color="auto"/>
            <w:bottom w:val="none" w:sz="0" w:space="0" w:color="auto"/>
            <w:right w:val="none" w:sz="0" w:space="0" w:color="auto"/>
          </w:divBdr>
        </w:div>
        <w:div w:id="1080641481">
          <w:marLeft w:val="0"/>
          <w:marRight w:val="0"/>
          <w:marTop w:val="0"/>
          <w:marBottom w:val="0"/>
          <w:divBdr>
            <w:top w:val="none" w:sz="0" w:space="0" w:color="auto"/>
            <w:left w:val="none" w:sz="0" w:space="0" w:color="auto"/>
            <w:bottom w:val="none" w:sz="0" w:space="0" w:color="auto"/>
            <w:right w:val="none" w:sz="0" w:space="0" w:color="auto"/>
          </w:divBdr>
        </w:div>
        <w:div w:id="1168640459">
          <w:marLeft w:val="0"/>
          <w:marRight w:val="0"/>
          <w:marTop w:val="0"/>
          <w:marBottom w:val="0"/>
          <w:divBdr>
            <w:top w:val="none" w:sz="0" w:space="0" w:color="auto"/>
            <w:left w:val="none" w:sz="0" w:space="0" w:color="auto"/>
            <w:bottom w:val="none" w:sz="0" w:space="0" w:color="auto"/>
            <w:right w:val="none" w:sz="0" w:space="0" w:color="auto"/>
          </w:divBdr>
        </w:div>
        <w:div w:id="1174421327">
          <w:marLeft w:val="0"/>
          <w:marRight w:val="0"/>
          <w:marTop w:val="0"/>
          <w:marBottom w:val="0"/>
          <w:divBdr>
            <w:top w:val="none" w:sz="0" w:space="0" w:color="auto"/>
            <w:left w:val="none" w:sz="0" w:space="0" w:color="auto"/>
            <w:bottom w:val="none" w:sz="0" w:space="0" w:color="auto"/>
            <w:right w:val="none" w:sz="0" w:space="0" w:color="auto"/>
          </w:divBdr>
        </w:div>
        <w:div w:id="1405105335">
          <w:marLeft w:val="0"/>
          <w:marRight w:val="0"/>
          <w:marTop w:val="0"/>
          <w:marBottom w:val="0"/>
          <w:divBdr>
            <w:top w:val="none" w:sz="0" w:space="0" w:color="auto"/>
            <w:left w:val="none" w:sz="0" w:space="0" w:color="auto"/>
            <w:bottom w:val="none" w:sz="0" w:space="0" w:color="auto"/>
            <w:right w:val="none" w:sz="0" w:space="0" w:color="auto"/>
          </w:divBdr>
        </w:div>
        <w:div w:id="1420784594">
          <w:marLeft w:val="0"/>
          <w:marRight w:val="0"/>
          <w:marTop w:val="0"/>
          <w:marBottom w:val="0"/>
          <w:divBdr>
            <w:top w:val="none" w:sz="0" w:space="0" w:color="auto"/>
            <w:left w:val="none" w:sz="0" w:space="0" w:color="auto"/>
            <w:bottom w:val="none" w:sz="0" w:space="0" w:color="auto"/>
            <w:right w:val="none" w:sz="0" w:space="0" w:color="auto"/>
          </w:divBdr>
        </w:div>
        <w:div w:id="1848902924">
          <w:marLeft w:val="0"/>
          <w:marRight w:val="0"/>
          <w:marTop w:val="0"/>
          <w:marBottom w:val="0"/>
          <w:divBdr>
            <w:top w:val="none" w:sz="0" w:space="0" w:color="auto"/>
            <w:left w:val="none" w:sz="0" w:space="0" w:color="auto"/>
            <w:bottom w:val="none" w:sz="0" w:space="0" w:color="auto"/>
            <w:right w:val="none" w:sz="0" w:space="0" w:color="auto"/>
          </w:divBdr>
        </w:div>
        <w:div w:id="1994747694">
          <w:marLeft w:val="0"/>
          <w:marRight w:val="0"/>
          <w:marTop w:val="0"/>
          <w:marBottom w:val="0"/>
          <w:divBdr>
            <w:top w:val="none" w:sz="0" w:space="0" w:color="auto"/>
            <w:left w:val="none" w:sz="0" w:space="0" w:color="auto"/>
            <w:bottom w:val="none" w:sz="0" w:space="0" w:color="auto"/>
            <w:right w:val="none" w:sz="0" w:space="0" w:color="auto"/>
          </w:divBdr>
        </w:div>
      </w:divsChild>
    </w:div>
    <w:div w:id="414934708">
      <w:bodyDiv w:val="1"/>
      <w:marLeft w:val="0"/>
      <w:marRight w:val="0"/>
      <w:marTop w:val="0"/>
      <w:marBottom w:val="0"/>
      <w:divBdr>
        <w:top w:val="none" w:sz="0" w:space="0" w:color="auto"/>
        <w:left w:val="none" w:sz="0" w:space="0" w:color="auto"/>
        <w:bottom w:val="none" w:sz="0" w:space="0" w:color="auto"/>
        <w:right w:val="none" w:sz="0" w:space="0" w:color="auto"/>
      </w:divBdr>
      <w:divsChild>
        <w:div w:id="217982812">
          <w:marLeft w:val="0"/>
          <w:marRight w:val="0"/>
          <w:marTop w:val="0"/>
          <w:marBottom w:val="0"/>
          <w:divBdr>
            <w:top w:val="none" w:sz="0" w:space="0" w:color="auto"/>
            <w:left w:val="none" w:sz="0" w:space="0" w:color="auto"/>
            <w:bottom w:val="none" w:sz="0" w:space="0" w:color="auto"/>
            <w:right w:val="none" w:sz="0" w:space="0" w:color="auto"/>
          </w:divBdr>
        </w:div>
        <w:div w:id="429663294">
          <w:marLeft w:val="0"/>
          <w:marRight w:val="0"/>
          <w:marTop w:val="0"/>
          <w:marBottom w:val="0"/>
          <w:divBdr>
            <w:top w:val="none" w:sz="0" w:space="0" w:color="auto"/>
            <w:left w:val="none" w:sz="0" w:space="0" w:color="auto"/>
            <w:bottom w:val="none" w:sz="0" w:space="0" w:color="auto"/>
            <w:right w:val="none" w:sz="0" w:space="0" w:color="auto"/>
          </w:divBdr>
        </w:div>
        <w:div w:id="435642309">
          <w:marLeft w:val="0"/>
          <w:marRight w:val="0"/>
          <w:marTop w:val="0"/>
          <w:marBottom w:val="0"/>
          <w:divBdr>
            <w:top w:val="none" w:sz="0" w:space="0" w:color="auto"/>
            <w:left w:val="none" w:sz="0" w:space="0" w:color="auto"/>
            <w:bottom w:val="none" w:sz="0" w:space="0" w:color="auto"/>
            <w:right w:val="none" w:sz="0" w:space="0" w:color="auto"/>
          </w:divBdr>
        </w:div>
        <w:div w:id="496844194">
          <w:marLeft w:val="0"/>
          <w:marRight w:val="0"/>
          <w:marTop w:val="0"/>
          <w:marBottom w:val="0"/>
          <w:divBdr>
            <w:top w:val="none" w:sz="0" w:space="0" w:color="auto"/>
            <w:left w:val="none" w:sz="0" w:space="0" w:color="auto"/>
            <w:bottom w:val="none" w:sz="0" w:space="0" w:color="auto"/>
            <w:right w:val="none" w:sz="0" w:space="0" w:color="auto"/>
          </w:divBdr>
        </w:div>
        <w:div w:id="570624644">
          <w:marLeft w:val="0"/>
          <w:marRight w:val="0"/>
          <w:marTop w:val="0"/>
          <w:marBottom w:val="0"/>
          <w:divBdr>
            <w:top w:val="none" w:sz="0" w:space="0" w:color="auto"/>
            <w:left w:val="none" w:sz="0" w:space="0" w:color="auto"/>
            <w:bottom w:val="none" w:sz="0" w:space="0" w:color="auto"/>
            <w:right w:val="none" w:sz="0" w:space="0" w:color="auto"/>
          </w:divBdr>
        </w:div>
        <w:div w:id="821653404">
          <w:marLeft w:val="0"/>
          <w:marRight w:val="0"/>
          <w:marTop w:val="0"/>
          <w:marBottom w:val="0"/>
          <w:divBdr>
            <w:top w:val="none" w:sz="0" w:space="0" w:color="auto"/>
            <w:left w:val="none" w:sz="0" w:space="0" w:color="auto"/>
            <w:bottom w:val="none" w:sz="0" w:space="0" w:color="auto"/>
            <w:right w:val="none" w:sz="0" w:space="0" w:color="auto"/>
          </w:divBdr>
        </w:div>
        <w:div w:id="907958790">
          <w:marLeft w:val="0"/>
          <w:marRight w:val="0"/>
          <w:marTop w:val="0"/>
          <w:marBottom w:val="0"/>
          <w:divBdr>
            <w:top w:val="none" w:sz="0" w:space="0" w:color="auto"/>
            <w:left w:val="none" w:sz="0" w:space="0" w:color="auto"/>
            <w:bottom w:val="none" w:sz="0" w:space="0" w:color="auto"/>
            <w:right w:val="none" w:sz="0" w:space="0" w:color="auto"/>
          </w:divBdr>
        </w:div>
        <w:div w:id="909924387">
          <w:marLeft w:val="0"/>
          <w:marRight w:val="0"/>
          <w:marTop w:val="0"/>
          <w:marBottom w:val="0"/>
          <w:divBdr>
            <w:top w:val="none" w:sz="0" w:space="0" w:color="auto"/>
            <w:left w:val="none" w:sz="0" w:space="0" w:color="auto"/>
            <w:bottom w:val="none" w:sz="0" w:space="0" w:color="auto"/>
            <w:right w:val="none" w:sz="0" w:space="0" w:color="auto"/>
          </w:divBdr>
        </w:div>
        <w:div w:id="960067802">
          <w:marLeft w:val="0"/>
          <w:marRight w:val="0"/>
          <w:marTop w:val="0"/>
          <w:marBottom w:val="0"/>
          <w:divBdr>
            <w:top w:val="none" w:sz="0" w:space="0" w:color="auto"/>
            <w:left w:val="none" w:sz="0" w:space="0" w:color="auto"/>
            <w:bottom w:val="none" w:sz="0" w:space="0" w:color="auto"/>
            <w:right w:val="none" w:sz="0" w:space="0" w:color="auto"/>
          </w:divBdr>
        </w:div>
        <w:div w:id="1016494473">
          <w:marLeft w:val="0"/>
          <w:marRight w:val="0"/>
          <w:marTop w:val="0"/>
          <w:marBottom w:val="0"/>
          <w:divBdr>
            <w:top w:val="none" w:sz="0" w:space="0" w:color="auto"/>
            <w:left w:val="none" w:sz="0" w:space="0" w:color="auto"/>
            <w:bottom w:val="none" w:sz="0" w:space="0" w:color="auto"/>
            <w:right w:val="none" w:sz="0" w:space="0" w:color="auto"/>
          </w:divBdr>
        </w:div>
        <w:div w:id="1295058269">
          <w:marLeft w:val="0"/>
          <w:marRight w:val="0"/>
          <w:marTop w:val="0"/>
          <w:marBottom w:val="0"/>
          <w:divBdr>
            <w:top w:val="none" w:sz="0" w:space="0" w:color="auto"/>
            <w:left w:val="none" w:sz="0" w:space="0" w:color="auto"/>
            <w:bottom w:val="none" w:sz="0" w:space="0" w:color="auto"/>
            <w:right w:val="none" w:sz="0" w:space="0" w:color="auto"/>
          </w:divBdr>
        </w:div>
        <w:div w:id="1304584055">
          <w:marLeft w:val="0"/>
          <w:marRight w:val="0"/>
          <w:marTop w:val="0"/>
          <w:marBottom w:val="0"/>
          <w:divBdr>
            <w:top w:val="none" w:sz="0" w:space="0" w:color="auto"/>
            <w:left w:val="none" w:sz="0" w:space="0" w:color="auto"/>
            <w:bottom w:val="none" w:sz="0" w:space="0" w:color="auto"/>
            <w:right w:val="none" w:sz="0" w:space="0" w:color="auto"/>
          </w:divBdr>
        </w:div>
        <w:div w:id="1305282304">
          <w:marLeft w:val="0"/>
          <w:marRight w:val="0"/>
          <w:marTop w:val="0"/>
          <w:marBottom w:val="0"/>
          <w:divBdr>
            <w:top w:val="none" w:sz="0" w:space="0" w:color="auto"/>
            <w:left w:val="none" w:sz="0" w:space="0" w:color="auto"/>
            <w:bottom w:val="none" w:sz="0" w:space="0" w:color="auto"/>
            <w:right w:val="none" w:sz="0" w:space="0" w:color="auto"/>
          </w:divBdr>
        </w:div>
        <w:div w:id="1332559257">
          <w:marLeft w:val="0"/>
          <w:marRight w:val="0"/>
          <w:marTop w:val="0"/>
          <w:marBottom w:val="0"/>
          <w:divBdr>
            <w:top w:val="none" w:sz="0" w:space="0" w:color="auto"/>
            <w:left w:val="none" w:sz="0" w:space="0" w:color="auto"/>
            <w:bottom w:val="none" w:sz="0" w:space="0" w:color="auto"/>
            <w:right w:val="none" w:sz="0" w:space="0" w:color="auto"/>
          </w:divBdr>
        </w:div>
        <w:div w:id="1435859077">
          <w:marLeft w:val="0"/>
          <w:marRight w:val="0"/>
          <w:marTop w:val="0"/>
          <w:marBottom w:val="0"/>
          <w:divBdr>
            <w:top w:val="none" w:sz="0" w:space="0" w:color="auto"/>
            <w:left w:val="none" w:sz="0" w:space="0" w:color="auto"/>
            <w:bottom w:val="none" w:sz="0" w:space="0" w:color="auto"/>
            <w:right w:val="none" w:sz="0" w:space="0" w:color="auto"/>
          </w:divBdr>
        </w:div>
        <w:div w:id="1545168361">
          <w:marLeft w:val="0"/>
          <w:marRight w:val="0"/>
          <w:marTop w:val="0"/>
          <w:marBottom w:val="0"/>
          <w:divBdr>
            <w:top w:val="none" w:sz="0" w:space="0" w:color="auto"/>
            <w:left w:val="none" w:sz="0" w:space="0" w:color="auto"/>
            <w:bottom w:val="none" w:sz="0" w:space="0" w:color="auto"/>
            <w:right w:val="none" w:sz="0" w:space="0" w:color="auto"/>
          </w:divBdr>
        </w:div>
        <w:div w:id="1921014126">
          <w:marLeft w:val="0"/>
          <w:marRight w:val="0"/>
          <w:marTop w:val="0"/>
          <w:marBottom w:val="0"/>
          <w:divBdr>
            <w:top w:val="none" w:sz="0" w:space="0" w:color="auto"/>
            <w:left w:val="none" w:sz="0" w:space="0" w:color="auto"/>
            <w:bottom w:val="none" w:sz="0" w:space="0" w:color="auto"/>
            <w:right w:val="none" w:sz="0" w:space="0" w:color="auto"/>
          </w:divBdr>
        </w:div>
        <w:div w:id="2010985043">
          <w:marLeft w:val="0"/>
          <w:marRight w:val="0"/>
          <w:marTop w:val="0"/>
          <w:marBottom w:val="0"/>
          <w:divBdr>
            <w:top w:val="none" w:sz="0" w:space="0" w:color="auto"/>
            <w:left w:val="none" w:sz="0" w:space="0" w:color="auto"/>
            <w:bottom w:val="none" w:sz="0" w:space="0" w:color="auto"/>
            <w:right w:val="none" w:sz="0" w:space="0" w:color="auto"/>
          </w:divBdr>
        </w:div>
        <w:div w:id="2012368163">
          <w:marLeft w:val="0"/>
          <w:marRight w:val="0"/>
          <w:marTop w:val="0"/>
          <w:marBottom w:val="0"/>
          <w:divBdr>
            <w:top w:val="none" w:sz="0" w:space="0" w:color="auto"/>
            <w:left w:val="none" w:sz="0" w:space="0" w:color="auto"/>
            <w:bottom w:val="none" w:sz="0" w:space="0" w:color="auto"/>
            <w:right w:val="none" w:sz="0" w:space="0" w:color="auto"/>
          </w:divBdr>
        </w:div>
      </w:divsChild>
    </w:div>
    <w:div w:id="487283068">
      <w:bodyDiv w:val="1"/>
      <w:marLeft w:val="0"/>
      <w:marRight w:val="0"/>
      <w:marTop w:val="0"/>
      <w:marBottom w:val="0"/>
      <w:divBdr>
        <w:top w:val="none" w:sz="0" w:space="0" w:color="auto"/>
        <w:left w:val="none" w:sz="0" w:space="0" w:color="auto"/>
        <w:bottom w:val="none" w:sz="0" w:space="0" w:color="auto"/>
        <w:right w:val="none" w:sz="0" w:space="0" w:color="auto"/>
      </w:divBdr>
      <w:divsChild>
        <w:div w:id="28650567">
          <w:marLeft w:val="0"/>
          <w:marRight w:val="0"/>
          <w:marTop w:val="0"/>
          <w:marBottom w:val="0"/>
          <w:divBdr>
            <w:top w:val="none" w:sz="0" w:space="0" w:color="auto"/>
            <w:left w:val="none" w:sz="0" w:space="0" w:color="auto"/>
            <w:bottom w:val="none" w:sz="0" w:space="0" w:color="auto"/>
            <w:right w:val="none" w:sz="0" w:space="0" w:color="auto"/>
          </w:divBdr>
        </w:div>
        <w:div w:id="422799464">
          <w:marLeft w:val="0"/>
          <w:marRight w:val="0"/>
          <w:marTop w:val="0"/>
          <w:marBottom w:val="0"/>
          <w:divBdr>
            <w:top w:val="none" w:sz="0" w:space="0" w:color="auto"/>
            <w:left w:val="none" w:sz="0" w:space="0" w:color="auto"/>
            <w:bottom w:val="none" w:sz="0" w:space="0" w:color="auto"/>
            <w:right w:val="none" w:sz="0" w:space="0" w:color="auto"/>
          </w:divBdr>
        </w:div>
        <w:div w:id="427309610">
          <w:marLeft w:val="0"/>
          <w:marRight w:val="0"/>
          <w:marTop w:val="0"/>
          <w:marBottom w:val="0"/>
          <w:divBdr>
            <w:top w:val="none" w:sz="0" w:space="0" w:color="auto"/>
            <w:left w:val="none" w:sz="0" w:space="0" w:color="auto"/>
            <w:bottom w:val="none" w:sz="0" w:space="0" w:color="auto"/>
            <w:right w:val="none" w:sz="0" w:space="0" w:color="auto"/>
          </w:divBdr>
        </w:div>
        <w:div w:id="435827928">
          <w:marLeft w:val="0"/>
          <w:marRight w:val="0"/>
          <w:marTop w:val="0"/>
          <w:marBottom w:val="0"/>
          <w:divBdr>
            <w:top w:val="none" w:sz="0" w:space="0" w:color="auto"/>
            <w:left w:val="none" w:sz="0" w:space="0" w:color="auto"/>
            <w:bottom w:val="none" w:sz="0" w:space="0" w:color="auto"/>
            <w:right w:val="none" w:sz="0" w:space="0" w:color="auto"/>
          </w:divBdr>
        </w:div>
        <w:div w:id="593519296">
          <w:marLeft w:val="0"/>
          <w:marRight w:val="0"/>
          <w:marTop w:val="0"/>
          <w:marBottom w:val="0"/>
          <w:divBdr>
            <w:top w:val="none" w:sz="0" w:space="0" w:color="auto"/>
            <w:left w:val="none" w:sz="0" w:space="0" w:color="auto"/>
            <w:bottom w:val="none" w:sz="0" w:space="0" w:color="auto"/>
            <w:right w:val="none" w:sz="0" w:space="0" w:color="auto"/>
          </w:divBdr>
        </w:div>
        <w:div w:id="675381110">
          <w:marLeft w:val="0"/>
          <w:marRight w:val="0"/>
          <w:marTop w:val="0"/>
          <w:marBottom w:val="0"/>
          <w:divBdr>
            <w:top w:val="none" w:sz="0" w:space="0" w:color="auto"/>
            <w:left w:val="none" w:sz="0" w:space="0" w:color="auto"/>
            <w:bottom w:val="none" w:sz="0" w:space="0" w:color="auto"/>
            <w:right w:val="none" w:sz="0" w:space="0" w:color="auto"/>
          </w:divBdr>
        </w:div>
        <w:div w:id="691960709">
          <w:marLeft w:val="0"/>
          <w:marRight w:val="0"/>
          <w:marTop w:val="0"/>
          <w:marBottom w:val="0"/>
          <w:divBdr>
            <w:top w:val="none" w:sz="0" w:space="0" w:color="auto"/>
            <w:left w:val="none" w:sz="0" w:space="0" w:color="auto"/>
            <w:bottom w:val="none" w:sz="0" w:space="0" w:color="auto"/>
            <w:right w:val="none" w:sz="0" w:space="0" w:color="auto"/>
          </w:divBdr>
        </w:div>
        <w:div w:id="747195245">
          <w:marLeft w:val="0"/>
          <w:marRight w:val="0"/>
          <w:marTop w:val="0"/>
          <w:marBottom w:val="0"/>
          <w:divBdr>
            <w:top w:val="none" w:sz="0" w:space="0" w:color="auto"/>
            <w:left w:val="none" w:sz="0" w:space="0" w:color="auto"/>
            <w:bottom w:val="none" w:sz="0" w:space="0" w:color="auto"/>
            <w:right w:val="none" w:sz="0" w:space="0" w:color="auto"/>
          </w:divBdr>
        </w:div>
        <w:div w:id="796339770">
          <w:marLeft w:val="0"/>
          <w:marRight w:val="0"/>
          <w:marTop w:val="0"/>
          <w:marBottom w:val="0"/>
          <w:divBdr>
            <w:top w:val="none" w:sz="0" w:space="0" w:color="auto"/>
            <w:left w:val="none" w:sz="0" w:space="0" w:color="auto"/>
            <w:bottom w:val="none" w:sz="0" w:space="0" w:color="auto"/>
            <w:right w:val="none" w:sz="0" w:space="0" w:color="auto"/>
          </w:divBdr>
        </w:div>
        <w:div w:id="797382322">
          <w:marLeft w:val="0"/>
          <w:marRight w:val="0"/>
          <w:marTop w:val="0"/>
          <w:marBottom w:val="0"/>
          <w:divBdr>
            <w:top w:val="none" w:sz="0" w:space="0" w:color="auto"/>
            <w:left w:val="none" w:sz="0" w:space="0" w:color="auto"/>
            <w:bottom w:val="none" w:sz="0" w:space="0" w:color="auto"/>
            <w:right w:val="none" w:sz="0" w:space="0" w:color="auto"/>
          </w:divBdr>
        </w:div>
        <w:div w:id="1018240789">
          <w:marLeft w:val="0"/>
          <w:marRight w:val="0"/>
          <w:marTop w:val="0"/>
          <w:marBottom w:val="0"/>
          <w:divBdr>
            <w:top w:val="none" w:sz="0" w:space="0" w:color="auto"/>
            <w:left w:val="none" w:sz="0" w:space="0" w:color="auto"/>
            <w:bottom w:val="none" w:sz="0" w:space="0" w:color="auto"/>
            <w:right w:val="none" w:sz="0" w:space="0" w:color="auto"/>
          </w:divBdr>
        </w:div>
        <w:div w:id="1064832369">
          <w:marLeft w:val="0"/>
          <w:marRight w:val="0"/>
          <w:marTop w:val="0"/>
          <w:marBottom w:val="0"/>
          <w:divBdr>
            <w:top w:val="none" w:sz="0" w:space="0" w:color="auto"/>
            <w:left w:val="none" w:sz="0" w:space="0" w:color="auto"/>
            <w:bottom w:val="none" w:sz="0" w:space="0" w:color="auto"/>
            <w:right w:val="none" w:sz="0" w:space="0" w:color="auto"/>
          </w:divBdr>
        </w:div>
        <w:div w:id="1073620204">
          <w:marLeft w:val="0"/>
          <w:marRight w:val="0"/>
          <w:marTop w:val="0"/>
          <w:marBottom w:val="0"/>
          <w:divBdr>
            <w:top w:val="none" w:sz="0" w:space="0" w:color="auto"/>
            <w:left w:val="none" w:sz="0" w:space="0" w:color="auto"/>
            <w:bottom w:val="none" w:sz="0" w:space="0" w:color="auto"/>
            <w:right w:val="none" w:sz="0" w:space="0" w:color="auto"/>
          </w:divBdr>
        </w:div>
        <w:div w:id="1610893217">
          <w:marLeft w:val="0"/>
          <w:marRight w:val="0"/>
          <w:marTop w:val="0"/>
          <w:marBottom w:val="0"/>
          <w:divBdr>
            <w:top w:val="none" w:sz="0" w:space="0" w:color="auto"/>
            <w:left w:val="none" w:sz="0" w:space="0" w:color="auto"/>
            <w:bottom w:val="none" w:sz="0" w:space="0" w:color="auto"/>
            <w:right w:val="none" w:sz="0" w:space="0" w:color="auto"/>
          </w:divBdr>
        </w:div>
        <w:div w:id="1696879194">
          <w:marLeft w:val="0"/>
          <w:marRight w:val="0"/>
          <w:marTop w:val="0"/>
          <w:marBottom w:val="0"/>
          <w:divBdr>
            <w:top w:val="none" w:sz="0" w:space="0" w:color="auto"/>
            <w:left w:val="none" w:sz="0" w:space="0" w:color="auto"/>
            <w:bottom w:val="none" w:sz="0" w:space="0" w:color="auto"/>
            <w:right w:val="none" w:sz="0" w:space="0" w:color="auto"/>
          </w:divBdr>
        </w:div>
        <w:div w:id="2013071269">
          <w:marLeft w:val="0"/>
          <w:marRight w:val="0"/>
          <w:marTop w:val="0"/>
          <w:marBottom w:val="0"/>
          <w:divBdr>
            <w:top w:val="none" w:sz="0" w:space="0" w:color="auto"/>
            <w:left w:val="none" w:sz="0" w:space="0" w:color="auto"/>
            <w:bottom w:val="none" w:sz="0" w:space="0" w:color="auto"/>
            <w:right w:val="none" w:sz="0" w:space="0" w:color="auto"/>
          </w:divBdr>
        </w:div>
        <w:div w:id="2059432737">
          <w:marLeft w:val="0"/>
          <w:marRight w:val="0"/>
          <w:marTop w:val="0"/>
          <w:marBottom w:val="0"/>
          <w:divBdr>
            <w:top w:val="none" w:sz="0" w:space="0" w:color="auto"/>
            <w:left w:val="none" w:sz="0" w:space="0" w:color="auto"/>
            <w:bottom w:val="none" w:sz="0" w:space="0" w:color="auto"/>
            <w:right w:val="none" w:sz="0" w:space="0" w:color="auto"/>
          </w:divBdr>
        </w:div>
        <w:div w:id="2130009835">
          <w:marLeft w:val="0"/>
          <w:marRight w:val="0"/>
          <w:marTop w:val="0"/>
          <w:marBottom w:val="0"/>
          <w:divBdr>
            <w:top w:val="none" w:sz="0" w:space="0" w:color="auto"/>
            <w:left w:val="none" w:sz="0" w:space="0" w:color="auto"/>
            <w:bottom w:val="none" w:sz="0" w:space="0" w:color="auto"/>
            <w:right w:val="none" w:sz="0" w:space="0" w:color="auto"/>
          </w:divBdr>
        </w:div>
      </w:divsChild>
    </w:div>
    <w:div w:id="488791932">
      <w:bodyDiv w:val="1"/>
      <w:marLeft w:val="0"/>
      <w:marRight w:val="0"/>
      <w:marTop w:val="0"/>
      <w:marBottom w:val="0"/>
      <w:divBdr>
        <w:top w:val="none" w:sz="0" w:space="0" w:color="auto"/>
        <w:left w:val="none" w:sz="0" w:space="0" w:color="auto"/>
        <w:bottom w:val="none" w:sz="0" w:space="0" w:color="auto"/>
        <w:right w:val="none" w:sz="0" w:space="0" w:color="auto"/>
      </w:divBdr>
      <w:divsChild>
        <w:div w:id="537082456">
          <w:marLeft w:val="0"/>
          <w:marRight w:val="0"/>
          <w:marTop w:val="0"/>
          <w:marBottom w:val="0"/>
          <w:divBdr>
            <w:top w:val="none" w:sz="0" w:space="0" w:color="auto"/>
            <w:left w:val="none" w:sz="0" w:space="0" w:color="auto"/>
            <w:bottom w:val="none" w:sz="0" w:space="0" w:color="auto"/>
            <w:right w:val="none" w:sz="0" w:space="0" w:color="auto"/>
          </w:divBdr>
        </w:div>
        <w:div w:id="1024937076">
          <w:marLeft w:val="0"/>
          <w:marRight w:val="0"/>
          <w:marTop w:val="0"/>
          <w:marBottom w:val="0"/>
          <w:divBdr>
            <w:top w:val="none" w:sz="0" w:space="0" w:color="auto"/>
            <w:left w:val="none" w:sz="0" w:space="0" w:color="auto"/>
            <w:bottom w:val="none" w:sz="0" w:space="0" w:color="auto"/>
            <w:right w:val="none" w:sz="0" w:space="0" w:color="auto"/>
          </w:divBdr>
        </w:div>
        <w:div w:id="1256591365">
          <w:marLeft w:val="0"/>
          <w:marRight w:val="0"/>
          <w:marTop w:val="0"/>
          <w:marBottom w:val="0"/>
          <w:divBdr>
            <w:top w:val="none" w:sz="0" w:space="0" w:color="auto"/>
            <w:left w:val="none" w:sz="0" w:space="0" w:color="auto"/>
            <w:bottom w:val="none" w:sz="0" w:space="0" w:color="auto"/>
            <w:right w:val="none" w:sz="0" w:space="0" w:color="auto"/>
          </w:divBdr>
        </w:div>
        <w:div w:id="1346399741">
          <w:marLeft w:val="0"/>
          <w:marRight w:val="0"/>
          <w:marTop w:val="0"/>
          <w:marBottom w:val="0"/>
          <w:divBdr>
            <w:top w:val="none" w:sz="0" w:space="0" w:color="auto"/>
            <w:left w:val="none" w:sz="0" w:space="0" w:color="auto"/>
            <w:bottom w:val="none" w:sz="0" w:space="0" w:color="auto"/>
            <w:right w:val="none" w:sz="0" w:space="0" w:color="auto"/>
          </w:divBdr>
        </w:div>
        <w:div w:id="2120755872">
          <w:marLeft w:val="0"/>
          <w:marRight w:val="0"/>
          <w:marTop w:val="0"/>
          <w:marBottom w:val="0"/>
          <w:divBdr>
            <w:top w:val="none" w:sz="0" w:space="0" w:color="auto"/>
            <w:left w:val="none" w:sz="0" w:space="0" w:color="auto"/>
            <w:bottom w:val="none" w:sz="0" w:space="0" w:color="auto"/>
            <w:right w:val="none" w:sz="0" w:space="0" w:color="auto"/>
          </w:divBdr>
        </w:div>
      </w:divsChild>
    </w:div>
    <w:div w:id="717625965">
      <w:bodyDiv w:val="1"/>
      <w:marLeft w:val="0"/>
      <w:marRight w:val="0"/>
      <w:marTop w:val="0"/>
      <w:marBottom w:val="0"/>
      <w:divBdr>
        <w:top w:val="none" w:sz="0" w:space="0" w:color="auto"/>
        <w:left w:val="none" w:sz="0" w:space="0" w:color="auto"/>
        <w:bottom w:val="none" w:sz="0" w:space="0" w:color="auto"/>
        <w:right w:val="none" w:sz="0" w:space="0" w:color="auto"/>
      </w:divBdr>
      <w:divsChild>
        <w:div w:id="445349297">
          <w:marLeft w:val="0"/>
          <w:marRight w:val="0"/>
          <w:marTop w:val="0"/>
          <w:marBottom w:val="0"/>
          <w:divBdr>
            <w:top w:val="none" w:sz="0" w:space="0" w:color="auto"/>
            <w:left w:val="none" w:sz="0" w:space="0" w:color="auto"/>
            <w:bottom w:val="none" w:sz="0" w:space="0" w:color="auto"/>
            <w:right w:val="none" w:sz="0" w:space="0" w:color="auto"/>
          </w:divBdr>
        </w:div>
        <w:div w:id="521937669">
          <w:marLeft w:val="0"/>
          <w:marRight w:val="0"/>
          <w:marTop w:val="0"/>
          <w:marBottom w:val="0"/>
          <w:divBdr>
            <w:top w:val="none" w:sz="0" w:space="0" w:color="auto"/>
            <w:left w:val="none" w:sz="0" w:space="0" w:color="auto"/>
            <w:bottom w:val="none" w:sz="0" w:space="0" w:color="auto"/>
            <w:right w:val="none" w:sz="0" w:space="0" w:color="auto"/>
          </w:divBdr>
        </w:div>
        <w:div w:id="685325111">
          <w:marLeft w:val="0"/>
          <w:marRight w:val="0"/>
          <w:marTop w:val="0"/>
          <w:marBottom w:val="0"/>
          <w:divBdr>
            <w:top w:val="none" w:sz="0" w:space="0" w:color="auto"/>
            <w:left w:val="none" w:sz="0" w:space="0" w:color="auto"/>
            <w:bottom w:val="none" w:sz="0" w:space="0" w:color="auto"/>
            <w:right w:val="none" w:sz="0" w:space="0" w:color="auto"/>
          </w:divBdr>
        </w:div>
        <w:div w:id="742871659">
          <w:marLeft w:val="0"/>
          <w:marRight w:val="0"/>
          <w:marTop w:val="0"/>
          <w:marBottom w:val="0"/>
          <w:divBdr>
            <w:top w:val="none" w:sz="0" w:space="0" w:color="auto"/>
            <w:left w:val="none" w:sz="0" w:space="0" w:color="auto"/>
            <w:bottom w:val="none" w:sz="0" w:space="0" w:color="auto"/>
            <w:right w:val="none" w:sz="0" w:space="0" w:color="auto"/>
          </w:divBdr>
        </w:div>
        <w:div w:id="763503298">
          <w:marLeft w:val="0"/>
          <w:marRight w:val="0"/>
          <w:marTop w:val="0"/>
          <w:marBottom w:val="0"/>
          <w:divBdr>
            <w:top w:val="none" w:sz="0" w:space="0" w:color="auto"/>
            <w:left w:val="none" w:sz="0" w:space="0" w:color="auto"/>
            <w:bottom w:val="none" w:sz="0" w:space="0" w:color="auto"/>
            <w:right w:val="none" w:sz="0" w:space="0" w:color="auto"/>
          </w:divBdr>
        </w:div>
        <w:div w:id="886070202">
          <w:marLeft w:val="0"/>
          <w:marRight w:val="0"/>
          <w:marTop w:val="0"/>
          <w:marBottom w:val="0"/>
          <w:divBdr>
            <w:top w:val="none" w:sz="0" w:space="0" w:color="auto"/>
            <w:left w:val="none" w:sz="0" w:space="0" w:color="auto"/>
            <w:bottom w:val="none" w:sz="0" w:space="0" w:color="auto"/>
            <w:right w:val="none" w:sz="0" w:space="0" w:color="auto"/>
          </w:divBdr>
        </w:div>
        <w:div w:id="1095055122">
          <w:marLeft w:val="0"/>
          <w:marRight w:val="0"/>
          <w:marTop w:val="0"/>
          <w:marBottom w:val="0"/>
          <w:divBdr>
            <w:top w:val="none" w:sz="0" w:space="0" w:color="auto"/>
            <w:left w:val="none" w:sz="0" w:space="0" w:color="auto"/>
            <w:bottom w:val="none" w:sz="0" w:space="0" w:color="auto"/>
            <w:right w:val="none" w:sz="0" w:space="0" w:color="auto"/>
          </w:divBdr>
        </w:div>
        <w:div w:id="1258638472">
          <w:marLeft w:val="0"/>
          <w:marRight w:val="0"/>
          <w:marTop w:val="0"/>
          <w:marBottom w:val="0"/>
          <w:divBdr>
            <w:top w:val="none" w:sz="0" w:space="0" w:color="auto"/>
            <w:left w:val="none" w:sz="0" w:space="0" w:color="auto"/>
            <w:bottom w:val="none" w:sz="0" w:space="0" w:color="auto"/>
            <w:right w:val="none" w:sz="0" w:space="0" w:color="auto"/>
          </w:divBdr>
        </w:div>
        <w:div w:id="1758670000">
          <w:marLeft w:val="0"/>
          <w:marRight w:val="0"/>
          <w:marTop w:val="0"/>
          <w:marBottom w:val="0"/>
          <w:divBdr>
            <w:top w:val="none" w:sz="0" w:space="0" w:color="auto"/>
            <w:left w:val="none" w:sz="0" w:space="0" w:color="auto"/>
            <w:bottom w:val="none" w:sz="0" w:space="0" w:color="auto"/>
            <w:right w:val="none" w:sz="0" w:space="0" w:color="auto"/>
          </w:divBdr>
        </w:div>
        <w:div w:id="1923951613">
          <w:marLeft w:val="0"/>
          <w:marRight w:val="0"/>
          <w:marTop w:val="0"/>
          <w:marBottom w:val="0"/>
          <w:divBdr>
            <w:top w:val="none" w:sz="0" w:space="0" w:color="auto"/>
            <w:left w:val="none" w:sz="0" w:space="0" w:color="auto"/>
            <w:bottom w:val="none" w:sz="0" w:space="0" w:color="auto"/>
            <w:right w:val="none" w:sz="0" w:space="0" w:color="auto"/>
          </w:divBdr>
        </w:div>
        <w:div w:id="1983926742">
          <w:marLeft w:val="0"/>
          <w:marRight w:val="0"/>
          <w:marTop w:val="0"/>
          <w:marBottom w:val="0"/>
          <w:divBdr>
            <w:top w:val="none" w:sz="0" w:space="0" w:color="auto"/>
            <w:left w:val="none" w:sz="0" w:space="0" w:color="auto"/>
            <w:bottom w:val="none" w:sz="0" w:space="0" w:color="auto"/>
            <w:right w:val="none" w:sz="0" w:space="0" w:color="auto"/>
          </w:divBdr>
        </w:div>
        <w:div w:id="2032561976">
          <w:marLeft w:val="0"/>
          <w:marRight w:val="0"/>
          <w:marTop w:val="0"/>
          <w:marBottom w:val="0"/>
          <w:divBdr>
            <w:top w:val="none" w:sz="0" w:space="0" w:color="auto"/>
            <w:left w:val="none" w:sz="0" w:space="0" w:color="auto"/>
            <w:bottom w:val="none" w:sz="0" w:space="0" w:color="auto"/>
            <w:right w:val="none" w:sz="0" w:space="0" w:color="auto"/>
          </w:divBdr>
        </w:div>
        <w:div w:id="2130778905">
          <w:marLeft w:val="0"/>
          <w:marRight w:val="0"/>
          <w:marTop w:val="0"/>
          <w:marBottom w:val="0"/>
          <w:divBdr>
            <w:top w:val="none" w:sz="0" w:space="0" w:color="auto"/>
            <w:left w:val="none" w:sz="0" w:space="0" w:color="auto"/>
            <w:bottom w:val="none" w:sz="0" w:space="0" w:color="auto"/>
            <w:right w:val="none" w:sz="0" w:space="0" w:color="auto"/>
          </w:divBdr>
        </w:div>
        <w:div w:id="2133549779">
          <w:marLeft w:val="0"/>
          <w:marRight w:val="0"/>
          <w:marTop w:val="0"/>
          <w:marBottom w:val="0"/>
          <w:divBdr>
            <w:top w:val="none" w:sz="0" w:space="0" w:color="auto"/>
            <w:left w:val="none" w:sz="0" w:space="0" w:color="auto"/>
            <w:bottom w:val="none" w:sz="0" w:space="0" w:color="auto"/>
            <w:right w:val="none" w:sz="0" w:space="0" w:color="auto"/>
          </w:divBdr>
        </w:div>
      </w:divsChild>
    </w:div>
    <w:div w:id="831678031">
      <w:bodyDiv w:val="1"/>
      <w:marLeft w:val="0"/>
      <w:marRight w:val="0"/>
      <w:marTop w:val="0"/>
      <w:marBottom w:val="0"/>
      <w:divBdr>
        <w:top w:val="none" w:sz="0" w:space="0" w:color="auto"/>
        <w:left w:val="none" w:sz="0" w:space="0" w:color="auto"/>
        <w:bottom w:val="none" w:sz="0" w:space="0" w:color="auto"/>
        <w:right w:val="none" w:sz="0" w:space="0" w:color="auto"/>
      </w:divBdr>
      <w:divsChild>
        <w:div w:id="51782111">
          <w:marLeft w:val="0"/>
          <w:marRight w:val="0"/>
          <w:marTop w:val="0"/>
          <w:marBottom w:val="0"/>
          <w:divBdr>
            <w:top w:val="none" w:sz="0" w:space="0" w:color="auto"/>
            <w:left w:val="none" w:sz="0" w:space="0" w:color="auto"/>
            <w:bottom w:val="none" w:sz="0" w:space="0" w:color="auto"/>
            <w:right w:val="none" w:sz="0" w:space="0" w:color="auto"/>
          </w:divBdr>
        </w:div>
        <w:div w:id="111169194">
          <w:marLeft w:val="0"/>
          <w:marRight w:val="0"/>
          <w:marTop w:val="0"/>
          <w:marBottom w:val="0"/>
          <w:divBdr>
            <w:top w:val="none" w:sz="0" w:space="0" w:color="auto"/>
            <w:left w:val="none" w:sz="0" w:space="0" w:color="auto"/>
            <w:bottom w:val="none" w:sz="0" w:space="0" w:color="auto"/>
            <w:right w:val="none" w:sz="0" w:space="0" w:color="auto"/>
          </w:divBdr>
        </w:div>
        <w:div w:id="252010871">
          <w:marLeft w:val="0"/>
          <w:marRight w:val="0"/>
          <w:marTop w:val="0"/>
          <w:marBottom w:val="0"/>
          <w:divBdr>
            <w:top w:val="none" w:sz="0" w:space="0" w:color="auto"/>
            <w:left w:val="none" w:sz="0" w:space="0" w:color="auto"/>
            <w:bottom w:val="none" w:sz="0" w:space="0" w:color="auto"/>
            <w:right w:val="none" w:sz="0" w:space="0" w:color="auto"/>
          </w:divBdr>
        </w:div>
        <w:div w:id="460156349">
          <w:marLeft w:val="0"/>
          <w:marRight w:val="0"/>
          <w:marTop w:val="0"/>
          <w:marBottom w:val="0"/>
          <w:divBdr>
            <w:top w:val="none" w:sz="0" w:space="0" w:color="auto"/>
            <w:left w:val="none" w:sz="0" w:space="0" w:color="auto"/>
            <w:bottom w:val="none" w:sz="0" w:space="0" w:color="auto"/>
            <w:right w:val="none" w:sz="0" w:space="0" w:color="auto"/>
          </w:divBdr>
        </w:div>
        <w:div w:id="633025285">
          <w:marLeft w:val="0"/>
          <w:marRight w:val="0"/>
          <w:marTop w:val="0"/>
          <w:marBottom w:val="0"/>
          <w:divBdr>
            <w:top w:val="none" w:sz="0" w:space="0" w:color="auto"/>
            <w:left w:val="none" w:sz="0" w:space="0" w:color="auto"/>
            <w:bottom w:val="none" w:sz="0" w:space="0" w:color="auto"/>
            <w:right w:val="none" w:sz="0" w:space="0" w:color="auto"/>
          </w:divBdr>
        </w:div>
        <w:div w:id="700403211">
          <w:marLeft w:val="0"/>
          <w:marRight w:val="0"/>
          <w:marTop w:val="0"/>
          <w:marBottom w:val="0"/>
          <w:divBdr>
            <w:top w:val="none" w:sz="0" w:space="0" w:color="auto"/>
            <w:left w:val="none" w:sz="0" w:space="0" w:color="auto"/>
            <w:bottom w:val="none" w:sz="0" w:space="0" w:color="auto"/>
            <w:right w:val="none" w:sz="0" w:space="0" w:color="auto"/>
          </w:divBdr>
        </w:div>
        <w:div w:id="719330223">
          <w:marLeft w:val="0"/>
          <w:marRight w:val="0"/>
          <w:marTop w:val="0"/>
          <w:marBottom w:val="0"/>
          <w:divBdr>
            <w:top w:val="none" w:sz="0" w:space="0" w:color="auto"/>
            <w:left w:val="none" w:sz="0" w:space="0" w:color="auto"/>
            <w:bottom w:val="none" w:sz="0" w:space="0" w:color="auto"/>
            <w:right w:val="none" w:sz="0" w:space="0" w:color="auto"/>
          </w:divBdr>
        </w:div>
        <w:div w:id="719718201">
          <w:marLeft w:val="0"/>
          <w:marRight w:val="0"/>
          <w:marTop w:val="0"/>
          <w:marBottom w:val="0"/>
          <w:divBdr>
            <w:top w:val="none" w:sz="0" w:space="0" w:color="auto"/>
            <w:left w:val="none" w:sz="0" w:space="0" w:color="auto"/>
            <w:bottom w:val="none" w:sz="0" w:space="0" w:color="auto"/>
            <w:right w:val="none" w:sz="0" w:space="0" w:color="auto"/>
          </w:divBdr>
        </w:div>
        <w:div w:id="808673762">
          <w:marLeft w:val="0"/>
          <w:marRight w:val="0"/>
          <w:marTop w:val="0"/>
          <w:marBottom w:val="0"/>
          <w:divBdr>
            <w:top w:val="none" w:sz="0" w:space="0" w:color="auto"/>
            <w:left w:val="none" w:sz="0" w:space="0" w:color="auto"/>
            <w:bottom w:val="none" w:sz="0" w:space="0" w:color="auto"/>
            <w:right w:val="none" w:sz="0" w:space="0" w:color="auto"/>
          </w:divBdr>
        </w:div>
        <w:div w:id="860245196">
          <w:marLeft w:val="0"/>
          <w:marRight w:val="0"/>
          <w:marTop w:val="0"/>
          <w:marBottom w:val="0"/>
          <w:divBdr>
            <w:top w:val="none" w:sz="0" w:space="0" w:color="auto"/>
            <w:left w:val="none" w:sz="0" w:space="0" w:color="auto"/>
            <w:bottom w:val="none" w:sz="0" w:space="0" w:color="auto"/>
            <w:right w:val="none" w:sz="0" w:space="0" w:color="auto"/>
          </w:divBdr>
        </w:div>
        <w:div w:id="993029215">
          <w:marLeft w:val="0"/>
          <w:marRight w:val="0"/>
          <w:marTop w:val="0"/>
          <w:marBottom w:val="0"/>
          <w:divBdr>
            <w:top w:val="none" w:sz="0" w:space="0" w:color="auto"/>
            <w:left w:val="none" w:sz="0" w:space="0" w:color="auto"/>
            <w:bottom w:val="none" w:sz="0" w:space="0" w:color="auto"/>
            <w:right w:val="none" w:sz="0" w:space="0" w:color="auto"/>
          </w:divBdr>
        </w:div>
        <w:div w:id="1059979800">
          <w:marLeft w:val="0"/>
          <w:marRight w:val="0"/>
          <w:marTop w:val="0"/>
          <w:marBottom w:val="0"/>
          <w:divBdr>
            <w:top w:val="none" w:sz="0" w:space="0" w:color="auto"/>
            <w:left w:val="none" w:sz="0" w:space="0" w:color="auto"/>
            <w:bottom w:val="none" w:sz="0" w:space="0" w:color="auto"/>
            <w:right w:val="none" w:sz="0" w:space="0" w:color="auto"/>
          </w:divBdr>
        </w:div>
        <w:div w:id="1075202205">
          <w:marLeft w:val="0"/>
          <w:marRight w:val="0"/>
          <w:marTop w:val="0"/>
          <w:marBottom w:val="0"/>
          <w:divBdr>
            <w:top w:val="none" w:sz="0" w:space="0" w:color="auto"/>
            <w:left w:val="none" w:sz="0" w:space="0" w:color="auto"/>
            <w:bottom w:val="none" w:sz="0" w:space="0" w:color="auto"/>
            <w:right w:val="none" w:sz="0" w:space="0" w:color="auto"/>
          </w:divBdr>
        </w:div>
        <w:div w:id="1106119531">
          <w:marLeft w:val="0"/>
          <w:marRight w:val="0"/>
          <w:marTop w:val="0"/>
          <w:marBottom w:val="0"/>
          <w:divBdr>
            <w:top w:val="none" w:sz="0" w:space="0" w:color="auto"/>
            <w:left w:val="none" w:sz="0" w:space="0" w:color="auto"/>
            <w:bottom w:val="none" w:sz="0" w:space="0" w:color="auto"/>
            <w:right w:val="none" w:sz="0" w:space="0" w:color="auto"/>
          </w:divBdr>
        </w:div>
        <w:div w:id="1110705510">
          <w:marLeft w:val="0"/>
          <w:marRight w:val="0"/>
          <w:marTop w:val="0"/>
          <w:marBottom w:val="0"/>
          <w:divBdr>
            <w:top w:val="none" w:sz="0" w:space="0" w:color="auto"/>
            <w:left w:val="none" w:sz="0" w:space="0" w:color="auto"/>
            <w:bottom w:val="none" w:sz="0" w:space="0" w:color="auto"/>
            <w:right w:val="none" w:sz="0" w:space="0" w:color="auto"/>
          </w:divBdr>
        </w:div>
        <w:div w:id="1508789854">
          <w:marLeft w:val="0"/>
          <w:marRight w:val="0"/>
          <w:marTop w:val="0"/>
          <w:marBottom w:val="0"/>
          <w:divBdr>
            <w:top w:val="none" w:sz="0" w:space="0" w:color="auto"/>
            <w:left w:val="none" w:sz="0" w:space="0" w:color="auto"/>
            <w:bottom w:val="none" w:sz="0" w:space="0" w:color="auto"/>
            <w:right w:val="none" w:sz="0" w:space="0" w:color="auto"/>
          </w:divBdr>
        </w:div>
        <w:div w:id="1626885709">
          <w:marLeft w:val="0"/>
          <w:marRight w:val="0"/>
          <w:marTop w:val="0"/>
          <w:marBottom w:val="0"/>
          <w:divBdr>
            <w:top w:val="none" w:sz="0" w:space="0" w:color="auto"/>
            <w:left w:val="none" w:sz="0" w:space="0" w:color="auto"/>
            <w:bottom w:val="none" w:sz="0" w:space="0" w:color="auto"/>
            <w:right w:val="none" w:sz="0" w:space="0" w:color="auto"/>
          </w:divBdr>
        </w:div>
        <w:div w:id="1924334780">
          <w:marLeft w:val="0"/>
          <w:marRight w:val="0"/>
          <w:marTop w:val="0"/>
          <w:marBottom w:val="0"/>
          <w:divBdr>
            <w:top w:val="none" w:sz="0" w:space="0" w:color="auto"/>
            <w:left w:val="none" w:sz="0" w:space="0" w:color="auto"/>
            <w:bottom w:val="none" w:sz="0" w:space="0" w:color="auto"/>
            <w:right w:val="none" w:sz="0" w:space="0" w:color="auto"/>
          </w:divBdr>
        </w:div>
        <w:div w:id="2075543980">
          <w:marLeft w:val="0"/>
          <w:marRight w:val="0"/>
          <w:marTop w:val="0"/>
          <w:marBottom w:val="0"/>
          <w:divBdr>
            <w:top w:val="none" w:sz="0" w:space="0" w:color="auto"/>
            <w:left w:val="none" w:sz="0" w:space="0" w:color="auto"/>
            <w:bottom w:val="none" w:sz="0" w:space="0" w:color="auto"/>
            <w:right w:val="none" w:sz="0" w:space="0" w:color="auto"/>
          </w:divBdr>
        </w:div>
      </w:divsChild>
    </w:div>
    <w:div w:id="935789632">
      <w:bodyDiv w:val="1"/>
      <w:marLeft w:val="0"/>
      <w:marRight w:val="0"/>
      <w:marTop w:val="0"/>
      <w:marBottom w:val="0"/>
      <w:divBdr>
        <w:top w:val="none" w:sz="0" w:space="0" w:color="auto"/>
        <w:left w:val="none" w:sz="0" w:space="0" w:color="auto"/>
        <w:bottom w:val="none" w:sz="0" w:space="0" w:color="auto"/>
        <w:right w:val="none" w:sz="0" w:space="0" w:color="auto"/>
      </w:divBdr>
      <w:divsChild>
        <w:div w:id="19821518">
          <w:marLeft w:val="0"/>
          <w:marRight w:val="0"/>
          <w:marTop w:val="0"/>
          <w:marBottom w:val="0"/>
          <w:divBdr>
            <w:top w:val="none" w:sz="0" w:space="0" w:color="auto"/>
            <w:left w:val="none" w:sz="0" w:space="0" w:color="auto"/>
            <w:bottom w:val="none" w:sz="0" w:space="0" w:color="auto"/>
            <w:right w:val="none" w:sz="0" w:space="0" w:color="auto"/>
          </w:divBdr>
        </w:div>
        <w:div w:id="379475999">
          <w:marLeft w:val="0"/>
          <w:marRight w:val="0"/>
          <w:marTop w:val="0"/>
          <w:marBottom w:val="0"/>
          <w:divBdr>
            <w:top w:val="none" w:sz="0" w:space="0" w:color="auto"/>
            <w:left w:val="none" w:sz="0" w:space="0" w:color="auto"/>
            <w:bottom w:val="none" w:sz="0" w:space="0" w:color="auto"/>
            <w:right w:val="none" w:sz="0" w:space="0" w:color="auto"/>
          </w:divBdr>
        </w:div>
        <w:div w:id="423460279">
          <w:marLeft w:val="0"/>
          <w:marRight w:val="0"/>
          <w:marTop w:val="0"/>
          <w:marBottom w:val="0"/>
          <w:divBdr>
            <w:top w:val="none" w:sz="0" w:space="0" w:color="auto"/>
            <w:left w:val="none" w:sz="0" w:space="0" w:color="auto"/>
            <w:bottom w:val="none" w:sz="0" w:space="0" w:color="auto"/>
            <w:right w:val="none" w:sz="0" w:space="0" w:color="auto"/>
          </w:divBdr>
        </w:div>
        <w:div w:id="438378060">
          <w:marLeft w:val="0"/>
          <w:marRight w:val="0"/>
          <w:marTop w:val="0"/>
          <w:marBottom w:val="0"/>
          <w:divBdr>
            <w:top w:val="none" w:sz="0" w:space="0" w:color="auto"/>
            <w:left w:val="none" w:sz="0" w:space="0" w:color="auto"/>
            <w:bottom w:val="none" w:sz="0" w:space="0" w:color="auto"/>
            <w:right w:val="none" w:sz="0" w:space="0" w:color="auto"/>
          </w:divBdr>
        </w:div>
        <w:div w:id="657685819">
          <w:marLeft w:val="0"/>
          <w:marRight w:val="0"/>
          <w:marTop w:val="0"/>
          <w:marBottom w:val="0"/>
          <w:divBdr>
            <w:top w:val="none" w:sz="0" w:space="0" w:color="auto"/>
            <w:left w:val="none" w:sz="0" w:space="0" w:color="auto"/>
            <w:bottom w:val="none" w:sz="0" w:space="0" w:color="auto"/>
            <w:right w:val="none" w:sz="0" w:space="0" w:color="auto"/>
          </w:divBdr>
        </w:div>
        <w:div w:id="793063683">
          <w:marLeft w:val="0"/>
          <w:marRight w:val="0"/>
          <w:marTop w:val="0"/>
          <w:marBottom w:val="0"/>
          <w:divBdr>
            <w:top w:val="none" w:sz="0" w:space="0" w:color="auto"/>
            <w:left w:val="none" w:sz="0" w:space="0" w:color="auto"/>
            <w:bottom w:val="none" w:sz="0" w:space="0" w:color="auto"/>
            <w:right w:val="none" w:sz="0" w:space="0" w:color="auto"/>
          </w:divBdr>
        </w:div>
        <w:div w:id="795104739">
          <w:marLeft w:val="0"/>
          <w:marRight w:val="0"/>
          <w:marTop w:val="0"/>
          <w:marBottom w:val="0"/>
          <w:divBdr>
            <w:top w:val="none" w:sz="0" w:space="0" w:color="auto"/>
            <w:left w:val="none" w:sz="0" w:space="0" w:color="auto"/>
            <w:bottom w:val="none" w:sz="0" w:space="0" w:color="auto"/>
            <w:right w:val="none" w:sz="0" w:space="0" w:color="auto"/>
          </w:divBdr>
        </w:div>
        <w:div w:id="1033307666">
          <w:marLeft w:val="0"/>
          <w:marRight w:val="0"/>
          <w:marTop w:val="0"/>
          <w:marBottom w:val="0"/>
          <w:divBdr>
            <w:top w:val="none" w:sz="0" w:space="0" w:color="auto"/>
            <w:left w:val="none" w:sz="0" w:space="0" w:color="auto"/>
            <w:bottom w:val="none" w:sz="0" w:space="0" w:color="auto"/>
            <w:right w:val="none" w:sz="0" w:space="0" w:color="auto"/>
          </w:divBdr>
        </w:div>
        <w:div w:id="1227186882">
          <w:marLeft w:val="0"/>
          <w:marRight w:val="0"/>
          <w:marTop w:val="0"/>
          <w:marBottom w:val="0"/>
          <w:divBdr>
            <w:top w:val="none" w:sz="0" w:space="0" w:color="auto"/>
            <w:left w:val="none" w:sz="0" w:space="0" w:color="auto"/>
            <w:bottom w:val="none" w:sz="0" w:space="0" w:color="auto"/>
            <w:right w:val="none" w:sz="0" w:space="0" w:color="auto"/>
          </w:divBdr>
        </w:div>
        <w:div w:id="1273170195">
          <w:marLeft w:val="0"/>
          <w:marRight w:val="0"/>
          <w:marTop w:val="0"/>
          <w:marBottom w:val="0"/>
          <w:divBdr>
            <w:top w:val="none" w:sz="0" w:space="0" w:color="auto"/>
            <w:left w:val="none" w:sz="0" w:space="0" w:color="auto"/>
            <w:bottom w:val="none" w:sz="0" w:space="0" w:color="auto"/>
            <w:right w:val="none" w:sz="0" w:space="0" w:color="auto"/>
          </w:divBdr>
        </w:div>
        <w:div w:id="1306541679">
          <w:marLeft w:val="0"/>
          <w:marRight w:val="0"/>
          <w:marTop w:val="0"/>
          <w:marBottom w:val="0"/>
          <w:divBdr>
            <w:top w:val="none" w:sz="0" w:space="0" w:color="auto"/>
            <w:left w:val="none" w:sz="0" w:space="0" w:color="auto"/>
            <w:bottom w:val="none" w:sz="0" w:space="0" w:color="auto"/>
            <w:right w:val="none" w:sz="0" w:space="0" w:color="auto"/>
          </w:divBdr>
        </w:div>
        <w:div w:id="1509129325">
          <w:marLeft w:val="0"/>
          <w:marRight w:val="0"/>
          <w:marTop w:val="0"/>
          <w:marBottom w:val="0"/>
          <w:divBdr>
            <w:top w:val="none" w:sz="0" w:space="0" w:color="auto"/>
            <w:left w:val="none" w:sz="0" w:space="0" w:color="auto"/>
            <w:bottom w:val="none" w:sz="0" w:space="0" w:color="auto"/>
            <w:right w:val="none" w:sz="0" w:space="0" w:color="auto"/>
          </w:divBdr>
        </w:div>
        <w:div w:id="1584798685">
          <w:marLeft w:val="0"/>
          <w:marRight w:val="0"/>
          <w:marTop w:val="0"/>
          <w:marBottom w:val="0"/>
          <w:divBdr>
            <w:top w:val="none" w:sz="0" w:space="0" w:color="auto"/>
            <w:left w:val="none" w:sz="0" w:space="0" w:color="auto"/>
            <w:bottom w:val="none" w:sz="0" w:space="0" w:color="auto"/>
            <w:right w:val="none" w:sz="0" w:space="0" w:color="auto"/>
          </w:divBdr>
        </w:div>
        <w:div w:id="1622154045">
          <w:marLeft w:val="0"/>
          <w:marRight w:val="0"/>
          <w:marTop w:val="0"/>
          <w:marBottom w:val="0"/>
          <w:divBdr>
            <w:top w:val="none" w:sz="0" w:space="0" w:color="auto"/>
            <w:left w:val="none" w:sz="0" w:space="0" w:color="auto"/>
            <w:bottom w:val="none" w:sz="0" w:space="0" w:color="auto"/>
            <w:right w:val="none" w:sz="0" w:space="0" w:color="auto"/>
          </w:divBdr>
        </w:div>
        <w:div w:id="1854755814">
          <w:marLeft w:val="0"/>
          <w:marRight w:val="0"/>
          <w:marTop w:val="0"/>
          <w:marBottom w:val="0"/>
          <w:divBdr>
            <w:top w:val="none" w:sz="0" w:space="0" w:color="auto"/>
            <w:left w:val="none" w:sz="0" w:space="0" w:color="auto"/>
            <w:bottom w:val="none" w:sz="0" w:space="0" w:color="auto"/>
            <w:right w:val="none" w:sz="0" w:space="0" w:color="auto"/>
          </w:divBdr>
        </w:div>
      </w:divsChild>
    </w:div>
    <w:div w:id="959845491">
      <w:bodyDiv w:val="1"/>
      <w:marLeft w:val="0"/>
      <w:marRight w:val="0"/>
      <w:marTop w:val="0"/>
      <w:marBottom w:val="0"/>
      <w:divBdr>
        <w:top w:val="none" w:sz="0" w:space="0" w:color="auto"/>
        <w:left w:val="none" w:sz="0" w:space="0" w:color="auto"/>
        <w:bottom w:val="none" w:sz="0" w:space="0" w:color="auto"/>
        <w:right w:val="none" w:sz="0" w:space="0" w:color="auto"/>
      </w:divBdr>
      <w:divsChild>
        <w:div w:id="74743167">
          <w:marLeft w:val="0"/>
          <w:marRight w:val="0"/>
          <w:marTop w:val="0"/>
          <w:marBottom w:val="0"/>
          <w:divBdr>
            <w:top w:val="none" w:sz="0" w:space="0" w:color="auto"/>
            <w:left w:val="none" w:sz="0" w:space="0" w:color="auto"/>
            <w:bottom w:val="none" w:sz="0" w:space="0" w:color="auto"/>
            <w:right w:val="none" w:sz="0" w:space="0" w:color="auto"/>
          </w:divBdr>
        </w:div>
        <w:div w:id="107163773">
          <w:marLeft w:val="0"/>
          <w:marRight w:val="0"/>
          <w:marTop w:val="0"/>
          <w:marBottom w:val="0"/>
          <w:divBdr>
            <w:top w:val="none" w:sz="0" w:space="0" w:color="auto"/>
            <w:left w:val="none" w:sz="0" w:space="0" w:color="auto"/>
            <w:bottom w:val="none" w:sz="0" w:space="0" w:color="auto"/>
            <w:right w:val="none" w:sz="0" w:space="0" w:color="auto"/>
          </w:divBdr>
        </w:div>
        <w:div w:id="844517638">
          <w:marLeft w:val="0"/>
          <w:marRight w:val="0"/>
          <w:marTop w:val="0"/>
          <w:marBottom w:val="0"/>
          <w:divBdr>
            <w:top w:val="none" w:sz="0" w:space="0" w:color="auto"/>
            <w:left w:val="none" w:sz="0" w:space="0" w:color="auto"/>
            <w:bottom w:val="none" w:sz="0" w:space="0" w:color="auto"/>
            <w:right w:val="none" w:sz="0" w:space="0" w:color="auto"/>
          </w:divBdr>
        </w:div>
        <w:div w:id="928654761">
          <w:marLeft w:val="0"/>
          <w:marRight w:val="0"/>
          <w:marTop w:val="0"/>
          <w:marBottom w:val="0"/>
          <w:divBdr>
            <w:top w:val="none" w:sz="0" w:space="0" w:color="auto"/>
            <w:left w:val="none" w:sz="0" w:space="0" w:color="auto"/>
            <w:bottom w:val="none" w:sz="0" w:space="0" w:color="auto"/>
            <w:right w:val="none" w:sz="0" w:space="0" w:color="auto"/>
          </w:divBdr>
        </w:div>
        <w:div w:id="1172138746">
          <w:marLeft w:val="0"/>
          <w:marRight w:val="0"/>
          <w:marTop w:val="0"/>
          <w:marBottom w:val="0"/>
          <w:divBdr>
            <w:top w:val="none" w:sz="0" w:space="0" w:color="auto"/>
            <w:left w:val="none" w:sz="0" w:space="0" w:color="auto"/>
            <w:bottom w:val="none" w:sz="0" w:space="0" w:color="auto"/>
            <w:right w:val="none" w:sz="0" w:space="0" w:color="auto"/>
          </w:divBdr>
        </w:div>
        <w:div w:id="1199776995">
          <w:marLeft w:val="0"/>
          <w:marRight w:val="0"/>
          <w:marTop w:val="0"/>
          <w:marBottom w:val="0"/>
          <w:divBdr>
            <w:top w:val="none" w:sz="0" w:space="0" w:color="auto"/>
            <w:left w:val="none" w:sz="0" w:space="0" w:color="auto"/>
            <w:bottom w:val="none" w:sz="0" w:space="0" w:color="auto"/>
            <w:right w:val="none" w:sz="0" w:space="0" w:color="auto"/>
          </w:divBdr>
        </w:div>
        <w:div w:id="1206017996">
          <w:marLeft w:val="0"/>
          <w:marRight w:val="0"/>
          <w:marTop w:val="0"/>
          <w:marBottom w:val="0"/>
          <w:divBdr>
            <w:top w:val="none" w:sz="0" w:space="0" w:color="auto"/>
            <w:left w:val="none" w:sz="0" w:space="0" w:color="auto"/>
            <w:bottom w:val="none" w:sz="0" w:space="0" w:color="auto"/>
            <w:right w:val="none" w:sz="0" w:space="0" w:color="auto"/>
          </w:divBdr>
        </w:div>
        <w:div w:id="1388643243">
          <w:marLeft w:val="0"/>
          <w:marRight w:val="0"/>
          <w:marTop w:val="0"/>
          <w:marBottom w:val="0"/>
          <w:divBdr>
            <w:top w:val="none" w:sz="0" w:space="0" w:color="auto"/>
            <w:left w:val="none" w:sz="0" w:space="0" w:color="auto"/>
            <w:bottom w:val="none" w:sz="0" w:space="0" w:color="auto"/>
            <w:right w:val="none" w:sz="0" w:space="0" w:color="auto"/>
          </w:divBdr>
        </w:div>
        <w:div w:id="1406103348">
          <w:marLeft w:val="0"/>
          <w:marRight w:val="0"/>
          <w:marTop w:val="0"/>
          <w:marBottom w:val="0"/>
          <w:divBdr>
            <w:top w:val="none" w:sz="0" w:space="0" w:color="auto"/>
            <w:left w:val="none" w:sz="0" w:space="0" w:color="auto"/>
            <w:bottom w:val="none" w:sz="0" w:space="0" w:color="auto"/>
            <w:right w:val="none" w:sz="0" w:space="0" w:color="auto"/>
          </w:divBdr>
        </w:div>
        <w:div w:id="1427574607">
          <w:marLeft w:val="0"/>
          <w:marRight w:val="0"/>
          <w:marTop w:val="0"/>
          <w:marBottom w:val="0"/>
          <w:divBdr>
            <w:top w:val="none" w:sz="0" w:space="0" w:color="auto"/>
            <w:left w:val="none" w:sz="0" w:space="0" w:color="auto"/>
            <w:bottom w:val="none" w:sz="0" w:space="0" w:color="auto"/>
            <w:right w:val="none" w:sz="0" w:space="0" w:color="auto"/>
          </w:divBdr>
        </w:div>
        <w:div w:id="1455441704">
          <w:marLeft w:val="0"/>
          <w:marRight w:val="0"/>
          <w:marTop w:val="0"/>
          <w:marBottom w:val="0"/>
          <w:divBdr>
            <w:top w:val="none" w:sz="0" w:space="0" w:color="auto"/>
            <w:left w:val="none" w:sz="0" w:space="0" w:color="auto"/>
            <w:bottom w:val="none" w:sz="0" w:space="0" w:color="auto"/>
            <w:right w:val="none" w:sz="0" w:space="0" w:color="auto"/>
          </w:divBdr>
        </w:div>
        <w:div w:id="1527063930">
          <w:marLeft w:val="0"/>
          <w:marRight w:val="0"/>
          <w:marTop w:val="0"/>
          <w:marBottom w:val="0"/>
          <w:divBdr>
            <w:top w:val="none" w:sz="0" w:space="0" w:color="auto"/>
            <w:left w:val="none" w:sz="0" w:space="0" w:color="auto"/>
            <w:bottom w:val="none" w:sz="0" w:space="0" w:color="auto"/>
            <w:right w:val="none" w:sz="0" w:space="0" w:color="auto"/>
          </w:divBdr>
        </w:div>
        <w:div w:id="1556046097">
          <w:marLeft w:val="0"/>
          <w:marRight w:val="0"/>
          <w:marTop w:val="0"/>
          <w:marBottom w:val="0"/>
          <w:divBdr>
            <w:top w:val="none" w:sz="0" w:space="0" w:color="auto"/>
            <w:left w:val="none" w:sz="0" w:space="0" w:color="auto"/>
            <w:bottom w:val="none" w:sz="0" w:space="0" w:color="auto"/>
            <w:right w:val="none" w:sz="0" w:space="0" w:color="auto"/>
          </w:divBdr>
        </w:div>
        <w:div w:id="1579243791">
          <w:marLeft w:val="0"/>
          <w:marRight w:val="0"/>
          <w:marTop w:val="0"/>
          <w:marBottom w:val="0"/>
          <w:divBdr>
            <w:top w:val="none" w:sz="0" w:space="0" w:color="auto"/>
            <w:left w:val="none" w:sz="0" w:space="0" w:color="auto"/>
            <w:bottom w:val="none" w:sz="0" w:space="0" w:color="auto"/>
            <w:right w:val="none" w:sz="0" w:space="0" w:color="auto"/>
          </w:divBdr>
        </w:div>
        <w:div w:id="1900164811">
          <w:marLeft w:val="0"/>
          <w:marRight w:val="0"/>
          <w:marTop w:val="0"/>
          <w:marBottom w:val="0"/>
          <w:divBdr>
            <w:top w:val="none" w:sz="0" w:space="0" w:color="auto"/>
            <w:left w:val="none" w:sz="0" w:space="0" w:color="auto"/>
            <w:bottom w:val="none" w:sz="0" w:space="0" w:color="auto"/>
            <w:right w:val="none" w:sz="0" w:space="0" w:color="auto"/>
          </w:divBdr>
        </w:div>
        <w:div w:id="1900357645">
          <w:marLeft w:val="0"/>
          <w:marRight w:val="0"/>
          <w:marTop w:val="0"/>
          <w:marBottom w:val="0"/>
          <w:divBdr>
            <w:top w:val="none" w:sz="0" w:space="0" w:color="auto"/>
            <w:left w:val="none" w:sz="0" w:space="0" w:color="auto"/>
            <w:bottom w:val="none" w:sz="0" w:space="0" w:color="auto"/>
            <w:right w:val="none" w:sz="0" w:space="0" w:color="auto"/>
          </w:divBdr>
        </w:div>
        <w:div w:id="1930191114">
          <w:marLeft w:val="0"/>
          <w:marRight w:val="0"/>
          <w:marTop w:val="0"/>
          <w:marBottom w:val="0"/>
          <w:divBdr>
            <w:top w:val="none" w:sz="0" w:space="0" w:color="auto"/>
            <w:left w:val="none" w:sz="0" w:space="0" w:color="auto"/>
            <w:bottom w:val="none" w:sz="0" w:space="0" w:color="auto"/>
            <w:right w:val="none" w:sz="0" w:space="0" w:color="auto"/>
          </w:divBdr>
        </w:div>
        <w:div w:id="2108962527">
          <w:marLeft w:val="0"/>
          <w:marRight w:val="0"/>
          <w:marTop w:val="0"/>
          <w:marBottom w:val="0"/>
          <w:divBdr>
            <w:top w:val="none" w:sz="0" w:space="0" w:color="auto"/>
            <w:left w:val="none" w:sz="0" w:space="0" w:color="auto"/>
            <w:bottom w:val="none" w:sz="0" w:space="0" w:color="auto"/>
            <w:right w:val="none" w:sz="0" w:space="0" w:color="auto"/>
          </w:divBdr>
        </w:div>
        <w:div w:id="2124567873">
          <w:marLeft w:val="0"/>
          <w:marRight w:val="0"/>
          <w:marTop w:val="0"/>
          <w:marBottom w:val="0"/>
          <w:divBdr>
            <w:top w:val="none" w:sz="0" w:space="0" w:color="auto"/>
            <w:left w:val="none" w:sz="0" w:space="0" w:color="auto"/>
            <w:bottom w:val="none" w:sz="0" w:space="0" w:color="auto"/>
            <w:right w:val="none" w:sz="0" w:space="0" w:color="auto"/>
          </w:divBdr>
        </w:div>
      </w:divsChild>
    </w:div>
    <w:div w:id="1170364927">
      <w:bodyDiv w:val="1"/>
      <w:marLeft w:val="0"/>
      <w:marRight w:val="0"/>
      <w:marTop w:val="0"/>
      <w:marBottom w:val="0"/>
      <w:divBdr>
        <w:top w:val="none" w:sz="0" w:space="0" w:color="auto"/>
        <w:left w:val="none" w:sz="0" w:space="0" w:color="auto"/>
        <w:bottom w:val="none" w:sz="0" w:space="0" w:color="auto"/>
        <w:right w:val="none" w:sz="0" w:space="0" w:color="auto"/>
      </w:divBdr>
      <w:divsChild>
        <w:div w:id="236869704">
          <w:marLeft w:val="0"/>
          <w:marRight w:val="0"/>
          <w:marTop w:val="0"/>
          <w:marBottom w:val="0"/>
          <w:divBdr>
            <w:top w:val="none" w:sz="0" w:space="0" w:color="auto"/>
            <w:left w:val="none" w:sz="0" w:space="0" w:color="auto"/>
            <w:bottom w:val="none" w:sz="0" w:space="0" w:color="auto"/>
            <w:right w:val="none" w:sz="0" w:space="0" w:color="auto"/>
          </w:divBdr>
        </w:div>
        <w:div w:id="361789267">
          <w:marLeft w:val="0"/>
          <w:marRight w:val="0"/>
          <w:marTop w:val="0"/>
          <w:marBottom w:val="0"/>
          <w:divBdr>
            <w:top w:val="none" w:sz="0" w:space="0" w:color="auto"/>
            <w:left w:val="none" w:sz="0" w:space="0" w:color="auto"/>
            <w:bottom w:val="none" w:sz="0" w:space="0" w:color="auto"/>
            <w:right w:val="none" w:sz="0" w:space="0" w:color="auto"/>
          </w:divBdr>
        </w:div>
        <w:div w:id="379016570">
          <w:marLeft w:val="0"/>
          <w:marRight w:val="0"/>
          <w:marTop w:val="0"/>
          <w:marBottom w:val="0"/>
          <w:divBdr>
            <w:top w:val="none" w:sz="0" w:space="0" w:color="auto"/>
            <w:left w:val="none" w:sz="0" w:space="0" w:color="auto"/>
            <w:bottom w:val="none" w:sz="0" w:space="0" w:color="auto"/>
            <w:right w:val="none" w:sz="0" w:space="0" w:color="auto"/>
          </w:divBdr>
        </w:div>
        <w:div w:id="630404161">
          <w:marLeft w:val="0"/>
          <w:marRight w:val="0"/>
          <w:marTop w:val="0"/>
          <w:marBottom w:val="0"/>
          <w:divBdr>
            <w:top w:val="none" w:sz="0" w:space="0" w:color="auto"/>
            <w:left w:val="none" w:sz="0" w:space="0" w:color="auto"/>
            <w:bottom w:val="none" w:sz="0" w:space="0" w:color="auto"/>
            <w:right w:val="none" w:sz="0" w:space="0" w:color="auto"/>
          </w:divBdr>
        </w:div>
        <w:div w:id="738331631">
          <w:marLeft w:val="0"/>
          <w:marRight w:val="0"/>
          <w:marTop w:val="0"/>
          <w:marBottom w:val="0"/>
          <w:divBdr>
            <w:top w:val="none" w:sz="0" w:space="0" w:color="auto"/>
            <w:left w:val="none" w:sz="0" w:space="0" w:color="auto"/>
            <w:bottom w:val="none" w:sz="0" w:space="0" w:color="auto"/>
            <w:right w:val="none" w:sz="0" w:space="0" w:color="auto"/>
          </w:divBdr>
        </w:div>
        <w:div w:id="793057734">
          <w:marLeft w:val="0"/>
          <w:marRight w:val="0"/>
          <w:marTop w:val="0"/>
          <w:marBottom w:val="0"/>
          <w:divBdr>
            <w:top w:val="none" w:sz="0" w:space="0" w:color="auto"/>
            <w:left w:val="none" w:sz="0" w:space="0" w:color="auto"/>
            <w:bottom w:val="none" w:sz="0" w:space="0" w:color="auto"/>
            <w:right w:val="none" w:sz="0" w:space="0" w:color="auto"/>
          </w:divBdr>
        </w:div>
        <w:div w:id="919755129">
          <w:marLeft w:val="0"/>
          <w:marRight w:val="0"/>
          <w:marTop w:val="0"/>
          <w:marBottom w:val="0"/>
          <w:divBdr>
            <w:top w:val="none" w:sz="0" w:space="0" w:color="auto"/>
            <w:left w:val="none" w:sz="0" w:space="0" w:color="auto"/>
            <w:bottom w:val="none" w:sz="0" w:space="0" w:color="auto"/>
            <w:right w:val="none" w:sz="0" w:space="0" w:color="auto"/>
          </w:divBdr>
        </w:div>
        <w:div w:id="964194250">
          <w:marLeft w:val="0"/>
          <w:marRight w:val="0"/>
          <w:marTop w:val="0"/>
          <w:marBottom w:val="0"/>
          <w:divBdr>
            <w:top w:val="none" w:sz="0" w:space="0" w:color="auto"/>
            <w:left w:val="none" w:sz="0" w:space="0" w:color="auto"/>
            <w:bottom w:val="none" w:sz="0" w:space="0" w:color="auto"/>
            <w:right w:val="none" w:sz="0" w:space="0" w:color="auto"/>
          </w:divBdr>
        </w:div>
        <w:div w:id="1062798885">
          <w:marLeft w:val="0"/>
          <w:marRight w:val="0"/>
          <w:marTop w:val="0"/>
          <w:marBottom w:val="0"/>
          <w:divBdr>
            <w:top w:val="none" w:sz="0" w:space="0" w:color="auto"/>
            <w:left w:val="none" w:sz="0" w:space="0" w:color="auto"/>
            <w:bottom w:val="none" w:sz="0" w:space="0" w:color="auto"/>
            <w:right w:val="none" w:sz="0" w:space="0" w:color="auto"/>
          </w:divBdr>
        </w:div>
        <w:div w:id="1290932857">
          <w:marLeft w:val="0"/>
          <w:marRight w:val="0"/>
          <w:marTop w:val="0"/>
          <w:marBottom w:val="0"/>
          <w:divBdr>
            <w:top w:val="none" w:sz="0" w:space="0" w:color="auto"/>
            <w:left w:val="none" w:sz="0" w:space="0" w:color="auto"/>
            <w:bottom w:val="none" w:sz="0" w:space="0" w:color="auto"/>
            <w:right w:val="none" w:sz="0" w:space="0" w:color="auto"/>
          </w:divBdr>
        </w:div>
        <w:div w:id="1341659311">
          <w:marLeft w:val="0"/>
          <w:marRight w:val="0"/>
          <w:marTop w:val="0"/>
          <w:marBottom w:val="0"/>
          <w:divBdr>
            <w:top w:val="none" w:sz="0" w:space="0" w:color="auto"/>
            <w:left w:val="none" w:sz="0" w:space="0" w:color="auto"/>
            <w:bottom w:val="none" w:sz="0" w:space="0" w:color="auto"/>
            <w:right w:val="none" w:sz="0" w:space="0" w:color="auto"/>
          </w:divBdr>
        </w:div>
        <w:div w:id="1446732437">
          <w:marLeft w:val="0"/>
          <w:marRight w:val="0"/>
          <w:marTop w:val="0"/>
          <w:marBottom w:val="0"/>
          <w:divBdr>
            <w:top w:val="none" w:sz="0" w:space="0" w:color="auto"/>
            <w:left w:val="none" w:sz="0" w:space="0" w:color="auto"/>
            <w:bottom w:val="none" w:sz="0" w:space="0" w:color="auto"/>
            <w:right w:val="none" w:sz="0" w:space="0" w:color="auto"/>
          </w:divBdr>
        </w:div>
        <w:div w:id="1449935241">
          <w:marLeft w:val="0"/>
          <w:marRight w:val="0"/>
          <w:marTop w:val="0"/>
          <w:marBottom w:val="0"/>
          <w:divBdr>
            <w:top w:val="none" w:sz="0" w:space="0" w:color="auto"/>
            <w:left w:val="none" w:sz="0" w:space="0" w:color="auto"/>
            <w:bottom w:val="none" w:sz="0" w:space="0" w:color="auto"/>
            <w:right w:val="none" w:sz="0" w:space="0" w:color="auto"/>
          </w:divBdr>
        </w:div>
        <w:div w:id="1495877187">
          <w:marLeft w:val="0"/>
          <w:marRight w:val="0"/>
          <w:marTop w:val="0"/>
          <w:marBottom w:val="0"/>
          <w:divBdr>
            <w:top w:val="none" w:sz="0" w:space="0" w:color="auto"/>
            <w:left w:val="none" w:sz="0" w:space="0" w:color="auto"/>
            <w:bottom w:val="none" w:sz="0" w:space="0" w:color="auto"/>
            <w:right w:val="none" w:sz="0" w:space="0" w:color="auto"/>
          </w:divBdr>
        </w:div>
        <w:div w:id="1690253375">
          <w:marLeft w:val="0"/>
          <w:marRight w:val="0"/>
          <w:marTop w:val="0"/>
          <w:marBottom w:val="0"/>
          <w:divBdr>
            <w:top w:val="none" w:sz="0" w:space="0" w:color="auto"/>
            <w:left w:val="none" w:sz="0" w:space="0" w:color="auto"/>
            <w:bottom w:val="none" w:sz="0" w:space="0" w:color="auto"/>
            <w:right w:val="none" w:sz="0" w:space="0" w:color="auto"/>
          </w:divBdr>
        </w:div>
        <w:div w:id="1717192334">
          <w:marLeft w:val="0"/>
          <w:marRight w:val="0"/>
          <w:marTop w:val="0"/>
          <w:marBottom w:val="0"/>
          <w:divBdr>
            <w:top w:val="none" w:sz="0" w:space="0" w:color="auto"/>
            <w:left w:val="none" w:sz="0" w:space="0" w:color="auto"/>
            <w:bottom w:val="none" w:sz="0" w:space="0" w:color="auto"/>
            <w:right w:val="none" w:sz="0" w:space="0" w:color="auto"/>
          </w:divBdr>
        </w:div>
        <w:div w:id="1722630095">
          <w:marLeft w:val="0"/>
          <w:marRight w:val="0"/>
          <w:marTop w:val="0"/>
          <w:marBottom w:val="0"/>
          <w:divBdr>
            <w:top w:val="none" w:sz="0" w:space="0" w:color="auto"/>
            <w:left w:val="none" w:sz="0" w:space="0" w:color="auto"/>
            <w:bottom w:val="none" w:sz="0" w:space="0" w:color="auto"/>
            <w:right w:val="none" w:sz="0" w:space="0" w:color="auto"/>
          </w:divBdr>
        </w:div>
        <w:div w:id="1855683816">
          <w:marLeft w:val="0"/>
          <w:marRight w:val="0"/>
          <w:marTop w:val="0"/>
          <w:marBottom w:val="0"/>
          <w:divBdr>
            <w:top w:val="none" w:sz="0" w:space="0" w:color="auto"/>
            <w:left w:val="none" w:sz="0" w:space="0" w:color="auto"/>
            <w:bottom w:val="none" w:sz="0" w:space="0" w:color="auto"/>
            <w:right w:val="none" w:sz="0" w:space="0" w:color="auto"/>
          </w:divBdr>
        </w:div>
        <w:div w:id="2124225563">
          <w:marLeft w:val="0"/>
          <w:marRight w:val="0"/>
          <w:marTop w:val="0"/>
          <w:marBottom w:val="0"/>
          <w:divBdr>
            <w:top w:val="none" w:sz="0" w:space="0" w:color="auto"/>
            <w:left w:val="none" w:sz="0" w:space="0" w:color="auto"/>
            <w:bottom w:val="none" w:sz="0" w:space="0" w:color="auto"/>
            <w:right w:val="none" w:sz="0" w:space="0" w:color="auto"/>
          </w:divBdr>
        </w:div>
      </w:divsChild>
    </w:div>
    <w:div w:id="1185093209">
      <w:bodyDiv w:val="1"/>
      <w:marLeft w:val="0"/>
      <w:marRight w:val="0"/>
      <w:marTop w:val="0"/>
      <w:marBottom w:val="0"/>
      <w:divBdr>
        <w:top w:val="none" w:sz="0" w:space="0" w:color="auto"/>
        <w:left w:val="none" w:sz="0" w:space="0" w:color="auto"/>
        <w:bottom w:val="none" w:sz="0" w:space="0" w:color="auto"/>
        <w:right w:val="none" w:sz="0" w:space="0" w:color="auto"/>
      </w:divBdr>
      <w:divsChild>
        <w:div w:id="94130296">
          <w:marLeft w:val="0"/>
          <w:marRight w:val="0"/>
          <w:marTop w:val="0"/>
          <w:marBottom w:val="0"/>
          <w:divBdr>
            <w:top w:val="none" w:sz="0" w:space="0" w:color="auto"/>
            <w:left w:val="none" w:sz="0" w:space="0" w:color="auto"/>
            <w:bottom w:val="none" w:sz="0" w:space="0" w:color="auto"/>
            <w:right w:val="none" w:sz="0" w:space="0" w:color="auto"/>
          </w:divBdr>
        </w:div>
        <w:div w:id="992375462">
          <w:marLeft w:val="0"/>
          <w:marRight w:val="0"/>
          <w:marTop w:val="0"/>
          <w:marBottom w:val="0"/>
          <w:divBdr>
            <w:top w:val="none" w:sz="0" w:space="0" w:color="auto"/>
            <w:left w:val="none" w:sz="0" w:space="0" w:color="auto"/>
            <w:bottom w:val="none" w:sz="0" w:space="0" w:color="auto"/>
            <w:right w:val="none" w:sz="0" w:space="0" w:color="auto"/>
          </w:divBdr>
        </w:div>
        <w:div w:id="1189685428">
          <w:marLeft w:val="0"/>
          <w:marRight w:val="0"/>
          <w:marTop w:val="0"/>
          <w:marBottom w:val="0"/>
          <w:divBdr>
            <w:top w:val="none" w:sz="0" w:space="0" w:color="auto"/>
            <w:left w:val="none" w:sz="0" w:space="0" w:color="auto"/>
            <w:bottom w:val="none" w:sz="0" w:space="0" w:color="auto"/>
            <w:right w:val="none" w:sz="0" w:space="0" w:color="auto"/>
          </w:divBdr>
        </w:div>
        <w:div w:id="1215043267">
          <w:marLeft w:val="0"/>
          <w:marRight w:val="0"/>
          <w:marTop w:val="0"/>
          <w:marBottom w:val="0"/>
          <w:divBdr>
            <w:top w:val="none" w:sz="0" w:space="0" w:color="auto"/>
            <w:left w:val="none" w:sz="0" w:space="0" w:color="auto"/>
            <w:bottom w:val="none" w:sz="0" w:space="0" w:color="auto"/>
            <w:right w:val="none" w:sz="0" w:space="0" w:color="auto"/>
          </w:divBdr>
        </w:div>
        <w:div w:id="1904366038">
          <w:marLeft w:val="0"/>
          <w:marRight w:val="0"/>
          <w:marTop w:val="0"/>
          <w:marBottom w:val="0"/>
          <w:divBdr>
            <w:top w:val="none" w:sz="0" w:space="0" w:color="auto"/>
            <w:left w:val="none" w:sz="0" w:space="0" w:color="auto"/>
            <w:bottom w:val="none" w:sz="0" w:space="0" w:color="auto"/>
            <w:right w:val="none" w:sz="0" w:space="0" w:color="auto"/>
          </w:divBdr>
        </w:div>
      </w:divsChild>
    </w:div>
    <w:div w:id="1343782889">
      <w:bodyDiv w:val="1"/>
      <w:marLeft w:val="0"/>
      <w:marRight w:val="0"/>
      <w:marTop w:val="0"/>
      <w:marBottom w:val="0"/>
      <w:divBdr>
        <w:top w:val="none" w:sz="0" w:space="0" w:color="auto"/>
        <w:left w:val="none" w:sz="0" w:space="0" w:color="auto"/>
        <w:bottom w:val="none" w:sz="0" w:space="0" w:color="auto"/>
        <w:right w:val="none" w:sz="0" w:space="0" w:color="auto"/>
      </w:divBdr>
      <w:divsChild>
        <w:div w:id="87237671">
          <w:marLeft w:val="0"/>
          <w:marRight w:val="0"/>
          <w:marTop w:val="0"/>
          <w:marBottom w:val="0"/>
          <w:divBdr>
            <w:top w:val="none" w:sz="0" w:space="0" w:color="auto"/>
            <w:left w:val="none" w:sz="0" w:space="0" w:color="auto"/>
            <w:bottom w:val="none" w:sz="0" w:space="0" w:color="auto"/>
            <w:right w:val="none" w:sz="0" w:space="0" w:color="auto"/>
          </w:divBdr>
        </w:div>
        <w:div w:id="451674276">
          <w:marLeft w:val="0"/>
          <w:marRight w:val="0"/>
          <w:marTop w:val="0"/>
          <w:marBottom w:val="0"/>
          <w:divBdr>
            <w:top w:val="none" w:sz="0" w:space="0" w:color="auto"/>
            <w:left w:val="none" w:sz="0" w:space="0" w:color="auto"/>
            <w:bottom w:val="none" w:sz="0" w:space="0" w:color="auto"/>
            <w:right w:val="none" w:sz="0" w:space="0" w:color="auto"/>
          </w:divBdr>
        </w:div>
        <w:div w:id="473107073">
          <w:marLeft w:val="0"/>
          <w:marRight w:val="0"/>
          <w:marTop w:val="0"/>
          <w:marBottom w:val="0"/>
          <w:divBdr>
            <w:top w:val="none" w:sz="0" w:space="0" w:color="auto"/>
            <w:left w:val="none" w:sz="0" w:space="0" w:color="auto"/>
            <w:bottom w:val="none" w:sz="0" w:space="0" w:color="auto"/>
            <w:right w:val="none" w:sz="0" w:space="0" w:color="auto"/>
          </w:divBdr>
        </w:div>
        <w:div w:id="590816649">
          <w:marLeft w:val="0"/>
          <w:marRight w:val="0"/>
          <w:marTop w:val="0"/>
          <w:marBottom w:val="0"/>
          <w:divBdr>
            <w:top w:val="none" w:sz="0" w:space="0" w:color="auto"/>
            <w:left w:val="none" w:sz="0" w:space="0" w:color="auto"/>
            <w:bottom w:val="none" w:sz="0" w:space="0" w:color="auto"/>
            <w:right w:val="none" w:sz="0" w:space="0" w:color="auto"/>
          </w:divBdr>
        </w:div>
        <w:div w:id="598875136">
          <w:marLeft w:val="0"/>
          <w:marRight w:val="0"/>
          <w:marTop w:val="0"/>
          <w:marBottom w:val="0"/>
          <w:divBdr>
            <w:top w:val="none" w:sz="0" w:space="0" w:color="auto"/>
            <w:left w:val="none" w:sz="0" w:space="0" w:color="auto"/>
            <w:bottom w:val="none" w:sz="0" w:space="0" w:color="auto"/>
            <w:right w:val="none" w:sz="0" w:space="0" w:color="auto"/>
          </w:divBdr>
        </w:div>
        <w:div w:id="651442959">
          <w:marLeft w:val="0"/>
          <w:marRight w:val="0"/>
          <w:marTop w:val="0"/>
          <w:marBottom w:val="0"/>
          <w:divBdr>
            <w:top w:val="none" w:sz="0" w:space="0" w:color="auto"/>
            <w:left w:val="none" w:sz="0" w:space="0" w:color="auto"/>
            <w:bottom w:val="none" w:sz="0" w:space="0" w:color="auto"/>
            <w:right w:val="none" w:sz="0" w:space="0" w:color="auto"/>
          </w:divBdr>
        </w:div>
        <w:div w:id="655063169">
          <w:marLeft w:val="0"/>
          <w:marRight w:val="0"/>
          <w:marTop w:val="0"/>
          <w:marBottom w:val="0"/>
          <w:divBdr>
            <w:top w:val="none" w:sz="0" w:space="0" w:color="auto"/>
            <w:left w:val="none" w:sz="0" w:space="0" w:color="auto"/>
            <w:bottom w:val="none" w:sz="0" w:space="0" w:color="auto"/>
            <w:right w:val="none" w:sz="0" w:space="0" w:color="auto"/>
          </w:divBdr>
        </w:div>
        <w:div w:id="676733029">
          <w:marLeft w:val="0"/>
          <w:marRight w:val="0"/>
          <w:marTop w:val="0"/>
          <w:marBottom w:val="0"/>
          <w:divBdr>
            <w:top w:val="none" w:sz="0" w:space="0" w:color="auto"/>
            <w:left w:val="none" w:sz="0" w:space="0" w:color="auto"/>
            <w:bottom w:val="none" w:sz="0" w:space="0" w:color="auto"/>
            <w:right w:val="none" w:sz="0" w:space="0" w:color="auto"/>
          </w:divBdr>
        </w:div>
        <w:div w:id="834300815">
          <w:marLeft w:val="0"/>
          <w:marRight w:val="0"/>
          <w:marTop w:val="0"/>
          <w:marBottom w:val="0"/>
          <w:divBdr>
            <w:top w:val="none" w:sz="0" w:space="0" w:color="auto"/>
            <w:left w:val="none" w:sz="0" w:space="0" w:color="auto"/>
            <w:bottom w:val="none" w:sz="0" w:space="0" w:color="auto"/>
            <w:right w:val="none" w:sz="0" w:space="0" w:color="auto"/>
          </w:divBdr>
        </w:div>
        <w:div w:id="894584466">
          <w:marLeft w:val="0"/>
          <w:marRight w:val="0"/>
          <w:marTop w:val="0"/>
          <w:marBottom w:val="0"/>
          <w:divBdr>
            <w:top w:val="none" w:sz="0" w:space="0" w:color="auto"/>
            <w:left w:val="none" w:sz="0" w:space="0" w:color="auto"/>
            <w:bottom w:val="none" w:sz="0" w:space="0" w:color="auto"/>
            <w:right w:val="none" w:sz="0" w:space="0" w:color="auto"/>
          </w:divBdr>
        </w:div>
        <w:div w:id="946959829">
          <w:marLeft w:val="0"/>
          <w:marRight w:val="0"/>
          <w:marTop w:val="0"/>
          <w:marBottom w:val="0"/>
          <w:divBdr>
            <w:top w:val="none" w:sz="0" w:space="0" w:color="auto"/>
            <w:left w:val="none" w:sz="0" w:space="0" w:color="auto"/>
            <w:bottom w:val="none" w:sz="0" w:space="0" w:color="auto"/>
            <w:right w:val="none" w:sz="0" w:space="0" w:color="auto"/>
          </w:divBdr>
        </w:div>
        <w:div w:id="1183011680">
          <w:marLeft w:val="0"/>
          <w:marRight w:val="0"/>
          <w:marTop w:val="0"/>
          <w:marBottom w:val="0"/>
          <w:divBdr>
            <w:top w:val="none" w:sz="0" w:space="0" w:color="auto"/>
            <w:left w:val="none" w:sz="0" w:space="0" w:color="auto"/>
            <w:bottom w:val="none" w:sz="0" w:space="0" w:color="auto"/>
            <w:right w:val="none" w:sz="0" w:space="0" w:color="auto"/>
          </w:divBdr>
        </w:div>
        <w:div w:id="1238203563">
          <w:marLeft w:val="0"/>
          <w:marRight w:val="0"/>
          <w:marTop w:val="0"/>
          <w:marBottom w:val="0"/>
          <w:divBdr>
            <w:top w:val="none" w:sz="0" w:space="0" w:color="auto"/>
            <w:left w:val="none" w:sz="0" w:space="0" w:color="auto"/>
            <w:bottom w:val="none" w:sz="0" w:space="0" w:color="auto"/>
            <w:right w:val="none" w:sz="0" w:space="0" w:color="auto"/>
          </w:divBdr>
        </w:div>
        <w:div w:id="1291864858">
          <w:marLeft w:val="0"/>
          <w:marRight w:val="0"/>
          <w:marTop w:val="0"/>
          <w:marBottom w:val="0"/>
          <w:divBdr>
            <w:top w:val="none" w:sz="0" w:space="0" w:color="auto"/>
            <w:left w:val="none" w:sz="0" w:space="0" w:color="auto"/>
            <w:bottom w:val="none" w:sz="0" w:space="0" w:color="auto"/>
            <w:right w:val="none" w:sz="0" w:space="0" w:color="auto"/>
          </w:divBdr>
        </w:div>
        <w:div w:id="1361707473">
          <w:marLeft w:val="0"/>
          <w:marRight w:val="0"/>
          <w:marTop w:val="0"/>
          <w:marBottom w:val="0"/>
          <w:divBdr>
            <w:top w:val="none" w:sz="0" w:space="0" w:color="auto"/>
            <w:left w:val="none" w:sz="0" w:space="0" w:color="auto"/>
            <w:bottom w:val="none" w:sz="0" w:space="0" w:color="auto"/>
            <w:right w:val="none" w:sz="0" w:space="0" w:color="auto"/>
          </w:divBdr>
        </w:div>
        <w:div w:id="1424104396">
          <w:marLeft w:val="0"/>
          <w:marRight w:val="0"/>
          <w:marTop w:val="0"/>
          <w:marBottom w:val="0"/>
          <w:divBdr>
            <w:top w:val="none" w:sz="0" w:space="0" w:color="auto"/>
            <w:left w:val="none" w:sz="0" w:space="0" w:color="auto"/>
            <w:bottom w:val="none" w:sz="0" w:space="0" w:color="auto"/>
            <w:right w:val="none" w:sz="0" w:space="0" w:color="auto"/>
          </w:divBdr>
        </w:div>
        <w:div w:id="1665745846">
          <w:marLeft w:val="0"/>
          <w:marRight w:val="0"/>
          <w:marTop w:val="0"/>
          <w:marBottom w:val="0"/>
          <w:divBdr>
            <w:top w:val="none" w:sz="0" w:space="0" w:color="auto"/>
            <w:left w:val="none" w:sz="0" w:space="0" w:color="auto"/>
            <w:bottom w:val="none" w:sz="0" w:space="0" w:color="auto"/>
            <w:right w:val="none" w:sz="0" w:space="0" w:color="auto"/>
          </w:divBdr>
        </w:div>
        <w:div w:id="2076275684">
          <w:marLeft w:val="0"/>
          <w:marRight w:val="0"/>
          <w:marTop w:val="0"/>
          <w:marBottom w:val="0"/>
          <w:divBdr>
            <w:top w:val="none" w:sz="0" w:space="0" w:color="auto"/>
            <w:left w:val="none" w:sz="0" w:space="0" w:color="auto"/>
            <w:bottom w:val="none" w:sz="0" w:space="0" w:color="auto"/>
            <w:right w:val="none" w:sz="0" w:space="0" w:color="auto"/>
          </w:divBdr>
        </w:div>
        <w:div w:id="2124492962">
          <w:marLeft w:val="0"/>
          <w:marRight w:val="0"/>
          <w:marTop w:val="0"/>
          <w:marBottom w:val="0"/>
          <w:divBdr>
            <w:top w:val="none" w:sz="0" w:space="0" w:color="auto"/>
            <w:left w:val="none" w:sz="0" w:space="0" w:color="auto"/>
            <w:bottom w:val="none" w:sz="0" w:space="0" w:color="auto"/>
            <w:right w:val="none" w:sz="0" w:space="0" w:color="auto"/>
          </w:divBdr>
        </w:div>
      </w:divsChild>
    </w:div>
    <w:div w:id="1387073314">
      <w:bodyDiv w:val="1"/>
      <w:marLeft w:val="0"/>
      <w:marRight w:val="0"/>
      <w:marTop w:val="0"/>
      <w:marBottom w:val="0"/>
      <w:divBdr>
        <w:top w:val="none" w:sz="0" w:space="0" w:color="auto"/>
        <w:left w:val="none" w:sz="0" w:space="0" w:color="auto"/>
        <w:bottom w:val="none" w:sz="0" w:space="0" w:color="auto"/>
        <w:right w:val="none" w:sz="0" w:space="0" w:color="auto"/>
      </w:divBdr>
      <w:divsChild>
        <w:div w:id="201603491">
          <w:marLeft w:val="0"/>
          <w:marRight w:val="0"/>
          <w:marTop w:val="0"/>
          <w:marBottom w:val="0"/>
          <w:divBdr>
            <w:top w:val="none" w:sz="0" w:space="0" w:color="auto"/>
            <w:left w:val="none" w:sz="0" w:space="0" w:color="auto"/>
            <w:bottom w:val="none" w:sz="0" w:space="0" w:color="auto"/>
            <w:right w:val="none" w:sz="0" w:space="0" w:color="auto"/>
          </w:divBdr>
        </w:div>
        <w:div w:id="456070399">
          <w:marLeft w:val="0"/>
          <w:marRight w:val="0"/>
          <w:marTop w:val="0"/>
          <w:marBottom w:val="0"/>
          <w:divBdr>
            <w:top w:val="none" w:sz="0" w:space="0" w:color="auto"/>
            <w:left w:val="none" w:sz="0" w:space="0" w:color="auto"/>
            <w:bottom w:val="none" w:sz="0" w:space="0" w:color="auto"/>
            <w:right w:val="none" w:sz="0" w:space="0" w:color="auto"/>
          </w:divBdr>
        </w:div>
        <w:div w:id="1398700277">
          <w:marLeft w:val="0"/>
          <w:marRight w:val="0"/>
          <w:marTop w:val="0"/>
          <w:marBottom w:val="0"/>
          <w:divBdr>
            <w:top w:val="none" w:sz="0" w:space="0" w:color="auto"/>
            <w:left w:val="none" w:sz="0" w:space="0" w:color="auto"/>
            <w:bottom w:val="none" w:sz="0" w:space="0" w:color="auto"/>
            <w:right w:val="none" w:sz="0" w:space="0" w:color="auto"/>
          </w:divBdr>
        </w:div>
        <w:div w:id="1527524361">
          <w:marLeft w:val="0"/>
          <w:marRight w:val="0"/>
          <w:marTop w:val="0"/>
          <w:marBottom w:val="0"/>
          <w:divBdr>
            <w:top w:val="none" w:sz="0" w:space="0" w:color="auto"/>
            <w:left w:val="none" w:sz="0" w:space="0" w:color="auto"/>
            <w:bottom w:val="none" w:sz="0" w:space="0" w:color="auto"/>
            <w:right w:val="none" w:sz="0" w:space="0" w:color="auto"/>
          </w:divBdr>
        </w:div>
        <w:div w:id="1578709812">
          <w:marLeft w:val="0"/>
          <w:marRight w:val="0"/>
          <w:marTop w:val="0"/>
          <w:marBottom w:val="0"/>
          <w:divBdr>
            <w:top w:val="none" w:sz="0" w:space="0" w:color="auto"/>
            <w:left w:val="none" w:sz="0" w:space="0" w:color="auto"/>
            <w:bottom w:val="none" w:sz="0" w:space="0" w:color="auto"/>
            <w:right w:val="none" w:sz="0" w:space="0" w:color="auto"/>
          </w:divBdr>
        </w:div>
        <w:div w:id="1844201786">
          <w:marLeft w:val="0"/>
          <w:marRight w:val="0"/>
          <w:marTop w:val="0"/>
          <w:marBottom w:val="0"/>
          <w:divBdr>
            <w:top w:val="none" w:sz="0" w:space="0" w:color="auto"/>
            <w:left w:val="none" w:sz="0" w:space="0" w:color="auto"/>
            <w:bottom w:val="none" w:sz="0" w:space="0" w:color="auto"/>
            <w:right w:val="none" w:sz="0" w:space="0" w:color="auto"/>
          </w:divBdr>
        </w:div>
        <w:div w:id="2017726384">
          <w:marLeft w:val="0"/>
          <w:marRight w:val="0"/>
          <w:marTop w:val="0"/>
          <w:marBottom w:val="0"/>
          <w:divBdr>
            <w:top w:val="none" w:sz="0" w:space="0" w:color="auto"/>
            <w:left w:val="none" w:sz="0" w:space="0" w:color="auto"/>
            <w:bottom w:val="none" w:sz="0" w:space="0" w:color="auto"/>
            <w:right w:val="none" w:sz="0" w:space="0" w:color="auto"/>
          </w:divBdr>
        </w:div>
      </w:divsChild>
    </w:div>
    <w:div w:id="1486167843">
      <w:bodyDiv w:val="1"/>
      <w:marLeft w:val="0"/>
      <w:marRight w:val="0"/>
      <w:marTop w:val="0"/>
      <w:marBottom w:val="0"/>
      <w:divBdr>
        <w:top w:val="none" w:sz="0" w:space="0" w:color="auto"/>
        <w:left w:val="none" w:sz="0" w:space="0" w:color="auto"/>
        <w:bottom w:val="none" w:sz="0" w:space="0" w:color="auto"/>
        <w:right w:val="none" w:sz="0" w:space="0" w:color="auto"/>
      </w:divBdr>
      <w:divsChild>
        <w:div w:id="154882074">
          <w:marLeft w:val="0"/>
          <w:marRight w:val="0"/>
          <w:marTop w:val="0"/>
          <w:marBottom w:val="0"/>
          <w:divBdr>
            <w:top w:val="none" w:sz="0" w:space="0" w:color="auto"/>
            <w:left w:val="none" w:sz="0" w:space="0" w:color="auto"/>
            <w:bottom w:val="none" w:sz="0" w:space="0" w:color="auto"/>
            <w:right w:val="none" w:sz="0" w:space="0" w:color="auto"/>
          </w:divBdr>
        </w:div>
        <w:div w:id="236087782">
          <w:marLeft w:val="0"/>
          <w:marRight w:val="0"/>
          <w:marTop w:val="0"/>
          <w:marBottom w:val="0"/>
          <w:divBdr>
            <w:top w:val="none" w:sz="0" w:space="0" w:color="auto"/>
            <w:left w:val="none" w:sz="0" w:space="0" w:color="auto"/>
            <w:bottom w:val="none" w:sz="0" w:space="0" w:color="auto"/>
            <w:right w:val="none" w:sz="0" w:space="0" w:color="auto"/>
          </w:divBdr>
        </w:div>
        <w:div w:id="677199548">
          <w:marLeft w:val="0"/>
          <w:marRight w:val="0"/>
          <w:marTop w:val="0"/>
          <w:marBottom w:val="0"/>
          <w:divBdr>
            <w:top w:val="none" w:sz="0" w:space="0" w:color="auto"/>
            <w:left w:val="none" w:sz="0" w:space="0" w:color="auto"/>
            <w:bottom w:val="none" w:sz="0" w:space="0" w:color="auto"/>
            <w:right w:val="none" w:sz="0" w:space="0" w:color="auto"/>
          </w:divBdr>
        </w:div>
        <w:div w:id="1050032019">
          <w:marLeft w:val="0"/>
          <w:marRight w:val="0"/>
          <w:marTop w:val="0"/>
          <w:marBottom w:val="0"/>
          <w:divBdr>
            <w:top w:val="none" w:sz="0" w:space="0" w:color="auto"/>
            <w:left w:val="none" w:sz="0" w:space="0" w:color="auto"/>
            <w:bottom w:val="none" w:sz="0" w:space="0" w:color="auto"/>
            <w:right w:val="none" w:sz="0" w:space="0" w:color="auto"/>
          </w:divBdr>
        </w:div>
        <w:div w:id="1114404263">
          <w:marLeft w:val="0"/>
          <w:marRight w:val="0"/>
          <w:marTop w:val="0"/>
          <w:marBottom w:val="0"/>
          <w:divBdr>
            <w:top w:val="none" w:sz="0" w:space="0" w:color="auto"/>
            <w:left w:val="none" w:sz="0" w:space="0" w:color="auto"/>
            <w:bottom w:val="none" w:sz="0" w:space="0" w:color="auto"/>
            <w:right w:val="none" w:sz="0" w:space="0" w:color="auto"/>
          </w:divBdr>
        </w:div>
        <w:div w:id="1886527233">
          <w:marLeft w:val="0"/>
          <w:marRight w:val="0"/>
          <w:marTop w:val="0"/>
          <w:marBottom w:val="0"/>
          <w:divBdr>
            <w:top w:val="none" w:sz="0" w:space="0" w:color="auto"/>
            <w:left w:val="none" w:sz="0" w:space="0" w:color="auto"/>
            <w:bottom w:val="none" w:sz="0" w:space="0" w:color="auto"/>
            <w:right w:val="none" w:sz="0" w:space="0" w:color="auto"/>
          </w:divBdr>
        </w:div>
        <w:div w:id="1998995575">
          <w:marLeft w:val="0"/>
          <w:marRight w:val="0"/>
          <w:marTop w:val="0"/>
          <w:marBottom w:val="0"/>
          <w:divBdr>
            <w:top w:val="none" w:sz="0" w:space="0" w:color="auto"/>
            <w:left w:val="none" w:sz="0" w:space="0" w:color="auto"/>
            <w:bottom w:val="none" w:sz="0" w:space="0" w:color="auto"/>
            <w:right w:val="none" w:sz="0" w:space="0" w:color="auto"/>
          </w:divBdr>
        </w:div>
      </w:divsChild>
    </w:div>
    <w:div w:id="1583752950">
      <w:bodyDiv w:val="1"/>
      <w:marLeft w:val="0"/>
      <w:marRight w:val="0"/>
      <w:marTop w:val="0"/>
      <w:marBottom w:val="0"/>
      <w:divBdr>
        <w:top w:val="none" w:sz="0" w:space="0" w:color="auto"/>
        <w:left w:val="none" w:sz="0" w:space="0" w:color="auto"/>
        <w:bottom w:val="none" w:sz="0" w:space="0" w:color="auto"/>
        <w:right w:val="none" w:sz="0" w:space="0" w:color="auto"/>
      </w:divBdr>
      <w:divsChild>
        <w:div w:id="129329736">
          <w:marLeft w:val="0"/>
          <w:marRight w:val="0"/>
          <w:marTop w:val="0"/>
          <w:marBottom w:val="0"/>
          <w:divBdr>
            <w:top w:val="none" w:sz="0" w:space="0" w:color="auto"/>
            <w:left w:val="none" w:sz="0" w:space="0" w:color="auto"/>
            <w:bottom w:val="none" w:sz="0" w:space="0" w:color="auto"/>
            <w:right w:val="none" w:sz="0" w:space="0" w:color="auto"/>
          </w:divBdr>
        </w:div>
        <w:div w:id="243803358">
          <w:marLeft w:val="0"/>
          <w:marRight w:val="0"/>
          <w:marTop w:val="0"/>
          <w:marBottom w:val="0"/>
          <w:divBdr>
            <w:top w:val="none" w:sz="0" w:space="0" w:color="auto"/>
            <w:left w:val="none" w:sz="0" w:space="0" w:color="auto"/>
            <w:bottom w:val="none" w:sz="0" w:space="0" w:color="auto"/>
            <w:right w:val="none" w:sz="0" w:space="0" w:color="auto"/>
          </w:divBdr>
        </w:div>
        <w:div w:id="443618667">
          <w:marLeft w:val="0"/>
          <w:marRight w:val="0"/>
          <w:marTop w:val="0"/>
          <w:marBottom w:val="0"/>
          <w:divBdr>
            <w:top w:val="none" w:sz="0" w:space="0" w:color="auto"/>
            <w:left w:val="none" w:sz="0" w:space="0" w:color="auto"/>
            <w:bottom w:val="none" w:sz="0" w:space="0" w:color="auto"/>
            <w:right w:val="none" w:sz="0" w:space="0" w:color="auto"/>
          </w:divBdr>
        </w:div>
        <w:div w:id="572158251">
          <w:marLeft w:val="0"/>
          <w:marRight w:val="0"/>
          <w:marTop w:val="0"/>
          <w:marBottom w:val="0"/>
          <w:divBdr>
            <w:top w:val="none" w:sz="0" w:space="0" w:color="auto"/>
            <w:left w:val="none" w:sz="0" w:space="0" w:color="auto"/>
            <w:bottom w:val="none" w:sz="0" w:space="0" w:color="auto"/>
            <w:right w:val="none" w:sz="0" w:space="0" w:color="auto"/>
          </w:divBdr>
        </w:div>
        <w:div w:id="1058672767">
          <w:marLeft w:val="0"/>
          <w:marRight w:val="0"/>
          <w:marTop w:val="0"/>
          <w:marBottom w:val="0"/>
          <w:divBdr>
            <w:top w:val="none" w:sz="0" w:space="0" w:color="auto"/>
            <w:left w:val="none" w:sz="0" w:space="0" w:color="auto"/>
            <w:bottom w:val="none" w:sz="0" w:space="0" w:color="auto"/>
            <w:right w:val="none" w:sz="0" w:space="0" w:color="auto"/>
          </w:divBdr>
        </w:div>
        <w:div w:id="1553804983">
          <w:marLeft w:val="0"/>
          <w:marRight w:val="0"/>
          <w:marTop w:val="0"/>
          <w:marBottom w:val="0"/>
          <w:divBdr>
            <w:top w:val="none" w:sz="0" w:space="0" w:color="auto"/>
            <w:left w:val="none" w:sz="0" w:space="0" w:color="auto"/>
            <w:bottom w:val="none" w:sz="0" w:space="0" w:color="auto"/>
            <w:right w:val="none" w:sz="0" w:space="0" w:color="auto"/>
          </w:divBdr>
        </w:div>
        <w:div w:id="1677809896">
          <w:marLeft w:val="0"/>
          <w:marRight w:val="0"/>
          <w:marTop w:val="0"/>
          <w:marBottom w:val="0"/>
          <w:divBdr>
            <w:top w:val="none" w:sz="0" w:space="0" w:color="auto"/>
            <w:left w:val="none" w:sz="0" w:space="0" w:color="auto"/>
            <w:bottom w:val="none" w:sz="0" w:space="0" w:color="auto"/>
            <w:right w:val="none" w:sz="0" w:space="0" w:color="auto"/>
          </w:divBdr>
        </w:div>
        <w:div w:id="1887641498">
          <w:marLeft w:val="0"/>
          <w:marRight w:val="0"/>
          <w:marTop w:val="0"/>
          <w:marBottom w:val="0"/>
          <w:divBdr>
            <w:top w:val="none" w:sz="0" w:space="0" w:color="auto"/>
            <w:left w:val="none" w:sz="0" w:space="0" w:color="auto"/>
            <w:bottom w:val="none" w:sz="0" w:space="0" w:color="auto"/>
            <w:right w:val="none" w:sz="0" w:space="0" w:color="auto"/>
          </w:divBdr>
        </w:div>
      </w:divsChild>
    </w:div>
    <w:div w:id="1748963216">
      <w:bodyDiv w:val="1"/>
      <w:marLeft w:val="0"/>
      <w:marRight w:val="0"/>
      <w:marTop w:val="0"/>
      <w:marBottom w:val="0"/>
      <w:divBdr>
        <w:top w:val="none" w:sz="0" w:space="0" w:color="auto"/>
        <w:left w:val="none" w:sz="0" w:space="0" w:color="auto"/>
        <w:bottom w:val="none" w:sz="0" w:space="0" w:color="auto"/>
        <w:right w:val="none" w:sz="0" w:space="0" w:color="auto"/>
      </w:divBdr>
      <w:divsChild>
        <w:div w:id="357514471">
          <w:marLeft w:val="0"/>
          <w:marRight w:val="0"/>
          <w:marTop w:val="0"/>
          <w:marBottom w:val="0"/>
          <w:divBdr>
            <w:top w:val="none" w:sz="0" w:space="0" w:color="auto"/>
            <w:left w:val="none" w:sz="0" w:space="0" w:color="auto"/>
            <w:bottom w:val="none" w:sz="0" w:space="0" w:color="auto"/>
            <w:right w:val="none" w:sz="0" w:space="0" w:color="auto"/>
          </w:divBdr>
        </w:div>
        <w:div w:id="626592997">
          <w:marLeft w:val="0"/>
          <w:marRight w:val="0"/>
          <w:marTop w:val="0"/>
          <w:marBottom w:val="0"/>
          <w:divBdr>
            <w:top w:val="none" w:sz="0" w:space="0" w:color="auto"/>
            <w:left w:val="none" w:sz="0" w:space="0" w:color="auto"/>
            <w:bottom w:val="none" w:sz="0" w:space="0" w:color="auto"/>
            <w:right w:val="none" w:sz="0" w:space="0" w:color="auto"/>
          </w:divBdr>
        </w:div>
        <w:div w:id="869077074">
          <w:marLeft w:val="0"/>
          <w:marRight w:val="0"/>
          <w:marTop w:val="0"/>
          <w:marBottom w:val="0"/>
          <w:divBdr>
            <w:top w:val="none" w:sz="0" w:space="0" w:color="auto"/>
            <w:left w:val="none" w:sz="0" w:space="0" w:color="auto"/>
            <w:bottom w:val="none" w:sz="0" w:space="0" w:color="auto"/>
            <w:right w:val="none" w:sz="0" w:space="0" w:color="auto"/>
          </w:divBdr>
        </w:div>
        <w:div w:id="1874881696">
          <w:marLeft w:val="0"/>
          <w:marRight w:val="0"/>
          <w:marTop w:val="0"/>
          <w:marBottom w:val="0"/>
          <w:divBdr>
            <w:top w:val="none" w:sz="0" w:space="0" w:color="auto"/>
            <w:left w:val="none" w:sz="0" w:space="0" w:color="auto"/>
            <w:bottom w:val="none" w:sz="0" w:space="0" w:color="auto"/>
            <w:right w:val="none" w:sz="0" w:space="0" w:color="auto"/>
          </w:divBdr>
        </w:div>
        <w:div w:id="2025546074">
          <w:marLeft w:val="0"/>
          <w:marRight w:val="0"/>
          <w:marTop w:val="0"/>
          <w:marBottom w:val="0"/>
          <w:divBdr>
            <w:top w:val="none" w:sz="0" w:space="0" w:color="auto"/>
            <w:left w:val="none" w:sz="0" w:space="0" w:color="auto"/>
            <w:bottom w:val="none" w:sz="0" w:space="0" w:color="auto"/>
            <w:right w:val="none" w:sz="0" w:space="0" w:color="auto"/>
          </w:divBdr>
        </w:div>
      </w:divsChild>
    </w:div>
    <w:div w:id="1777944454">
      <w:bodyDiv w:val="1"/>
      <w:marLeft w:val="0"/>
      <w:marRight w:val="0"/>
      <w:marTop w:val="0"/>
      <w:marBottom w:val="0"/>
      <w:divBdr>
        <w:top w:val="none" w:sz="0" w:space="0" w:color="auto"/>
        <w:left w:val="none" w:sz="0" w:space="0" w:color="auto"/>
        <w:bottom w:val="none" w:sz="0" w:space="0" w:color="auto"/>
        <w:right w:val="none" w:sz="0" w:space="0" w:color="auto"/>
      </w:divBdr>
      <w:divsChild>
        <w:div w:id="472452770">
          <w:marLeft w:val="0"/>
          <w:marRight w:val="0"/>
          <w:marTop w:val="0"/>
          <w:marBottom w:val="0"/>
          <w:divBdr>
            <w:top w:val="none" w:sz="0" w:space="0" w:color="auto"/>
            <w:left w:val="none" w:sz="0" w:space="0" w:color="auto"/>
            <w:bottom w:val="none" w:sz="0" w:space="0" w:color="auto"/>
            <w:right w:val="none" w:sz="0" w:space="0" w:color="auto"/>
          </w:divBdr>
        </w:div>
        <w:div w:id="1122118340">
          <w:marLeft w:val="0"/>
          <w:marRight w:val="0"/>
          <w:marTop w:val="0"/>
          <w:marBottom w:val="0"/>
          <w:divBdr>
            <w:top w:val="none" w:sz="0" w:space="0" w:color="auto"/>
            <w:left w:val="none" w:sz="0" w:space="0" w:color="auto"/>
            <w:bottom w:val="none" w:sz="0" w:space="0" w:color="auto"/>
            <w:right w:val="none" w:sz="0" w:space="0" w:color="auto"/>
          </w:divBdr>
        </w:div>
        <w:div w:id="1373308306">
          <w:marLeft w:val="0"/>
          <w:marRight w:val="0"/>
          <w:marTop w:val="0"/>
          <w:marBottom w:val="0"/>
          <w:divBdr>
            <w:top w:val="none" w:sz="0" w:space="0" w:color="auto"/>
            <w:left w:val="none" w:sz="0" w:space="0" w:color="auto"/>
            <w:bottom w:val="none" w:sz="0" w:space="0" w:color="auto"/>
            <w:right w:val="none" w:sz="0" w:space="0" w:color="auto"/>
          </w:divBdr>
        </w:div>
        <w:div w:id="1880048690">
          <w:marLeft w:val="0"/>
          <w:marRight w:val="0"/>
          <w:marTop w:val="0"/>
          <w:marBottom w:val="0"/>
          <w:divBdr>
            <w:top w:val="none" w:sz="0" w:space="0" w:color="auto"/>
            <w:left w:val="none" w:sz="0" w:space="0" w:color="auto"/>
            <w:bottom w:val="none" w:sz="0" w:space="0" w:color="auto"/>
            <w:right w:val="none" w:sz="0" w:space="0" w:color="auto"/>
          </w:divBdr>
        </w:div>
        <w:div w:id="2012415872">
          <w:marLeft w:val="0"/>
          <w:marRight w:val="0"/>
          <w:marTop w:val="0"/>
          <w:marBottom w:val="0"/>
          <w:divBdr>
            <w:top w:val="none" w:sz="0" w:space="0" w:color="auto"/>
            <w:left w:val="none" w:sz="0" w:space="0" w:color="auto"/>
            <w:bottom w:val="none" w:sz="0" w:space="0" w:color="auto"/>
            <w:right w:val="none" w:sz="0" w:space="0" w:color="auto"/>
          </w:divBdr>
        </w:div>
      </w:divsChild>
    </w:div>
    <w:div w:id="1891073162">
      <w:bodyDiv w:val="1"/>
      <w:marLeft w:val="0"/>
      <w:marRight w:val="0"/>
      <w:marTop w:val="0"/>
      <w:marBottom w:val="0"/>
      <w:divBdr>
        <w:top w:val="none" w:sz="0" w:space="0" w:color="auto"/>
        <w:left w:val="none" w:sz="0" w:space="0" w:color="auto"/>
        <w:bottom w:val="none" w:sz="0" w:space="0" w:color="auto"/>
        <w:right w:val="none" w:sz="0" w:space="0" w:color="auto"/>
      </w:divBdr>
      <w:divsChild>
        <w:div w:id="39526048">
          <w:marLeft w:val="0"/>
          <w:marRight w:val="0"/>
          <w:marTop w:val="0"/>
          <w:marBottom w:val="0"/>
          <w:divBdr>
            <w:top w:val="none" w:sz="0" w:space="0" w:color="auto"/>
            <w:left w:val="none" w:sz="0" w:space="0" w:color="auto"/>
            <w:bottom w:val="none" w:sz="0" w:space="0" w:color="auto"/>
            <w:right w:val="none" w:sz="0" w:space="0" w:color="auto"/>
          </w:divBdr>
        </w:div>
        <w:div w:id="192764577">
          <w:marLeft w:val="0"/>
          <w:marRight w:val="0"/>
          <w:marTop w:val="0"/>
          <w:marBottom w:val="0"/>
          <w:divBdr>
            <w:top w:val="none" w:sz="0" w:space="0" w:color="auto"/>
            <w:left w:val="none" w:sz="0" w:space="0" w:color="auto"/>
            <w:bottom w:val="none" w:sz="0" w:space="0" w:color="auto"/>
            <w:right w:val="none" w:sz="0" w:space="0" w:color="auto"/>
          </w:divBdr>
        </w:div>
        <w:div w:id="204559961">
          <w:marLeft w:val="0"/>
          <w:marRight w:val="0"/>
          <w:marTop w:val="0"/>
          <w:marBottom w:val="0"/>
          <w:divBdr>
            <w:top w:val="none" w:sz="0" w:space="0" w:color="auto"/>
            <w:left w:val="none" w:sz="0" w:space="0" w:color="auto"/>
            <w:bottom w:val="none" w:sz="0" w:space="0" w:color="auto"/>
            <w:right w:val="none" w:sz="0" w:space="0" w:color="auto"/>
          </w:divBdr>
        </w:div>
        <w:div w:id="363749165">
          <w:marLeft w:val="0"/>
          <w:marRight w:val="0"/>
          <w:marTop w:val="0"/>
          <w:marBottom w:val="0"/>
          <w:divBdr>
            <w:top w:val="none" w:sz="0" w:space="0" w:color="auto"/>
            <w:left w:val="none" w:sz="0" w:space="0" w:color="auto"/>
            <w:bottom w:val="none" w:sz="0" w:space="0" w:color="auto"/>
            <w:right w:val="none" w:sz="0" w:space="0" w:color="auto"/>
          </w:divBdr>
        </w:div>
        <w:div w:id="693842748">
          <w:marLeft w:val="0"/>
          <w:marRight w:val="0"/>
          <w:marTop w:val="0"/>
          <w:marBottom w:val="0"/>
          <w:divBdr>
            <w:top w:val="none" w:sz="0" w:space="0" w:color="auto"/>
            <w:left w:val="none" w:sz="0" w:space="0" w:color="auto"/>
            <w:bottom w:val="none" w:sz="0" w:space="0" w:color="auto"/>
            <w:right w:val="none" w:sz="0" w:space="0" w:color="auto"/>
          </w:divBdr>
        </w:div>
        <w:div w:id="858003267">
          <w:marLeft w:val="0"/>
          <w:marRight w:val="0"/>
          <w:marTop w:val="0"/>
          <w:marBottom w:val="0"/>
          <w:divBdr>
            <w:top w:val="none" w:sz="0" w:space="0" w:color="auto"/>
            <w:left w:val="none" w:sz="0" w:space="0" w:color="auto"/>
            <w:bottom w:val="none" w:sz="0" w:space="0" w:color="auto"/>
            <w:right w:val="none" w:sz="0" w:space="0" w:color="auto"/>
          </w:divBdr>
        </w:div>
        <w:div w:id="917058887">
          <w:marLeft w:val="0"/>
          <w:marRight w:val="0"/>
          <w:marTop w:val="0"/>
          <w:marBottom w:val="0"/>
          <w:divBdr>
            <w:top w:val="none" w:sz="0" w:space="0" w:color="auto"/>
            <w:left w:val="none" w:sz="0" w:space="0" w:color="auto"/>
            <w:bottom w:val="none" w:sz="0" w:space="0" w:color="auto"/>
            <w:right w:val="none" w:sz="0" w:space="0" w:color="auto"/>
          </w:divBdr>
        </w:div>
        <w:div w:id="944383274">
          <w:marLeft w:val="0"/>
          <w:marRight w:val="0"/>
          <w:marTop w:val="0"/>
          <w:marBottom w:val="0"/>
          <w:divBdr>
            <w:top w:val="none" w:sz="0" w:space="0" w:color="auto"/>
            <w:left w:val="none" w:sz="0" w:space="0" w:color="auto"/>
            <w:bottom w:val="none" w:sz="0" w:space="0" w:color="auto"/>
            <w:right w:val="none" w:sz="0" w:space="0" w:color="auto"/>
          </w:divBdr>
        </w:div>
        <w:div w:id="1188711305">
          <w:marLeft w:val="0"/>
          <w:marRight w:val="0"/>
          <w:marTop w:val="0"/>
          <w:marBottom w:val="0"/>
          <w:divBdr>
            <w:top w:val="none" w:sz="0" w:space="0" w:color="auto"/>
            <w:left w:val="none" w:sz="0" w:space="0" w:color="auto"/>
            <w:bottom w:val="none" w:sz="0" w:space="0" w:color="auto"/>
            <w:right w:val="none" w:sz="0" w:space="0" w:color="auto"/>
          </w:divBdr>
        </w:div>
        <w:div w:id="1260722750">
          <w:marLeft w:val="0"/>
          <w:marRight w:val="0"/>
          <w:marTop w:val="0"/>
          <w:marBottom w:val="0"/>
          <w:divBdr>
            <w:top w:val="none" w:sz="0" w:space="0" w:color="auto"/>
            <w:left w:val="none" w:sz="0" w:space="0" w:color="auto"/>
            <w:bottom w:val="none" w:sz="0" w:space="0" w:color="auto"/>
            <w:right w:val="none" w:sz="0" w:space="0" w:color="auto"/>
          </w:divBdr>
        </w:div>
        <w:div w:id="1282343056">
          <w:marLeft w:val="0"/>
          <w:marRight w:val="0"/>
          <w:marTop w:val="0"/>
          <w:marBottom w:val="0"/>
          <w:divBdr>
            <w:top w:val="none" w:sz="0" w:space="0" w:color="auto"/>
            <w:left w:val="none" w:sz="0" w:space="0" w:color="auto"/>
            <w:bottom w:val="none" w:sz="0" w:space="0" w:color="auto"/>
            <w:right w:val="none" w:sz="0" w:space="0" w:color="auto"/>
          </w:divBdr>
        </w:div>
        <w:div w:id="1671326487">
          <w:marLeft w:val="0"/>
          <w:marRight w:val="0"/>
          <w:marTop w:val="0"/>
          <w:marBottom w:val="0"/>
          <w:divBdr>
            <w:top w:val="none" w:sz="0" w:space="0" w:color="auto"/>
            <w:left w:val="none" w:sz="0" w:space="0" w:color="auto"/>
            <w:bottom w:val="none" w:sz="0" w:space="0" w:color="auto"/>
            <w:right w:val="none" w:sz="0" w:space="0" w:color="auto"/>
          </w:divBdr>
        </w:div>
        <w:div w:id="1736392482">
          <w:marLeft w:val="0"/>
          <w:marRight w:val="0"/>
          <w:marTop w:val="0"/>
          <w:marBottom w:val="0"/>
          <w:divBdr>
            <w:top w:val="none" w:sz="0" w:space="0" w:color="auto"/>
            <w:left w:val="none" w:sz="0" w:space="0" w:color="auto"/>
            <w:bottom w:val="none" w:sz="0" w:space="0" w:color="auto"/>
            <w:right w:val="none" w:sz="0" w:space="0" w:color="auto"/>
          </w:divBdr>
        </w:div>
        <w:div w:id="1901090035">
          <w:marLeft w:val="0"/>
          <w:marRight w:val="0"/>
          <w:marTop w:val="0"/>
          <w:marBottom w:val="0"/>
          <w:divBdr>
            <w:top w:val="none" w:sz="0" w:space="0" w:color="auto"/>
            <w:left w:val="none" w:sz="0" w:space="0" w:color="auto"/>
            <w:bottom w:val="none" w:sz="0" w:space="0" w:color="auto"/>
            <w:right w:val="none" w:sz="0" w:space="0" w:color="auto"/>
          </w:divBdr>
        </w:div>
        <w:div w:id="1904103107">
          <w:marLeft w:val="0"/>
          <w:marRight w:val="0"/>
          <w:marTop w:val="0"/>
          <w:marBottom w:val="0"/>
          <w:divBdr>
            <w:top w:val="none" w:sz="0" w:space="0" w:color="auto"/>
            <w:left w:val="none" w:sz="0" w:space="0" w:color="auto"/>
            <w:bottom w:val="none" w:sz="0" w:space="0" w:color="auto"/>
            <w:right w:val="none" w:sz="0" w:space="0" w:color="auto"/>
          </w:divBdr>
        </w:div>
        <w:div w:id="2044597640">
          <w:marLeft w:val="0"/>
          <w:marRight w:val="0"/>
          <w:marTop w:val="0"/>
          <w:marBottom w:val="0"/>
          <w:divBdr>
            <w:top w:val="none" w:sz="0" w:space="0" w:color="auto"/>
            <w:left w:val="none" w:sz="0" w:space="0" w:color="auto"/>
            <w:bottom w:val="none" w:sz="0" w:space="0" w:color="auto"/>
            <w:right w:val="none" w:sz="0" w:space="0" w:color="auto"/>
          </w:divBdr>
        </w:div>
      </w:divsChild>
    </w:div>
    <w:div w:id="1992171966">
      <w:bodyDiv w:val="1"/>
      <w:marLeft w:val="0"/>
      <w:marRight w:val="0"/>
      <w:marTop w:val="0"/>
      <w:marBottom w:val="0"/>
      <w:divBdr>
        <w:top w:val="none" w:sz="0" w:space="0" w:color="auto"/>
        <w:left w:val="none" w:sz="0" w:space="0" w:color="auto"/>
        <w:bottom w:val="none" w:sz="0" w:space="0" w:color="auto"/>
        <w:right w:val="none" w:sz="0" w:space="0" w:color="auto"/>
      </w:divBdr>
      <w:divsChild>
        <w:div w:id="71585427">
          <w:marLeft w:val="0"/>
          <w:marRight w:val="0"/>
          <w:marTop w:val="0"/>
          <w:marBottom w:val="0"/>
          <w:divBdr>
            <w:top w:val="none" w:sz="0" w:space="0" w:color="auto"/>
            <w:left w:val="none" w:sz="0" w:space="0" w:color="auto"/>
            <w:bottom w:val="none" w:sz="0" w:space="0" w:color="auto"/>
            <w:right w:val="none" w:sz="0" w:space="0" w:color="auto"/>
          </w:divBdr>
        </w:div>
        <w:div w:id="72823284">
          <w:marLeft w:val="0"/>
          <w:marRight w:val="0"/>
          <w:marTop w:val="0"/>
          <w:marBottom w:val="0"/>
          <w:divBdr>
            <w:top w:val="none" w:sz="0" w:space="0" w:color="auto"/>
            <w:left w:val="none" w:sz="0" w:space="0" w:color="auto"/>
            <w:bottom w:val="none" w:sz="0" w:space="0" w:color="auto"/>
            <w:right w:val="none" w:sz="0" w:space="0" w:color="auto"/>
          </w:divBdr>
        </w:div>
        <w:div w:id="81068717">
          <w:marLeft w:val="0"/>
          <w:marRight w:val="0"/>
          <w:marTop w:val="0"/>
          <w:marBottom w:val="0"/>
          <w:divBdr>
            <w:top w:val="none" w:sz="0" w:space="0" w:color="auto"/>
            <w:left w:val="none" w:sz="0" w:space="0" w:color="auto"/>
            <w:bottom w:val="none" w:sz="0" w:space="0" w:color="auto"/>
            <w:right w:val="none" w:sz="0" w:space="0" w:color="auto"/>
          </w:divBdr>
        </w:div>
        <w:div w:id="167252077">
          <w:marLeft w:val="0"/>
          <w:marRight w:val="0"/>
          <w:marTop w:val="0"/>
          <w:marBottom w:val="0"/>
          <w:divBdr>
            <w:top w:val="none" w:sz="0" w:space="0" w:color="auto"/>
            <w:left w:val="none" w:sz="0" w:space="0" w:color="auto"/>
            <w:bottom w:val="none" w:sz="0" w:space="0" w:color="auto"/>
            <w:right w:val="none" w:sz="0" w:space="0" w:color="auto"/>
          </w:divBdr>
        </w:div>
        <w:div w:id="247035096">
          <w:marLeft w:val="0"/>
          <w:marRight w:val="0"/>
          <w:marTop w:val="0"/>
          <w:marBottom w:val="0"/>
          <w:divBdr>
            <w:top w:val="none" w:sz="0" w:space="0" w:color="auto"/>
            <w:left w:val="none" w:sz="0" w:space="0" w:color="auto"/>
            <w:bottom w:val="none" w:sz="0" w:space="0" w:color="auto"/>
            <w:right w:val="none" w:sz="0" w:space="0" w:color="auto"/>
          </w:divBdr>
        </w:div>
        <w:div w:id="322323379">
          <w:marLeft w:val="0"/>
          <w:marRight w:val="0"/>
          <w:marTop w:val="0"/>
          <w:marBottom w:val="0"/>
          <w:divBdr>
            <w:top w:val="none" w:sz="0" w:space="0" w:color="auto"/>
            <w:left w:val="none" w:sz="0" w:space="0" w:color="auto"/>
            <w:bottom w:val="none" w:sz="0" w:space="0" w:color="auto"/>
            <w:right w:val="none" w:sz="0" w:space="0" w:color="auto"/>
          </w:divBdr>
        </w:div>
        <w:div w:id="601258512">
          <w:marLeft w:val="0"/>
          <w:marRight w:val="0"/>
          <w:marTop w:val="0"/>
          <w:marBottom w:val="0"/>
          <w:divBdr>
            <w:top w:val="none" w:sz="0" w:space="0" w:color="auto"/>
            <w:left w:val="none" w:sz="0" w:space="0" w:color="auto"/>
            <w:bottom w:val="none" w:sz="0" w:space="0" w:color="auto"/>
            <w:right w:val="none" w:sz="0" w:space="0" w:color="auto"/>
          </w:divBdr>
        </w:div>
        <w:div w:id="739015278">
          <w:marLeft w:val="0"/>
          <w:marRight w:val="0"/>
          <w:marTop w:val="0"/>
          <w:marBottom w:val="0"/>
          <w:divBdr>
            <w:top w:val="none" w:sz="0" w:space="0" w:color="auto"/>
            <w:left w:val="none" w:sz="0" w:space="0" w:color="auto"/>
            <w:bottom w:val="none" w:sz="0" w:space="0" w:color="auto"/>
            <w:right w:val="none" w:sz="0" w:space="0" w:color="auto"/>
          </w:divBdr>
        </w:div>
        <w:div w:id="967128477">
          <w:marLeft w:val="0"/>
          <w:marRight w:val="0"/>
          <w:marTop w:val="0"/>
          <w:marBottom w:val="0"/>
          <w:divBdr>
            <w:top w:val="none" w:sz="0" w:space="0" w:color="auto"/>
            <w:left w:val="none" w:sz="0" w:space="0" w:color="auto"/>
            <w:bottom w:val="none" w:sz="0" w:space="0" w:color="auto"/>
            <w:right w:val="none" w:sz="0" w:space="0" w:color="auto"/>
          </w:divBdr>
        </w:div>
        <w:div w:id="1021783183">
          <w:marLeft w:val="0"/>
          <w:marRight w:val="0"/>
          <w:marTop w:val="0"/>
          <w:marBottom w:val="0"/>
          <w:divBdr>
            <w:top w:val="none" w:sz="0" w:space="0" w:color="auto"/>
            <w:left w:val="none" w:sz="0" w:space="0" w:color="auto"/>
            <w:bottom w:val="none" w:sz="0" w:space="0" w:color="auto"/>
            <w:right w:val="none" w:sz="0" w:space="0" w:color="auto"/>
          </w:divBdr>
        </w:div>
        <w:div w:id="1027952350">
          <w:marLeft w:val="0"/>
          <w:marRight w:val="0"/>
          <w:marTop w:val="0"/>
          <w:marBottom w:val="0"/>
          <w:divBdr>
            <w:top w:val="none" w:sz="0" w:space="0" w:color="auto"/>
            <w:left w:val="none" w:sz="0" w:space="0" w:color="auto"/>
            <w:bottom w:val="none" w:sz="0" w:space="0" w:color="auto"/>
            <w:right w:val="none" w:sz="0" w:space="0" w:color="auto"/>
          </w:divBdr>
        </w:div>
        <w:div w:id="1181309931">
          <w:marLeft w:val="0"/>
          <w:marRight w:val="0"/>
          <w:marTop w:val="0"/>
          <w:marBottom w:val="0"/>
          <w:divBdr>
            <w:top w:val="none" w:sz="0" w:space="0" w:color="auto"/>
            <w:left w:val="none" w:sz="0" w:space="0" w:color="auto"/>
            <w:bottom w:val="none" w:sz="0" w:space="0" w:color="auto"/>
            <w:right w:val="none" w:sz="0" w:space="0" w:color="auto"/>
          </w:divBdr>
        </w:div>
        <w:div w:id="1639531743">
          <w:marLeft w:val="0"/>
          <w:marRight w:val="0"/>
          <w:marTop w:val="0"/>
          <w:marBottom w:val="0"/>
          <w:divBdr>
            <w:top w:val="none" w:sz="0" w:space="0" w:color="auto"/>
            <w:left w:val="none" w:sz="0" w:space="0" w:color="auto"/>
            <w:bottom w:val="none" w:sz="0" w:space="0" w:color="auto"/>
            <w:right w:val="none" w:sz="0" w:space="0" w:color="auto"/>
          </w:divBdr>
        </w:div>
        <w:div w:id="1667516266">
          <w:marLeft w:val="0"/>
          <w:marRight w:val="0"/>
          <w:marTop w:val="0"/>
          <w:marBottom w:val="0"/>
          <w:divBdr>
            <w:top w:val="none" w:sz="0" w:space="0" w:color="auto"/>
            <w:left w:val="none" w:sz="0" w:space="0" w:color="auto"/>
            <w:bottom w:val="none" w:sz="0" w:space="0" w:color="auto"/>
            <w:right w:val="none" w:sz="0" w:space="0" w:color="auto"/>
          </w:divBdr>
        </w:div>
        <w:div w:id="1840198740">
          <w:marLeft w:val="0"/>
          <w:marRight w:val="0"/>
          <w:marTop w:val="0"/>
          <w:marBottom w:val="0"/>
          <w:divBdr>
            <w:top w:val="none" w:sz="0" w:space="0" w:color="auto"/>
            <w:left w:val="none" w:sz="0" w:space="0" w:color="auto"/>
            <w:bottom w:val="none" w:sz="0" w:space="0" w:color="auto"/>
            <w:right w:val="none" w:sz="0" w:space="0" w:color="auto"/>
          </w:divBdr>
        </w:div>
        <w:div w:id="1871408864">
          <w:marLeft w:val="0"/>
          <w:marRight w:val="0"/>
          <w:marTop w:val="0"/>
          <w:marBottom w:val="0"/>
          <w:divBdr>
            <w:top w:val="none" w:sz="0" w:space="0" w:color="auto"/>
            <w:left w:val="none" w:sz="0" w:space="0" w:color="auto"/>
            <w:bottom w:val="none" w:sz="0" w:space="0" w:color="auto"/>
            <w:right w:val="none" w:sz="0" w:space="0" w:color="auto"/>
          </w:divBdr>
        </w:div>
        <w:div w:id="1895698186">
          <w:marLeft w:val="0"/>
          <w:marRight w:val="0"/>
          <w:marTop w:val="0"/>
          <w:marBottom w:val="0"/>
          <w:divBdr>
            <w:top w:val="none" w:sz="0" w:space="0" w:color="auto"/>
            <w:left w:val="none" w:sz="0" w:space="0" w:color="auto"/>
            <w:bottom w:val="none" w:sz="0" w:space="0" w:color="auto"/>
            <w:right w:val="none" w:sz="0" w:space="0" w:color="auto"/>
          </w:divBdr>
        </w:div>
        <w:div w:id="1911620606">
          <w:marLeft w:val="0"/>
          <w:marRight w:val="0"/>
          <w:marTop w:val="0"/>
          <w:marBottom w:val="0"/>
          <w:divBdr>
            <w:top w:val="none" w:sz="0" w:space="0" w:color="auto"/>
            <w:left w:val="none" w:sz="0" w:space="0" w:color="auto"/>
            <w:bottom w:val="none" w:sz="0" w:space="0" w:color="auto"/>
            <w:right w:val="none" w:sz="0" w:space="0" w:color="auto"/>
          </w:divBdr>
        </w:div>
        <w:div w:id="2133938345">
          <w:marLeft w:val="0"/>
          <w:marRight w:val="0"/>
          <w:marTop w:val="0"/>
          <w:marBottom w:val="0"/>
          <w:divBdr>
            <w:top w:val="none" w:sz="0" w:space="0" w:color="auto"/>
            <w:left w:val="none" w:sz="0" w:space="0" w:color="auto"/>
            <w:bottom w:val="none" w:sz="0" w:space="0" w:color="auto"/>
            <w:right w:val="none" w:sz="0" w:space="0" w:color="auto"/>
          </w:divBdr>
        </w:div>
      </w:divsChild>
    </w:div>
    <w:div w:id="2029982050">
      <w:bodyDiv w:val="1"/>
      <w:marLeft w:val="0"/>
      <w:marRight w:val="0"/>
      <w:marTop w:val="0"/>
      <w:marBottom w:val="0"/>
      <w:divBdr>
        <w:top w:val="none" w:sz="0" w:space="0" w:color="auto"/>
        <w:left w:val="none" w:sz="0" w:space="0" w:color="auto"/>
        <w:bottom w:val="none" w:sz="0" w:space="0" w:color="auto"/>
        <w:right w:val="none" w:sz="0" w:space="0" w:color="auto"/>
      </w:divBdr>
      <w:divsChild>
        <w:div w:id="53503458">
          <w:marLeft w:val="0"/>
          <w:marRight w:val="0"/>
          <w:marTop w:val="0"/>
          <w:marBottom w:val="0"/>
          <w:divBdr>
            <w:top w:val="none" w:sz="0" w:space="0" w:color="auto"/>
            <w:left w:val="none" w:sz="0" w:space="0" w:color="auto"/>
            <w:bottom w:val="none" w:sz="0" w:space="0" w:color="auto"/>
            <w:right w:val="none" w:sz="0" w:space="0" w:color="auto"/>
          </w:divBdr>
        </w:div>
        <w:div w:id="340205919">
          <w:marLeft w:val="0"/>
          <w:marRight w:val="0"/>
          <w:marTop w:val="0"/>
          <w:marBottom w:val="0"/>
          <w:divBdr>
            <w:top w:val="none" w:sz="0" w:space="0" w:color="auto"/>
            <w:left w:val="none" w:sz="0" w:space="0" w:color="auto"/>
            <w:bottom w:val="none" w:sz="0" w:space="0" w:color="auto"/>
            <w:right w:val="none" w:sz="0" w:space="0" w:color="auto"/>
          </w:divBdr>
        </w:div>
        <w:div w:id="460609310">
          <w:marLeft w:val="0"/>
          <w:marRight w:val="0"/>
          <w:marTop w:val="0"/>
          <w:marBottom w:val="0"/>
          <w:divBdr>
            <w:top w:val="none" w:sz="0" w:space="0" w:color="auto"/>
            <w:left w:val="none" w:sz="0" w:space="0" w:color="auto"/>
            <w:bottom w:val="none" w:sz="0" w:space="0" w:color="auto"/>
            <w:right w:val="none" w:sz="0" w:space="0" w:color="auto"/>
          </w:divBdr>
        </w:div>
        <w:div w:id="709452367">
          <w:marLeft w:val="0"/>
          <w:marRight w:val="0"/>
          <w:marTop w:val="0"/>
          <w:marBottom w:val="0"/>
          <w:divBdr>
            <w:top w:val="none" w:sz="0" w:space="0" w:color="auto"/>
            <w:left w:val="none" w:sz="0" w:space="0" w:color="auto"/>
            <w:bottom w:val="none" w:sz="0" w:space="0" w:color="auto"/>
            <w:right w:val="none" w:sz="0" w:space="0" w:color="auto"/>
          </w:divBdr>
        </w:div>
        <w:div w:id="767237207">
          <w:marLeft w:val="0"/>
          <w:marRight w:val="0"/>
          <w:marTop w:val="0"/>
          <w:marBottom w:val="0"/>
          <w:divBdr>
            <w:top w:val="none" w:sz="0" w:space="0" w:color="auto"/>
            <w:left w:val="none" w:sz="0" w:space="0" w:color="auto"/>
            <w:bottom w:val="none" w:sz="0" w:space="0" w:color="auto"/>
            <w:right w:val="none" w:sz="0" w:space="0" w:color="auto"/>
          </w:divBdr>
        </w:div>
        <w:div w:id="1094978759">
          <w:marLeft w:val="0"/>
          <w:marRight w:val="0"/>
          <w:marTop w:val="0"/>
          <w:marBottom w:val="0"/>
          <w:divBdr>
            <w:top w:val="none" w:sz="0" w:space="0" w:color="auto"/>
            <w:left w:val="none" w:sz="0" w:space="0" w:color="auto"/>
            <w:bottom w:val="none" w:sz="0" w:space="0" w:color="auto"/>
            <w:right w:val="none" w:sz="0" w:space="0" w:color="auto"/>
          </w:divBdr>
        </w:div>
        <w:div w:id="1385331658">
          <w:marLeft w:val="0"/>
          <w:marRight w:val="0"/>
          <w:marTop w:val="0"/>
          <w:marBottom w:val="0"/>
          <w:divBdr>
            <w:top w:val="none" w:sz="0" w:space="0" w:color="auto"/>
            <w:left w:val="none" w:sz="0" w:space="0" w:color="auto"/>
            <w:bottom w:val="none" w:sz="0" w:space="0" w:color="auto"/>
            <w:right w:val="none" w:sz="0" w:space="0" w:color="auto"/>
          </w:divBdr>
        </w:div>
        <w:div w:id="1548563582">
          <w:marLeft w:val="0"/>
          <w:marRight w:val="0"/>
          <w:marTop w:val="0"/>
          <w:marBottom w:val="0"/>
          <w:divBdr>
            <w:top w:val="none" w:sz="0" w:space="0" w:color="auto"/>
            <w:left w:val="none" w:sz="0" w:space="0" w:color="auto"/>
            <w:bottom w:val="none" w:sz="0" w:space="0" w:color="auto"/>
            <w:right w:val="none" w:sz="0" w:space="0" w:color="auto"/>
          </w:divBdr>
        </w:div>
        <w:div w:id="1752697905">
          <w:marLeft w:val="0"/>
          <w:marRight w:val="0"/>
          <w:marTop w:val="0"/>
          <w:marBottom w:val="0"/>
          <w:divBdr>
            <w:top w:val="none" w:sz="0" w:space="0" w:color="auto"/>
            <w:left w:val="none" w:sz="0" w:space="0" w:color="auto"/>
            <w:bottom w:val="none" w:sz="0" w:space="0" w:color="auto"/>
            <w:right w:val="none" w:sz="0" w:space="0" w:color="auto"/>
          </w:divBdr>
        </w:div>
        <w:div w:id="1826780558">
          <w:marLeft w:val="0"/>
          <w:marRight w:val="0"/>
          <w:marTop w:val="0"/>
          <w:marBottom w:val="0"/>
          <w:divBdr>
            <w:top w:val="none" w:sz="0" w:space="0" w:color="auto"/>
            <w:left w:val="none" w:sz="0" w:space="0" w:color="auto"/>
            <w:bottom w:val="none" w:sz="0" w:space="0" w:color="auto"/>
            <w:right w:val="none" w:sz="0" w:space="0" w:color="auto"/>
          </w:divBdr>
        </w:div>
        <w:div w:id="1839616648">
          <w:marLeft w:val="0"/>
          <w:marRight w:val="0"/>
          <w:marTop w:val="0"/>
          <w:marBottom w:val="0"/>
          <w:divBdr>
            <w:top w:val="none" w:sz="0" w:space="0" w:color="auto"/>
            <w:left w:val="none" w:sz="0" w:space="0" w:color="auto"/>
            <w:bottom w:val="none" w:sz="0" w:space="0" w:color="auto"/>
            <w:right w:val="none" w:sz="0" w:space="0" w:color="auto"/>
          </w:divBdr>
        </w:div>
        <w:div w:id="1992901591">
          <w:marLeft w:val="0"/>
          <w:marRight w:val="0"/>
          <w:marTop w:val="0"/>
          <w:marBottom w:val="0"/>
          <w:divBdr>
            <w:top w:val="none" w:sz="0" w:space="0" w:color="auto"/>
            <w:left w:val="none" w:sz="0" w:space="0" w:color="auto"/>
            <w:bottom w:val="none" w:sz="0" w:space="0" w:color="auto"/>
            <w:right w:val="none" w:sz="0" w:space="0" w:color="auto"/>
          </w:divBdr>
        </w:div>
        <w:div w:id="2132363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30.png"/><Relationship Id="rId21" Type="http://schemas.openxmlformats.org/officeDocument/2006/relationships/image" Target="media/image12.emf"/><Relationship Id="rId34" Type="http://schemas.openxmlformats.org/officeDocument/2006/relationships/image" Target="media/image25.emf"/><Relationship Id="rId42" Type="http://schemas.openxmlformats.org/officeDocument/2006/relationships/image" Target="media/image33.emf"/><Relationship Id="rId47" Type="http://schemas.openxmlformats.org/officeDocument/2006/relationships/image" Target="media/image36.emf"/><Relationship Id="rId50" Type="http://schemas.openxmlformats.org/officeDocument/2006/relationships/image" Target="media/image39.emf"/><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20.emf"/><Relationship Id="rId11" Type="http://schemas.openxmlformats.org/officeDocument/2006/relationships/image" Target="media/image2.emf"/><Relationship Id="rId24" Type="http://schemas.openxmlformats.org/officeDocument/2006/relationships/image" Target="media/image15.tiff"/><Relationship Id="rId32" Type="http://schemas.openxmlformats.org/officeDocument/2006/relationships/image" Target="media/image23.emf"/><Relationship Id="rId37" Type="http://schemas.openxmlformats.org/officeDocument/2006/relationships/image" Target="media/image28.emf"/><Relationship Id="rId40" Type="http://schemas.openxmlformats.org/officeDocument/2006/relationships/image" Target="media/image31.emf"/><Relationship Id="rId45" Type="http://schemas.openxmlformats.org/officeDocument/2006/relationships/image" Target="media/image330.emf"/><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tiff"/><Relationship Id="rId19" Type="http://schemas.openxmlformats.org/officeDocument/2006/relationships/image" Target="media/image10.tiff"/><Relationship Id="rId31" Type="http://schemas.openxmlformats.org/officeDocument/2006/relationships/image" Target="media/image22.tiff"/><Relationship Id="rId44" Type="http://schemas.openxmlformats.org/officeDocument/2006/relationships/image" Target="media/image320.emf"/><Relationship Id="rId52" Type="http://schemas.openxmlformats.org/officeDocument/2006/relationships/image" Target="media/image41.emf"/><Relationship Id="rId4" Type="http://schemas.openxmlformats.org/officeDocument/2006/relationships/settings" Target="settings.xml"/><Relationship Id="rId9" Type="http://schemas.openxmlformats.org/officeDocument/2006/relationships/hyperlink" Target="mailto:Jiangqizhao@scu.edu.cn"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emf"/><Relationship Id="rId48" Type="http://schemas.openxmlformats.org/officeDocument/2006/relationships/image" Target="media/image37.tiff"/><Relationship Id="rId56" Type="http://schemas.openxmlformats.org/officeDocument/2006/relationships/theme" Target="theme/theme1.xml"/><Relationship Id="rId8" Type="http://schemas.openxmlformats.org/officeDocument/2006/relationships/hyperlink" Target="mailto:linzifeng@scu.edu.cn" TargetMode="External"/><Relationship Id="rId51" Type="http://schemas.openxmlformats.org/officeDocument/2006/relationships/image" Target="media/image40.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5.emf"/><Relationship Id="rId20" Type="http://schemas.openxmlformats.org/officeDocument/2006/relationships/image" Target="media/image11.tiff"/><Relationship Id="rId41" Type="http://schemas.openxmlformats.org/officeDocument/2006/relationships/image" Target="media/image32.em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38.emf"/></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73BC70-259A-4896-B2ED-442B471F7B3E}">
  <we:reference id="wa104382081" version="1.55.1.0" store="en-US" storeType="OMEX"/>
  <we:alternateReferences>
    <we:reference id="WA104382081" version="1.55.1.0" store="" storeType="OMEX"/>
  </we:alternateReferences>
  <we:properties>
    <we:property name="MENDELEY_CITATIONS" value="[{&quot;citationID&quot;:&quot;MENDELEY_CITATION_8204ee47-66b3-4a4c-9513-84e1e687a426&quot;,&quot;properties&quot;:{&quot;noteIndex&quot;:0},&quot;isEdited&quot;:false,&quot;manualOverride&quot;:{&quot;isManuallyOverridden&quot;:false,&quot;citeprocText&quot;:&quot;[1,2]&quot;,&quot;manualOverrideText&quot;:&quot;&quot;},&quot;citationTag&quot;:&quot;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&quot;,&quot;citationItems&quot;:[{&quot;id&quot;:&quot;bf318264-6d53-32f1-a7c5-b429b9c87679&quot;,&quot;itemData&quot;:{&quot;type&quot;:&quot;article-journal&quot;,&quot;id&quot;:&quot;bf318264-6d53-32f1-a7c5-b429b9c87679&quot;,&quot;title&quot;:&quot;Impedance spectroscopy characterization of porous electrodes under different electrode thickness using a symmetric cell for high-performance lithium-ion batteries&quot;,&quot;author&quot;:[{&quot;family&quot;:&quot;Ogihara&quot;,&quot;given&quot;:&quot;Nobuhiro&quot;,&quot;parse-names&quot;:false,&quot;dropping-particle&quot;:&quot;&quot;,&quot;non-dropping-particle&quot;:&quot;&quot;},{&quot;family&quot;:&quot;Itou&quot;,&quot;given&quot;:&quot;Yuichi&quot;,&quot;parse-names&quot;:false,&quot;dropping-particle&quot;:&quot;&quot;,&quot;non-dropping-particle&quot;:&quot;&quot;},{&quot;family&quot;:&quot;Sasaki&quot;,&quot;given&quot;:&quot;Tsuyoshi&quot;,&quot;parse-names&quot;:false,&quot;dropping-particle&quot;:&quot;&quot;,&quot;non-dropping-particle&quot;:&quot;&quot;},{&quot;family&quot;:&quot;Takeuchi&quot;,&quot;given&quot;:&quot;Yoji&quot;,&quot;parse-names&quot;:false,&quot;dropping-particle&quot;:&quot;&quot;,&quot;non-dropping-particle&quot;:&quot;&quot;}],&quot;container-title&quot;:&quot;Journal of Physical Chemistry C&quot;,&quot;DOI&quot;:&quot;10.1021/jp512564f&quot;,&quot;ISSN&quot;:&quot;19327455&quot;,&quot;issued&quot;:{&quot;date-parts&quot;:[[2015,3,5]]},&quot;page&quot;:&quot;4612-4619&quot;,&quot;abstract&quot;:&quot;To understand the relationship between the specific energy and power of lithium (Li)-ion batteries, the dependence of the internal resistance of porous electrodes with high loading weight on thickness was systematically investigated. The ionic resistance in pores (Rion) and charge-transfer resistance for Li intercalation (Rct) normalized per unit electrode geometric area were assessed using a combination of electrochemical impedance spectroscopy with symmetric cells and the transmission line model for cylindrical pores. The changes of Rion and Rct and their magnitude show opposite trends with respect to electrode thickness. For thin electrodes, Rion is lower than Rct. The specific power decreases slightly as the electrodes become thicker because the total internal resistance is predominantly affected by the charge-transfer resistance, and there is no delay of the response in the depth direction. In contrast, for thick electrodes, Rion is higher than or approximately equal to Rct, so there is a delay of the reaction in the depth direction. As a result, the power of the battery is dramatically reduced because the total internal resistance is strongly influenced by both Rion and Rct.&quot;,&quot;publisher&quot;:&quot;American Chemical Society&quot;,&quot;issue&quot;:&quot;9&quot;,&quot;volume&quot;:&quot;119&quot;,&quot;container-title-short&quot;:&quot;&quot;},&quot;isTemporary&quot;:false},{&quot;id&quot;:&quot;54050f1d-abe9-31ad-94aa-63216cd62cff&quot;,&quot;itemData&quot;:{&quot;type&quot;:&quot;article-journal&quot;,&quot;id&quot;:&quot;54050f1d-abe9-31ad-94aa-63216cd62cff&quot;,&quot;title&quot;:&quot;Deconvoluting the benefits of porosity distribution in layered electrodes on the electrochemical performance of Li-ion batteries&quot;,&quot;author&quot;:[{&quot;family&quot;:&quot;Shodiev&quot;,&quot;given&quot;:&quot;Abbos&quot;,&quot;parse-names&quot;:false,&quot;dropping-particle&quot;:&quot;&quot;,&quot;non-dropping-particle&quot;:&quot;&quot;},{&quot;family&quot;:&quot;Chouchane&quot;,&quot;given&quot;:&quot;Mehdi&quot;,&quot;parse-names&quot;:false,&quot;dropping-particle&quot;:&quot;&quot;,&quot;non-dropping-particle&quot;:&quot;&quot;},{&quot;family&quot;:&quot;Gaberscek&quot;,&quot;given&quot;:&quot;Miran&quot;,&quot;parse-names&quot;:false,&quot;dropping-particle&quot;:&quot;&quot;,&quot;non-dropping-particle&quot;:&quot;&quot;},{&quot;family&quot;:&quot;Arcelus&quot;,&quot;given&quot;:&quot;Oier&quot;,&quot;parse-names&quot;:false,&quot;dropping-particle&quot;:&quot;&quot;,&quot;non-dropping-particle&quot;:&quot;&quot;},{&quot;family&quot;:&quot;Xu&quot;,&quot;given&quot;:&quot;Jiahui&quot;,&quot;parse-names&quot;:false,&quot;dropping-particle&quot;:&quot;&quot;,&quot;non-dropping-particle&quot;:&quot;&quot;},{&quot;family&quot;:&quot;Oularbi&quot;,&quot;given&quot;:&quot;Hassan&quot;,&quot;parse-names&quot;:false,&quot;dropping-particle&quot;:&quot;&quot;,&quot;non-dropping-particle&quot;:&quot;&quot;},{&quot;family&quot;:&quot;Yu&quot;,&quot;given&quot;:&quot;Jia&quot;,&quot;parse-names&quot;:false,&quot;dropping-particle&quot;:&quot;&quot;,&quot;non-dropping-particle&quot;:&quot;&quot;},{&quot;family&quot;:&quot;Li&quot;,&quot;given&quot;:&quot;Jianlin&quot;,&quot;parse-names&quot;:false,&quot;dropping-particle&quot;:&quot;&quot;,&quot;non-dropping-particle&quot;:&quot;&quot;},{&quot;family&quot;:&quot;Morcrette&quot;,&quot;given&quot;:&quot;Mathieu&quot;,&quot;parse-names&quot;:false,&quot;dropping-particle&quot;:&quot;&quot;,&quot;non-dropping-particle&quot;:&quot;&quot;},{&quot;family&quot;:&quot;Franco&quot;,&quot;given&quot;:&quot;Alejandro A.&quot;,&quot;parse-names&quot;:false,&quot;dropping-particle&quot;:&quot;&quot;,&quot;non-dropping-particle&quot;:&quot;&quot;}],&quot;container-title&quot;:&quot;Energy Storage Materials&quot;,&quot;container-title-short&quot;:&quot;Energy Storage Mater&quot;,&quot;DOI&quot;:&quot;10.1016/j.ensm.2022.01.058&quot;,&quot;ISSN&quot;:&quot;24058297&quot;,&quot;issued&quot;:{&quot;date-parts&quot;:[[2022,5,1]]},&quot;page&quot;:&quot;462-471&quot;,&quot;abstract&quot;:&quot;Thick Lithium Ion Battery (LIB) electrodes suffer from poor rate capability and high ionic impedance due to their thickness and mesostructure. Therefore, optimizing thick electrode architectures becomes crucial. In this work, we report a systematic assessment of the ionic resistance in heterogeneous porous electrodes through the combination of computational simulations using a 4D-resolved model and experimental measurements. The first part of the study is devoted to a general assessment of Electrochemical Impedance Spectroscopy (EIS) spectra, mapping the impact of ionic and electronic resistances on the overall impedances of uncalendered and calendered LiNi1/3Mn1/3Co1/3O2, LiFePO4 and graphite electrodes. In the second part, in silico-generated electrodes with different porosities are used in computational EIS simulations to analyze the impact of the electrode porosity on the ionic impedance. As expected, the results show that a lower porosity leads to a higher ionic impedance because of a higher electrode tortuosity factor. Furthermore, in silico-generated electrodes with different porosities were stacked and assembled to create heterogeneities of porosity along the thickness, and used in computational EIS and galvanostatic discharge simulations. The computational results show that the porosity heterogeneity along the electrode thickness has a significant effect on the ionic impedance and capacity of the electrode. The electrode architecture with progressively decreasing porosity from separator to current collector shows the highest performance, a trend validated by our in house experimental EIS and galvanostatic discharge also reported in this manuscript. Overall, we conclude that the ionic resistance in a thick electrode can be effectively reduced through proper tuning of the porosity heterogeneity. The proposed heterogeneous electrode architectures presented here could enormously help building efficient thick electrodes for LIBs.&quot;,&quot;publisher&quot;:&quot;Elsevier B.V.&quot;,&quot;volume&quot;:&quot;47&quot;},&quot;isTemporary&quot;:false}]},{&quot;citationID&quot;:&quot;MENDELEY_CITATION_d832a16e-954f-457e-a55a-afb2a5d9355b&quot;,&quot;properties&quot;:{&quot;noteIndex&quot;:0},&quot;isEdited&quot;:false,&quot;manualOverride&quot;:{&quot;isManuallyOverridden&quot;:false,&quot;citeprocText&quot;:&quot;[3]&quot;,&quot;manualOverrideText&quot;:&quot;&quot;},&quot;citationTag&quot;:&quot;MENDELEY_CITATION_v3_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&quot;,&quot;citationItems&quot;:[{&quot;id&quot;:&quot;40ef55b2-7f9e-3ab5-80cd-b192607bf1b0&quot;,&quot;itemData&quot;:{&quot;type&quot;:&quot;article-journal&quot;,&quot;id&quot;:&quot;40ef55b2-7f9e-3ab5-80cd-b192607bf1b0&quot;,&quot;title&quot;:&quot;Experimental and theoretical investigation of Li-ion battery active materials properties: Application to a graphite/Ni0.6Mn0.2Co0.2O2 system&quot;,&quot;author&quot;:[{&quot;family&quot;:&quot;Chaouachi&quot;,&quot;given&quot;:&quot;Oumaima&quot;,&quot;parse-names&quot;:false,&quot;dropping-particle&quot;:&quot;&quot;,&quot;non-dropping-particle&quot;:&quot;&quot;},{&quot;family&quot;:&quot;Réty&quot;,&quot;given&quot;:&quot;Jean Michel&quot;,&quot;parse-names&quot;:false,&quot;dropping-particle&quot;:&quot;&quot;,&quot;non-dropping-particle&quot;:&quot;&quot;},{&quot;family&quot;:&quot;Génies&quot;,&quot;given&quot;:&quot;Sylvie&quot;,&quot;parse-names&quot;:false,&quot;dropping-particle&quot;:&quot;&quot;,&quot;non-dropping-particle&quot;:&quot;&quot;},{&quot;family&quot;:&quot;Chandesris&quot;,&quot;given&quot;:&quot;Marion&quot;,&quot;parse-names&quot;:false,&quot;dropping-particle&quot;:&quot;&quot;,&quot;non-dropping-particle&quot;:&quot;&quot;},{&quot;family&quot;:&quot;Bultel&quot;,&quot;given&quot;:&quot;Yann&quot;,&quot;parse-names&quot;:false,&quot;dropping-particle&quot;:&quot;&quot;,&quot;non-dropping-particle&quot;:&quot;&quot;}],&quot;container-title&quot;:&quot;Electrochimica Acta&quot;,&quot;container-title-short&quot;:&quot;Electrochim Acta&quot;,&quot;DOI&quot;:&quot;10.1016/j.electacta.2020.137428&quot;,&quot;ISSN&quot;:&quot;00134686&quot;,&quot;issued&quot;:{&quot;date-parts&quot;:[[2021,1,10]]},&quot;abstract&quot;:&quot;The knowledge of active materials properties and their evolution with aging is crucial to simulate and predict with a high reliability the electrochemical performance of lithium-ion batteries. In view of developing more accurate physics-based Lithium Ion Battery (LIB) models, this paper aims to present a consistent framework, including both experiments and theory, in order to retrieve the active material properties of commonly used electrodes made of graphite at the negative and Ni0.6Mn0.2Co0.2O2 (NMC 622) at the positive, as function of the active materials stoichiometry. To measure the equilibrium potential and the solid diffusion coefficient, Galvanostatic Intermittent Titration Technique (GITT) measurements were used. Electrochemical impedance spectroscopy (EIS) measurements with reference electrodes were performed to determine the exchange current density using the transmission line model. The measured stoichiometry dependence of these three active material properties has been further analyzed, based on thermodynamic considerations. For the positive material, a model is proposed highlighting the non-ideal behavior of lithium inside the host material. The thermodynamic relations available in the literature are not directly transposable to the Ni0.6Mn0.2Co0.2O2 material, suggesting the necessity to account for supplementary terms. Nevertheless, the proposed stoichiometry dependent laws determined with the same stoichiometry definition go already beyond most reported values for the Ni0.6Mn0.2Co0.2O2 and can be used to increase the predictability of multi-physics lithium-ion battery models.&quot;,&quot;publisher&quot;:&quot;Elsevier Ltd&quot;,&quot;volume&quot;:&quot;366&quot;},&quot;isTemporary&quot;:false}]},{&quot;citationID&quot;:&quot;MENDELEY_CITATION_4e935993-fc83-442a-aa84-d586c59fdf34&quot;,&quot;properties&quot;:{&quot;noteIndex&quot;:0},&quot;isEdited&quot;:false,&quot;manualOverride&quot;:{&quot;isManuallyOverridden&quot;:false,&quot;citeprocText&quot;:&quot;[4]&quot;,&quot;manualOverrideText&quot;:&quot;&quot;},&quot;citationTag&quot;:&quot;MENDELEY_CITATION_v3_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&quot;,&quot;citationItems&quot;:[{&quot;id&quot;:&quot;c69853b3-140f-3221-9379-a73035457b21&quot;,&quot;itemData&quot;:{&quot;type&quot;:&quot;article-journal&quot;,&quot;id&quot;:&quot;c69853b3-140f-3221-9379-a73035457b21&quot;,&quot;title&quot;:&quot;Thermodynamic model development for lithium intercalation electrodes&quot;,&quot;author&quot;:[{&quot;family&quot;:&quot;Karthikeyan&quot;,&quot;given&quot;:&quot;Deepak K.&quot;,&quot;parse-names&quot;:false,&quot;dropping-particle&quot;:&quot;&quot;,&quot;non-dropping-particle&quot;:&quot;&quot;},{&quot;family&quot;:&quot;Sikha&quot;,&quot;given&quot;:&quot;Godfrey&quot;,&quot;parse-names&quot;:false,&quot;dropping-particle&quot;:&quot;&quot;,&quot;non-dropping-particle&quot;:&quot;&quot;},{&quot;family&quot;:&quot;White&quot;,&quot;given&quot;:&quot;Ralph E.&quot;,&quot;parse-names&quot;:false,&quot;dropping-particle&quot;:&quot;&quot;,&quot;non-dropping-particle&quot;:&quot;&quot;}],&quot;container-title&quot;:&quot;Journal of Power Sources&quot;,&quot;container-title-short&quot;:&quot;J Power Sources&quot;,&quot;DOI&quot;:&quot;10.1016/j.jpowsour.2008.07.077&quot;,&quot;ISSN&quot;:&quot;03787753&quot;,&quot;issued&quot;:{&quot;date-parts&quot;:[[2008,12,1]]},&quot;page&quot;:&quot;1398-1407&quot;,&quot;abstract&quot;:&quot;Staging is a characteristic phenomena observed in intercalation electrodes. During staging process the equilibrium potential of the electrode exhibits weak dependence on the solid phase Li concentration and does not follow the classical Nernst behavior. The coexistence of structurally different solid phases results in multiple plateaus in the equilibrium potential curve. Such complexities make the thermodynamic description of equilibrium potential as a function of concentration difficult, and so it is usually represented through an empirical expression. The objective of this work is to develop a frame work based on thermodynamic principles to describe the equilibrium potential of intercalation electrodes. Redlich-Kister thermodynamic equation was used to describe the excess Gibbs free energy, which in turn was used to evaluate the equilibrium potential as a function of concentration. The equilibrium potential expression for different lithium intercalation electrodes such as LiCoO2, LiNi0.8Co0.15Al0.05O2, graphite and hard carbon were developed based on Redlich-Kister equation. The thermodynamic model was also used to estimate the activity of species directly from excess Gibbs free energy. The developed thermodynamic expressions along with the activity correction are incorporated into a single particle diffusion model for a Li-ion cell consisting of a graphite and LiCoO2 electrode. The interactions between the Li-ions during intercalation/deintercalation process were incorporated into the present model by considering the chemical potential gradient corrected for activity as the driving force. The effect of inclusion of activity correction in the single particle model was studied for different discharge rates. It was observed that the activity correction term yielded increased capacity especially at higher rates. The effect of activity correction term was also found to be more significant in the LiCoO2 electrode compared to the carbon electrode. © 2008 Elsevier B.V. All rights reserved.&quot;,&quot;issue&quot;:&quot;2&quot;,&quot;volume&quot;:&quot;185&quot;},&quot;isTemporary&quot;:false}]},{&quot;citationID&quot;:&quot;MENDELEY_CITATION_ab54f473-6497-4d7b-96b3-4afbaff65426&quot;,&quot;properties&quot;:{&quot;noteIndex&quot;:0},&quot;isEdited&quot;:false,&quot;manualOverride&quot;:{&quot;isManuallyOverridden&quot;:false,&quot;citeprocText&quot;:&quot;[5]&quot;,&quot;manualOverrideText&quot;:&quot;&quot;},&quot;citationTag&quot;:&quot;MENDELEY_CITATION_v3_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&quot;,&quot;citationItems&quot;:[{&quot;id&quot;:&quot;83e0bdec-3674-35c0-8884-a75adf6e2372&quot;,&quot;itemData&quot;:{&quot;type&quot;:&quot;article-journal&quot;,&quot;id&quot;:&quot;83e0bdec-3674-35c0-8884-a75adf6e2372&quot;,&quot;title&quot;:&quot;Investigation of Short-Circuit Scenarios in a Lithium-Ion Battery Cell&quot;,&quot;author&quot;:[{&quot;family&quot;:&quot;Zavalis&quot;,&quot;given&quot;:&quot;Tommy Georgios&quot;,&quot;parse-names&quot;:false,&quot;dropping-particle&quot;:&quot;&quot;,&quot;non-dropping-particle&quot;:&quot;&quot;},{&quot;family&quot;:&quot;Behm&quot;,&quot;given&quot;:&quot;Mårten&quot;,&quot;parse-names&quot;:false,&quot;dropping-particle&quot;:&quot;&quot;,&quot;non-dropping-particle&quot;:&quot;&quot;},{&quot;family&quot;:&quot;Lindbergh&quot;,&quot;given&quot;:&quot;Göran&quot;,&quot;parse-names&quot;:false,&quot;dropping-particle&quot;:&quot;&quot;,&quot;non-dropping-particle&quot;:&quot;&quot;}],&quot;container-title&quot;:&quot;Journal of The Electrochemical Society&quot;,&quot;container-title-short&quot;:&quot;J Electrochem Soc&quot;,&quot;DOI&quot;:&quot;10.1149/2.096206jes&quot;,&quot;ISSN&quot;:&quot;0013-4651&quot;,&quot;issued&quot;:{&quot;date-parts&quot;:[[2012]]},&quot;page&quot;:&quot;A848-A859&quot;,&quot;abstract&quot;:&quot;A short-circuited lithium-ion battery cell is likely to generate sufficient heat to initiate exothermic side reactions causing thermal runaway. A 2D coupled electrochemical-thermal model was developed to investigate a prismatic LiNi 0.8Co 0.15Al 0.05O 2|LiPF 6, ECEMC (3:7)|MAG-10 battery cell that is short-circuited. Three short-circuit scenarios are investigated during the events from when short circuit occurs until exothermic side reactions initiate. The scenarios are an external short circuit, a nail penetration and an impurity-induced short circuit. The model is used to predict the temperature increase within the cell and to explain how the interrelation between the electrochemical processes and the thermal properties affects the increase. Important safety measures are also examined with the model. The simulation results highlight general short-circuit characteristics and critical distinctions between the scenarios. The mass transport of lithium ions in the electrolyte is found to be the most important general characteristic that determines the rate of the temperature increase. The electric resistance distinguishes the scenarios from each other. The rate of the temperature increase is dictated by the mass transport in the electrolyte even when large variations in available active material are made and it is shown to be difficult to slow down the rate by cooling. © 2012 The Electrochemical Society.&quot;,&quot;publisher&quot;:&quot;The Electrochemical Society&quot;,&quot;issue&quot;:&quot;6&quot;,&quot;volume&quot;:&quot;159&quot;},&quot;isTemporary&quot;:false}]},{&quot;citationID&quot;:&quot;MENDELEY_CITATION_748b28e6-ee86-4d0a-9a77-7101a1cdc2ff&quot;,&quot;properties&quot;:{&quot;noteIndex&quot;:0},&quot;isEdited&quot;:false,&quot;manualOverride&quot;:{&quot;isManuallyOverridden&quot;:false,&quot;citeprocText&quot;:&quot;[5]&quot;,&quot;manualOverrideText&quot;:&quot;&quot;},&quot;citationTag&quot;:&quot;MENDELEY_CITATION_v3_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&quot;,&quot;citationItems&quot;:[{&quot;id&quot;:&quot;83e0bdec-3674-35c0-8884-a75adf6e2372&quot;,&quot;itemData&quot;:{&quot;type&quot;:&quot;article-journal&quot;,&quot;id&quot;:&quot;83e0bdec-3674-35c0-8884-a75adf6e2372&quot;,&quot;title&quot;:&quot;Investigation of Short-Circuit Scenarios in a Lithium-Ion Battery Cell&quot;,&quot;author&quot;:[{&quot;family&quot;:&quot;Zavalis&quot;,&quot;given&quot;:&quot;Tommy Georgios&quot;,&quot;parse-names&quot;:false,&quot;dropping-particle&quot;:&quot;&quot;,&quot;non-dropping-particle&quot;:&quot;&quot;},{&quot;family&quot;:&quot;Behm&quot;,&quot;given&quot;:&quot;Mårten&quot;,&quot;parse-names&quot;:false,&quot;dropping-particle&quot;:&quot;&quot;,&quot;non-dropping-particle&quot;:&quot;&quot;},{&quot;family&quot;:&quot;Lindbergh&quot;,&quot;given&quot;:&quot;Göran&quot;,&quot;parse-names&quot;:false,&quot;dropping-particle&quot;:&quot;&quot;,&quot;non-dropping-particle&quot;:&quot;&quot;}],&quot;container-title&quot;:&quot;Journal of The Electrochemical Society&quot;,&quot;container-title-short&quot;:&quot;J Electrochem Soc&quot;,&quot;DOI&quot;:&quot;10.1149/2.096206jes&quot;,&quot;ISSN&quot;:&quot;0013-4651&quot;,&quot;issued&quot;:{&quot;date-parts&quot;:[[2012]]},&quot;page&quot;:&quot;A848-A859&quot;,&quot;abstract&quot;:&quot;A short-circuited lithium-ion battery cell is likely to generate sufficient heat to initiate exothermic side reactions causing thermal runaway. A 2D coupled electrochemical-thermal model was developed to investigate a prismatic LiNi 0.8Co 0.15Al 0.05O 2|LiPF 6, ECEMC (3:7)|MAG-10 battery cell that is short-circuited. Three short-circuit scenarios are investigated during the events from when short circuit occurs until exothermic side reactions initiate. The scenarios are an external short circuit, a nail penetration and an impurity-induced short circuit. The model is used to predict the temperature increase within the cell and to explain how the interrelation between the electrochemical processes and the thermal properties affects the increase. Important safety measures are also examined with the model. The simulation results highlight general short-circuit characteristics and critical distinctions between the scenarios. The mass transport of lithium ions in the electrolyte is found to be the most important general characteristic that determines the rate of the temperature increase. The electric resistance distinguishes the scenarios from each other. The rate of the temperature increase is dictated by the mass transport in the electrolyte even when large variations in available active material are made and it is shown to be difficult to slow down the rate by cooling. © 2012 The Electrochemical Society.&quot;,&quot;publisher&quot;:&quot;The Electrochemical Society&quot;,&quot;issue&quot;:&quot;6&quot;,&quot;volume&quot;:&quot;159&quot;},&quot;isTemporary&quot;:false}]},{&quot;citationID&quot;:&quot;MENDELEY_CITATION_1a78d96d-d367-4cd9-a790-624c1b0c1235&quot;,&quot;properties&quot;:{&quot;noteIndex&quot;:0},&quot;isEdited&quot;:false,&quot;manualOverride&quot;:{&quot;isManuallyOverridden&quot;:false,&quot;citeprocText&quot;:&quot;[3]&quot;,&quot;manualOverrideText&quot;:&quot;&quot;},&quot;citationTag&quot;:&quot;MENDELEY_CITATION_v3_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&quot;,&quot;citationItems&quot;:[{&quot;id&quot;:&quot;40ef55b2-7f9e-3ab5-80cd-b192607bf1b0&quot;,&quot;itemData&quot;:{&quot;type&quot;:&quot;article-journal&quot;,&quot;id&quot;:&quot;40ef55b2-7f9e-3ab5-80cd-b192607bf1b0&quot;,&quot;title&quot;:&quot;Experimental and theoretical investigation of Li-ion battery active materials properties: Application to a graphite/Ni0.6Mn0.2Co0.2O2 system&quot;,&quot;author&quot;:[{&quot;family&quot;:&quot;Chaouachi&quot;,&quot;given&quot;:&quot;Oumaima&quot;,&quot;parse-names&quot;:false,&quot;dropping-particle&quot;:&quot;&quot;,&quot;non-dropping-particle&quot;:&quot;&quot;},{&quot;family&quot;:&quot;Réty&quot;,&quot;given&quot;:&quot;Jean Michel&quot;,&quot;parse-names&quot;:false,&quot;dropping-particle&quot;:&quot;&quot;,&quot;non-dropping-particle&quot;:&quot;&quot;},{&quot;family&quot;:&quot;Génies&quot;,&quot;given&quot;:&quot;Sylvie&quot;,&quot;parse-names&quot;:false,&quot;dropping-particle&quot;:&quot;&quot;,&quot;non-dropping-particle&quot;:&quot;&quot;},{&quot;family&quot;:&quot;Chandesris&quot;,&quot;given&quot;:&quot;Marion&quot;,&quot;parse-names&quot;:false,&quot;dropping-particle&quot;:&quot;&quot;,&quot;non-dropping-particle&quot;:&quot;&quot;},{&quot;family&quot;:&quot;Bultel&quot;,&quot;given&quot;:&quot;Yann&quot;,&quot;parse-names&quot;:false,&quot;dropping-particle&quot;:&quot;&quot;,&quot;non-dropping-particle&quot;:&quot;&quot;}],&quot;container-title&quot;:&quot;Electrochimica Acta&quot;,&quot;container-title-short&quot;:&quot;Electrochim Acta&quot;,&quot;DOI&quot;:&quot;10.1016/j.electacta.2020.137428&quot;,&quot;ISSN&quot;:&quot;00134686&quot;,&quot;issued&quot;:{&quot;date-parts&quot;:[[2021,1,10]]},&quot;abstract&quot;:&quot;The knowledge of active materials properties and their evolution with aging is crucial to simulate and predict with a high reliability the electrochemical performance of lithium-ion batteries. In view of developing more accurate physics-based Lithium Ion Battery (LIB) models, this paper aims to present a consistent framework, including both experiments and theory, in order to retrieve the active material properties of commonly used electrodes made of graphite at the negative and Ni0.6Mn0.2Co0.2O2 (NMC 622) at the positive, as function of the active materials stoichiometry. To measure the equilibrium potential and the solid diffusion coefficient, Galvanostatic Intermittent Titration Technique (GITT) measurements were used. Electrochemical impedance spectroscopy (EIS) measurements with reference electrodes were performed to determine the exchange current density using the transmission line model. The measured stoichiometry dependence of these three active material properties has been further analyzed, based on thermodynamic considerations. For the positive material, a model is proposed highlighting the non-ideal behavior of lithium inside the host material. The thermodynamic relations available in the literature are not directly transposable to the Ni0.6Mn0.2Co0.2O2 material, suggesting the necessity to account for supplementary terms. Nevertheless, the proposed stoichiometry dependent laws determined with the same stoichiometry definition go already beyond most reported values for the Ni0.6Mn0.2Co0.2O2 and can be used to increase the predictability of multi-physics lithium-ion battery models.&quot;,&quot;publisher&quot;:&quot;Elsevier Ltd&quot;,&quot;volume&quot;:&quot;366&quot;},&quot;isTemporary&quot;:false}]},{&quot;citationID&quot;:&quot;MENDELEY_CITATION_9968578a-16f5-4a5f-811e-49bacb6462ca&quot;,&quot;properties&quot;:{&quot;noteIndex&quot;:0},&quot;isEdited&quot;:false,&quot;manualOverride&quot;:{&quot;isManuallyOverridden&quot;:false,&quot;citeprocText&quot;:&quot;[6]&quot;,&quot;manualOverrideText&quot;:&quot;&quot;},&quot;citationTag&quot;:&quot;MENDELEY_CITATION_v3_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&quot;,&quot;citationItems&quot;:[{&quot;id&quot;:&quot;1f5ddf62-744b-358b-9125-cd456db8d817&quot;,&quot;itemData&quot;:{&quot;type&quot;:&quot;article-journal&quot;,&quot;id&quot;:&quot;1f5ddf62-744b-358b-9125-cd456db8d817&quot;,&quot;title&quot;:&quot;Thermal Model for a Li-Ion Cell&quot;,&quot;author&quot;:[{&quot;family&quot;:&quot;Kumaresan&quot;,&quot;given&quot;:&quot;Karthikeyan&quot;,&quot;parse-names&quot;:false,&quot;dropping-particle&quot;:&quot;&quot;,&quot;non-dropping-particle&quot;:&quot;&quot;},{&quot;family&quot;:&quot;Sikha&quot;,&quot;given&quot;:&quot;Godfrey&quot;,&quot;parse-names&quot;:false,&quot;dropping-particle&quot;:&quot;&quot;,&quot;non-dropping-particle&quot;:&quot;&quot;},{&quot;family&quot;:&quot;White&quot;,&quot;given&quot;:&quot;Ralph E.&quot;,&quot;parse-names&quot;:false,&quot;dropping-particle&quot;:&quot;&quot;,&quot;non-dropping-particle&quot;:&quot;&quot;}],&quot;container-title&quot;:&quot;Journal of The Electrochemical Society&quot;,&quot;container-title-short&quot;:&quot;J Electrochem Soc&quot;,&quot;DOI&quot;:&quot;10.1149/1.2817888&quot;,&quot;ISSN&quot;:&quot;00134651&quot;,&quot;issued&quot;:{&quot;date-parts&quot;:[[2008]]},&quot;page&quot;:&quot;A164&quot;,&quot;abstract&quot;:&quot;A thermal model for a lithium-ion cell is presented and used to predict discharge performance at different operating temperatures. The results from the simulations are compared to experimental data obtained from lithium-ion pouch cells. The model includes a set of parameters (and their concentration and temperature dependencies) that has been obtained for a lithium-ion cell composed of a mesocarbon microbead anode, LiCoO2 cathode in 1M LiPF6 salt, in a mixture of ethylene carbonate, propylene carbonate, ethyl-methyl carbonate, and diethyl carbonate electrolyte. The parameter set was obtained by comparing the model predictions to the experimental discharge profiles obtained at various temperatures and rates. The concentration and temperature dependence of the extracted parameters were correlated through empirical expressions. Also, the effect of including the thermal dependence of various parameters in the model on the simulated discharge profiles is discussed.&quot;,&quot;publisher&quot;:&quot;The Electrochemical Society&quot;,&quot;issue&quot;:&quot;2&quot;,&quot;volume&quot;:&quot;155&quot;},&quot;isTemporary&quot;:false}]},{&quot;citationID&quot;:&quot;MENDELEY_CITATION_4386aac6-06ac-4732-baa1-1c216fedc4bf&quot;,&quot;properties&quot;:{&quot;noteIndex&quot;:0},&quot;isEdited&quot;:false,&quot;manualOverride&quot;:{&quot;isManuallyOverridden&quot;:false,&quot;citeprocText&quot;:&quot;[7]&quot;,&quot;manualOverrideText&quot;:&quot;&quot;},&quot;citationTag&quot;:&quot;MENDELEY_CITATION_v3_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&quot;,&quot;citationItems&quot;:[{&quot;id&quot;:&quot;7d24d697-4112-3b9e-ace5-40932003032e&quot;,&quot;itemData&quot;:{&quot;type&quot;:&quot;article-journal&quot;,&quot;id&quot;:&quot;7d24d697-4112-3b9e-ace5-40932003032e&quot;,&quot;title&quot;:&quot;Electrochemical characterisation and modelling of the mass transport phenomena in LiPF6-EC-EMC electrolyte&quot;,&quot;author&quot;:[{&quot;family&quot;:&quot;Nyman&quot;,&quot;given&quot;:&quot;Andreas&quot;,&quot;parse-names&quot;:false,&quot;dropping-particle&quot;:&quot;&quot;,&quot;non-dropping-particle&quot;:&quot;&quot;},{&quot;family&quot;:&quot;Behm&quot;,&quot;given&quot;:&quot;Mårten&quot;,&quot;parse-names&quot;:false,&quot;dropping-particle&quot;:&quot;&quot;,&quot;non-dropping-particle&quot;:&quot;&quot;},{&quot;family&quot;:&quot;Lindbergh&quot;,&quot;given&quot;:&quot;Göran&quot;,&quot;parse-names&quot;:false,&quot;dropping-particle&quot;:&quot;&quot;,&quot;non-dropping-particle&quot;:&quot;&quot;}],&quot;container-title&quot;:&quot;Electrochimica Acta&quot;,&quot;container-title-short&quot;:&quot;Electrochim Acta&quot;,&quot;DOI&quot;:&quot;10.1016/j.electacta.2008.04.023&quot;,&quot;ISSN&quot;:&quot;00134686&quot;,&quot;issued&quot;:{&quot;date-parts&quot;:[[2008,9,20]]},&quot;page&quot;:&quot;6356-6365&quot;,&quot;abstract&quot;:&quot;The conductivity, the salt diffusion coefficient, the lithium-ion transport number and the thermodynamic factor of the salt and the solvent were reported for LiPF6 in EC:EMC (3:7) at 25°C and for concentrations between 0.2 and 2.0 mol/dm3. The mass transport in the electrolyte was fully characterised by combining three types of electrochemical experiments; concentration cells, galvanostatic polarisation experiments and electrochemical impedance measurements with a mathematical description of the mass transport in the electrolyte. The apparent salt diffusion coefficient had a local maximum in the concentration range, while the viscosity-dependent salt diffusion coefficient decreased from 4.1 × 10-10 m2/s at 0.2 mol/dm3 to 4.4 × 10-11 m2/s at 2.0 mol/dm3. Both the thermodynamic factor and the conductivity varied strongly with the concentration. The conductivity had a maximum of 9.5 mS/cm at 1.0 mol/dm3. The lithium-ion transport number with respect to the room decreased with increasing salt concentration, with a maximum of 0.37 at 0.2 mol/dm3 in the concentration range. The Maxwell-Stefan diffusivities and the electrolyte potential drop in a lithium-ion battery at steady state were lastly calculated from the obtained transport properties. An analysis of the characterisation method was also done on the basis of the characterisation results. © 2008 Elsevier Ltd. All rights reserved.&quot;,&quot;publisher&quot;:&quot;Elsevier Ltd&quot;,&quot;issue&quot;:&quot;22&quot;,&quot;volume&quot;:&quot;53&quot;},&quot;isTemporary&quot;:false}]},{&quot;citationID&quot;:&quot;MENDELEY_CITATION_3a9b6d28-d031-4cb0-86ab-537598b8a98f&quot;,&quot;properties&quot;:{&quot;noteIndex&quot;:0},&quot;isEdited&quot;:false,&quot;manualOverride&quot;:{&quot;isManuallyOverridden&quot;:false,&quot;citeprocText&quot;:&quot;[8]&quot;,&quot;manualOverrideText&quot;:&quot;&quot;},&quot;citationTag&quot;:&quot;MENDELEY_CITATION_v3_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&quot;,&quot;citationItems&quot;:[{&quot;id&quot;:&quot;4325adc0-05e6-38b8-99a5-5a278300990c&quot;,&quot;itemData&quot;:{&quot;type&quot;:&quot;article-journal&quot;,&quot;id&quot;:&quot;4325adc0-05e6-38b8-99a5-5a278300990c&quot;,&quot;title&quot;:&quot;Reducing the volume deformation of high capacity SiO x /G/C anode toward industrial application in high energy density lithium-ion batteries&quot;,&quot;author&quot;:[{&quot;family&quot;:&quot;Li&quot;,&quot;given&quot;:&quot;Ge&quot;,&quot;parse-names&quot;:false,&quot;dropping-particle&quot;:&quot;&quot;,&quot;non-dropping-particle&quot;:&quot;&quot;},{&quot;family&quot;:&quot;Li&quot;,&quot;given&quot;:&quot;Jin Yi&quot;,&quot;parse-names&quot;:false,&quot;dropping-particle&quot;:&quot;&quot;,&quot;non-dropping-particle&quot;:&quot;&quot;},{&quot;family&quot;:&quot;Yue&quot;,&quot;given&quot;:&quot;Feng Shu&quot;,&quot;parse-names&quot;:false,&quot;dropping-particle&quot;:&quot;&quot;,&quot;non-dropping-particle&quot;:&quot;&quot;},{&quot;family&quot;:&quot;Xu&quot;,&quot;given&quot;:&quot;Quan&quot;,&quot;parse-names&quot;:false,&quot;dropping-particle&quot;:&quot;&quot;,&quot;non-dropping-particle&quot;:&quot;&quot;},{&quot;family&quot;:&quot;Zuo&quot;,&quot;given&quot;:&quot;Tong Tong&quot;,&quot;parse-names&quot;:false,&quot;dropping-particle&quot;:&quot;&quot;,&quot;non-dropping-particle&quot;:&quot;&quot;},{&quot;family&quot;:&quot;Yin&quot;,&quot;given&quot;:&quot;Ya Xia&quot;,&quot;parse-names&quot;:false,&quot;dropping-particle&quot;:&quot;&quot;,&quot;non-dropping-particle&quot;:&quot;&quot;},{&quot;family&quot;:&quot;Guo&quot;,&quot;given&quot;:&quot;Yu Guo&quot;,&quot;parse-names&quot;:false,&quot;dropping-particle&quot;:&quot;&quot;,&quot;non-dropping-particle&quot;:&quot;&quot;}],&quot;container-title&quot;:&quot;Nano Energy&quot;,&quot;container-title-short&quot;:&quot;Nano Energy&quot;,&quot;DOI&quot;:&quot;10.1016/j.nanoen.2019.03.077&quot;,&quot;ISSN&quot;:&quot;22112855&quot;,&quot;issued&quot;:{&quot;date-parts&quot;:[[2019,6,1]]},&quot;page&quot;:&quot;485-492&quot;,&quot;abstract&quot;:&quot;SiO x -based anodes have received intensive attention with the effort on increasing the energy density of lithium-ion batteries (LIBs) for applications such as electric and hybrid electric vehicles. To ensure the security and energy density of LIBs, it is prerequisite to address the cell deformation arising from the huge volume variation of SiO x -based anodes during battery operation. We herein reported the compacted SiO x /G/C granules constructed by the interfacial adhesion between SiO x nanoparticles and thin-layer graphite under the collaborative auxiliary of binder pitch, which contributes to preserving intact conduction pathway and structure integrity of anodes during the repeated lithiation/delithiation process. The as-prepared SiO x /G/C granules deliver superior cycling stability, high initial Coulombic efficiency and good rate capability. In particular, low deformation (13.7% thickness expansion), which is comparable with that of graphite anodes, could be attained in high capacity SiO x /G/C anode (653 mA h g −1 ). The excellent properties of SiO x /G/C anodes, especially in maintaining structure integrity and lowering deformation, provide insights into the rational design of high capacity electrode materials with huge volume variation.&quot;,&quot;publisher&quot;:&quot;Elsevier Ltd&quot;,&quot;volume&quot;:&quot;60&quot;},&quot;isTemporary&quot;:false}]},{&quot;citationID&quot;:&quot;MENDELEY_CITATION_33c3acc4-0e31-49c3-a3c6-6f83687bc5d3&quot;,&quot;properties&quot;:{&quot;noteIndex&quot;:0},&quot;isEdited&quot;:false,&quot;manualOverride&quot;:{&quot;isManuallyOverridden&quot;:false,&quot;citeprocText&quot;:&quot;[9]&quot;,&quot;manualOverrideText&quot;:&quot;&quot;},&quot;citationTag&quot;:&quot;MENDELEY_CITATION_v3_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&quot;,&quot;citationItems&quot;:[{&quot;id&quot;:&quot;9dcb6d6b-4870-35d9-9e43-965bb06e029b&quot;,&quot;itemData&quot;:{&quot;type&quot;:&quot;article-journal&quot;,&quot;id&quot;:&quot;9dcb6d6b-4870-35d9-9e43-965bb06e029b&quot;,&quot;title&quot;:&quot;SiOx embedded in N-doped carbon nanoslices: A scalable synthesis of high-performance anode material for lithium-ion batteries&quot;,&quot;author&quot;:[{&quot;family&quot;:&quot;Zhang&quot;,&quot;given&quot;:&quot;Kaiyuan&quot;,&quot;parse-names&quot;:false,&quot;dropping-particle&quot;:&quot;&quot;,&quot;non-dropping-particle&quot;:&quot;&quot;},{&quot;family&quot;:&quot;Du&quot;,&quot;given&quot;:&quot;Wenzheng&quot;,&quot;parse-names&quot;:false,&quot;dropping-particle&quot;:&quot;&quot;,&quot;non-dropping-particle&quot;:&quot;&quot;},{&quot;family&quot;:&quot;Qian&quot;,&quot;given&quot;:&quot;Zhao&quot;,&quot;parse-names&quot;:false,&quot;dropping-particle&quot;:&quot;&quot;,&quot;non-dropping-particle&quot;:&quot;&quot;},{&quot;family&quot;:&quot;Lin&quot;,&quot;given&quot;:&quot;Liangdong&quot;,&quot;parse-names&quot;:false,&quot;dropping-particle&quot;:&quot;&quot;,&quot;non-dropping-particle&quot;:&quot;&quot;},{&quot;family&quot;:&quot;Gu&quot;,&quot;given&quot;:&quot;Xin&quot;,&quot;parse-names&quot;:false,&quot;dropping-particle&quot;:&quot;&quot;,&quot;non-dropping-particle&quot;:&quot;&quot;},{&quot;family&quot;:&quot;Yang&quot;,&quot;given&quot;:&quot;Jian&quot;,&quot;parse-names&quot;:false,&quot;dropping-particle&quot;:&quot;&quot;,&quot;non-dropping-particle&quot;:&quot;&quot;},{&quot;family&quot;:&quot;Qian&quot;,&quot;given&quot;:&quot;Yitai&quot;,&quot;parse-names&quot;:false,&quot;dropping-particle&quot;:&quot;&quot;,&quot;non-dropping-particle&quot;:&quot;&quot;}],&quot;container-title&quot;:&quot;Carbon&quot;,&quot;container-title-short&quot;:&quot;Carbon N Y&quot;,&quot;DOI&quot;:&quot;10.1016/j.carbon.2021.03.011&quot;,&quot;ISSN&quot;:&quot;00086223&quot;,&quot;issued&quot;:{&quot;date-parts&quot;:[[2021,6,30]]},&quot;page&quot;:&quot;202-210&quot;,&quot;abstract&quot;:&quot;SiOx is a promising anode material for lithium-ion batteries owing to its smaller volume expansion and longer lifespan than silicon. However, its development is severely hampered by the sluggish reaction kinetics and large volume changes. Herein, a facile and scalable synthesis of exfoliated N-doped carbon nanoslices supported SiOx (SiOx/NCS) is developed by a melamine assisted ball milling and annealing procedure. The principle of melamine in exfoliating graphite is demonstrated by contrast experiments and theoretical calculations. It is found NCS acts as matrix to enhance the reaction kinetics and accommodate the volume changes which contributes to the significant improvements of cycling performance and rate capability. The SiOx/NCS anode exhibits ultrastable cycling performance (∼900 mAh g−1 over 600 cycles at 1 A g−1) and superior rate capability (565 mAh g−1 at 5 A g−1). At a high mass loading of 3.3 mg cm−2, an ultrahigh areal capacity of 2.4 mAh cm−2 is obtained after 200 cycles. Moreover, the potential application of SiOx/NCS anode in LIBs is also confirmed by the good performance of SiOx/NCS//NCM111 full cells.&quot;,&quot;publisher&quot;:&quot;Elsevier Ltd&quot;,&quot;volume&quot;:&quot;178&quot;},&quot;isTemporary&quot;:false}]},{&quot;citationID&quot;:&quot;MENDELEY_CITATION_bba40ec1-f7a4-4a78-95bb-8d87a29cf606&quot;,&quot;properties&quot;:{&quot;noteIndex&quot;:0},&quot;isEdited&quot;:false,&quot;manualOverride&quot;:{&quot;isManuallyOverridden&quot;:false,&quot;citeprocText&quot;:&quot;[10]&quot;,&quot;manualOverrideText&quot;:&quot;&quot;},&quot;citationTag&quot;:&quot;MENDELEY_CITATION_v3_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&quot;,&quot;citationItems&quot;:[{&quot;id&quot;:&quot;fb567bdc-d428-3a55-882c-66796b26d61a&quot;,&quot;itemData&quot;:{&quot;type&quot;:&quot;article-journal&quot;,&quot;id&quot;:&quot;fb567bdc-d428-3a55-882c-66796b26d61a&quot;,&quot;title&quot;:&quot;A Pyrene–Poly(acrylic acid)–Polyrotaxane Supramolecular Binder Network for High-Performance Silicon Negative Electrodes&quot;,&quot;author&quot;:[{&quot;family&quot;:&quot;Cho&quot;,&quot;given&quot;:&quot;Yunshik&quot;,&quot;parse-names&quot;:false,&quot;dropping-particle&quot;:&quot;&quot;,&quot;non-dropping-particle&quot;:&quot;&quot;},{&quot;family&quot;:&quot;Kim&quot;,&quot;given&quot;:&quot;Jaemin&quot;,&quot;parse-names&quot;:false,&quot;dropping-particle&quot;:&quot;&quot;,&quot;non-dropping-particle&quot;:&quot;&quot;},{&quot;family&quot;:&quot;Elabd&quot;,&quot;given&quot;:&quot;Ahmed&quot;,&quot;parse-names&quot;:false,&quot;dropping-particle&quot;:&quot;&quot;,&quot;non-dropping-particle&quot;:&quot;&quot;},{&quot;family&quot;:&quot;Choi&quot;,&quot;given&quot;:&quot;Sunghun&quot;,&quot;parse-names&quot;:false,&quot;dropping-particle&quot;:&quot;&quot;,&quot;non-dropping-particle&quot;:&quot;&quot;},{&quot;family&quot;:&quot;Park&quot;,&quot;given&quot;:&quot;Kiho&quot;,&quot;parse-names&quot;:false,&quot;dropping-particle&quot;:&quot;&quot;,&quot;non-dropping-particle&quot;:&quot;&quot;},{&quot;family&quot;:&quot;Kwon&quot;,&quot;given&quot;:&quot;Tae woo&quot;,&quot;parse-names&quot;:false,&quot;dropping-particle&quot;:&quot;&quot;,&quot;non-dropping-particle&quot;:&quot;&quot;},{&quot;family&quot;:&quot;Lee&quot;,&quot;given&quot;:&quot;Jungmin&quot;,&quot;parse-names&quot;:false,&quot;dropping-particle&quot;:&quot;&quot;,&quot;non-dropping-particle&quot;:&quot;&quot;},{&quot;family&quot;:&quot;Char&quot;,&quot;given&quot;:&quot;Kookheon&quot;,&quot;parse-names&quot;:false,&quot;dropping-particle&quot;:&quot;&quot;,&quot;non-dropping-particle&quot;:&quot;&quot;},{&quot;family&quot;:&quot;Coskun&quot;,&quot;given&quot;:&quot;Ali&quot;,&quot;parse-names&quot;:false,&quot;dropping-particle&quot;:&quot;&quot;,&quot;non-dropping-particle&quot;:&quot;&quot;},{&quot;family&quot;:&quot;Choi&quot;,&quot;given&quot;:&quot;Jang Wook&quot;,&quot;parse-names&quot;:false,&quot;dropping-particle&quot;:&quot;&quot;,&quot;non-dropping-particle&quot;:&quot;&quot;}],&quot;container-title&quot;:&quot;Advanced Materials&quot;,&quot;DOI&quot;:&quot;10.1002/adma.201905048&quot;,&quot;ISSN&quot;:&quot;15214095&quot;,&quot;PMID&quot;:&quot;31693231&quot;,&quot;issued&quot;:{&quot;date-parts&quot;:[[2019,12,1]]},&quot;abstract&quot;:&quot;Although being incorporated in commercial lithium-ion batteries for a while, the weight portion of silicon monoxide (SiOx, x ≈ 1) is only less than 10 wt% due to the insufficient cycle life. Along this line, polymeric binders that can assist in maintaining the mechanical integrity and interfacial stability of SiOx electrodes are desired to realize higher contents of SiOx. Herein, a pyrene–poly(acrylic acid) (PAA)–polyrotaxane (PR) supramolecular network is reported as a polymeric binder for SiOx with 100 wt%. The noncovalent functionalization of a carbon coating layer on the SiOx is achieved by using a hydroxylated pyrene derivative via the π–π stacking interaction, which simultaneously enables hydrogen bonding interactions with the PR–PAA network through its hydroxyl moiety. Moreover, the PR's ring sliding while being crosslinked to PAA endows a high elasticity to the entire polymer network, effectively buffering the volume expansion of SiOx and largely mitigating the electrode swelling. Based on these extraordinary physicochemical properties of the pyrene–PAA–PR supramolecular binder, the robust cycling of SiOx electrodes is demonstrated at commercial levels of areal loading in both half-cell and full-cell configurations.&quot;,&quot;publisher&quot;:&quot;Wiley-VCH Verlag&quot;,&quot;issue&quot;:&quot;51&quot;,&quot;volume&quot;:&quot;31&quot;,&quot;container-title-short&quot;:&quot;&quot;},&quot;isTemporary&quot;:false}]},{&quot;citationID&quot;:&quot;MENDELEY_CITATION_00b1172c-7d98-4a79-af76-944ef587866b&quot;,&quot;properties&quot;:{&quot;noteIndex&quot;:0},&quot;isEdited&quot;:false,&quot;manualOverride&quot;:{&quot;isManuallyOverridden&quot;:false,&quot;citeprocText&quot;:&quot;[11]&quot;,&quot;manualOverrideText&quot;:&quot;&quot;},&quot;citationTag&quot;:&quot;MENDELEY_CITATION_v3_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&quot;,&quot;citationItems&quot;:[{&quot;id&quot;:&quot;3aa10fdc-ef36-3845-b790-698b75f73e49&quot;,&quot;itemData&quot;:{&quot;type&quot;:&quot;article-journal&quot;,&quot;id&quot;:&quot;3aa10fdc-ef36-3845-b790-698b75f73e49&quot;,&quot;title&quot;:&quot;Self-adaptive anode design with graphene-coated SiOx/graphite for high-energy Li-ion batteries&quot;,&quot;author&quot;:[{&quot;family&quot;:&quot;Lee&quot;,&quot;given&quot;:&quot;Lanlee&quot;,&quot;parse-names&quot;:false,&quot;dropping-particle&quot;:&quot;&quot;,&quot;non-dropping-particle&quot;:&quot;&quot;},{&quot;family&quot;:&quot;To A Ran&quot;,&quot;given&quot;:&quot;Weerawat&quot;,&quot;parse-names&quot;:false,&quot;dropping-particle&quot;:&quot;&quot;,&quot;non-dropping-particle&quot;:&quot;&quot;},{&quot;family&quot;:&quot;Lee&quot;,&quot;given&quot;:&quot;Jung Hun&quot;,&quot;parse-names&quot;:false,&quot;dropping-particle&quot;:&quot;&quot;,&quot;non-dropping-particle&quot;:&quot;&quot;},{&quot;family&quot;:&quot;Hwang&quot;,&quot;given&quot;:&quot;Soo Min&quot;,&quot;parse-names&quot;:false,&quot;dropping-particle&quot;:&quot;&quot;,&quot;non-dropping-particle&quot;:&quot;&quot;},{&quot;family&quot;:&quot;Kim&quot;,&quot;given&quot;:&quot;Young Jun&quot;,&quot;parse-names&quot;:false,&quot;dropping-particle&quot;:&quot;&quot;,&quot;non-dropping-particle&quot;:&quot;&quot;}],&quot;container-title&quot;:&quot;Chemical Engineering Journal&quot;,&quot;DOI&quot;:&quot;10.1016/j.cej.2022.136166&quot;,&quot;ISSN&quot;:&quot;13858947&quot;,&quot;issued&quot;:{&quot;date-parts&quot;:[[2022,8,15]]},&quot;abstract&quot;:&quot;Si-based materials are promising high-capacity anodes, which can improve the energy density of Li-ion batteries (LIBs) that are required for the advancement of electric vehicles. Nevertheless, the severe volume change of Si-based materials during repeated cycles limits their widespread applications in LIBs. Here, we report a durable and high-energy blended anode composed of artificial graphite (AG) and graphene (Gr)-coated SiOx (SiOx@Gr) particles. The Gr coating reduces the electrode swelling during repeated cycles and increases the initial Coulombic efficiency of SiOx. This further increases the areal capacity owing to the reduction of carbon black (CB) content to 3 wt%. The SiOx@Gr/AG blended anode exhibits excellent properties compared to the bare SiOx/AG anode. These results can be attributed to the self-adaptive behavior by Gr sheets coated on SiOx particles, which mitigates the mechanical damage on the AG particles and maintains the electron conduction pathways. Hence, the reversibility of the charge–discharge reactions improves, as revealed by Raman spectral mapping and powder flowability measurements. Furthermore, the full-cell with the SiOx@Gr/AG anode exhibits good cycling stability and high volumetric capacities over 300 cycles compared to the full-cell with the bare SiOx/AG anode and AG-only anode, demonstrating the applicability of the high-capacity Si-based anodes for LIBs.&quot;,&quot;publisher&quot;:&quot;Elsevier B.V.&quot;,&quot;volume&quot;:&quot;442&quot;,&quot;container-title-short&quot;:&quot;&quot;},&quot;isTemporary&quot;:false}]},{&quot;citationID&quot;:&quot;MENDELEY_CITATION_9f4d2d92-e167-4549-99dc-22878c9975a0&quot;,&quot;properties&quot;:{&quot;noteIndex&quot;:0},&quot;isEdited&quot;:false,&quot;manualOverride&quot;:{&quot;isManuallyOverridden&quot;:false,&quot;citeprocText&quot;:&quot;[12]&quot;,&quot;manualOverrideText&quot;:&quot;&quot;},&quot;citationTag&quot;:&quot;MENDELEY_CITATION_v3_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&quot;,&quot;citationItems&quot;:[{&quot;id&quot;:&quot;f48e3a3f-39fa-3228-8786-fa0b5f31be51&quot;,&quot;itemData&quot;:{&quot;type&quot;:&quot;article-journal&quot;,&quot;id&quot;:&quot;f48e3a3f-39fa-3228-8786-fa0b5f31be51&quot;,&quot;title&quot;:&quot;Enabling SiO x/C Anode with High Initial Coulombic Efficiency through a Chemical Pre-Lithiation Strategy for High-Energy-Density Lithium-Ion Batteries&quot;,&quot;author&quot;:[{&quot;family&quot;:&quot;Yan&quot;,&quot;given&quot;:&quot;Ming Yan&quot;,&quot;parse-names&quot;:false,&quot;dropping-particle&quot;:&quot;&quot;,&quot;non-dropping-particle&quot;:&quot;&quot;},{&quot;family&quot;:&quot;Yan&quot;,&quot;given&quot;:&quot;Ming Yan&quot;,&quot;parse-names&quot;:false,&quot;dropping-particle&quot;:&quot;&quot;,&quot;non-dropping-particle&quot;:&quot;&quot;},{&quot;family&quot;:&quot;Li&quot;,&quot;given&quot;:&quot;Ge&quot;,&quot;parse-names&quot;:false,&quot;dropping-particle&quot;:&quot;&quot;,&quot;non-dropping-particle&quot;:&quot;&quot;},{&quot;family&quot;:&quot;Li&quot;,&quot;given&quot;:&quot;Ge&quot;,&quot;parse-names&quot;:false,&quot;dropping-particle&quot;:&quot;&quot;,&quot;non-dropping-particle&quot;:&quot;&quot;},{&quot;family&quot;:&quot;Zhang&quot;,&quot;given&quot;:&quot;Juan&quot;,&quot;parse-names&quot;:false,&quot;dropping-particle&quot;:&quot;&quot;,&quot;non-dropping-particle&quot;:&quot;&quot;},{&quot;family&quot;:&quot;Tian&quot;,&quot;given&quot;:&quot;Yi Fan&quot;,&quot;parse-names&quot;:false,&quot;dropping-particle&quot;:&quot;&quot;,&quot;non-dropping-particle&quot;:&quot;&quot;},{&quot;family&quot;:&quot;Tian&quot;,&quot;given&quot;:&quot;Yi Fan&quot;,&quot;parse-names&quot;:false,&quot;dropping-particle&quot;:&quot;&quot;,&quot;non-dropping-particle&quot;:&quot;&quot;},{&quot;family&quot;:&quot;Yin&quot;,&quot;given&quot;:&quot;Ya Xia&quot;,&quot;parse-names&quot;:false,&quot;dropping-particle&quot;:&quot;&quot;,&quot;non-dropping-particle&quot;:&quot;&quot;},{&quot;family&quot;:&quot;Yin&quot;,&quot;given&quot;:&quot;Ya Xia&quot;,&quot;parse-names&quot;:false,&quot;dropping-particle&quot;:&quot;&quot;,&quot;non-dropping-particle&quot;:&quot;&quot;},{&quot;family&quot;:&quot;Zhang&quot;,&quot;given&quot;:&quot;Chuan Jian&quot;,&quot;parse-names&quot;:false,&quot;dropping-particle&quot;:&quot;&quot;,&quot;non-dropping-particle&quot;:&quot;&quot;},{&quot;family&quot;:&quot;Jiang&quot;,&quot;given&quot;:&quot;Ke Cheng&quot;,&quot;parse-names&quot;:false,&quot;dropping-particle&quot;:&quot;&quot;,&quot;non-dropping-particle&quot;:&quot;&quot;},{&quot;family&quot;:&quot;Xu&quot;,&quot;given&quot;:&quot;Quan&quot;,&quot;parse-names&quot;:false,&quot;dropping-particle&quot;:&quot;&quot;,&quot;non-dropping-particle&quot;:&quot;&quot;},{&quot;family&quot;:&quot;Li&quot;,&quot;given&quot;:&quot;Hong Liang&quot;,&quot;parse-names&quot;:false,&quot;dropping-particle&quot;:&quot;&quot;,&quot;non-dropping-particle&quot;:&quot;&quot;},{&quot;family&quot;:&quot;Guo&quot;,&quot;given&quot;:&quot;Yu Guo&quot;,&quot;parse-names&quot;:false,&quot;dropping-particle&quot;:&quot;&quot;,&quot;non-dropping-particle&quot;:&quot;&quot;}],&quot;container-title&quot;:&quot;ACS Applied Materials and Interfaces&quot;,&quot;container-title-short&quot;:&quot;ACS Appl Mater Interfaces&quot;,&quot;DOI&quot;:&quot;10.1021/acsami.0c05153&quot;,&quot;ISSN&quot;:&quot;19448252&quot;,&quot;PMID&quot;:&quot;32436378&quot;,&quot;issued&quot;:{&quot;date-parts&quot;:[[2020,6,17]]},&quot;page&quot;:&quot;27202-27209&quot;,&quot;abstract&quot;:&quot;Carbon-coated SiOx microparticles (SiOx/C) demonstrate attractive potential for anode use in high-energy-density lithium-ion batteries due to high capacity and proper cycling stability. However, the excessive irreversible consumption of Li ions during the initial cycling remains a serious challenge arising from the limited lithium in full cells. Here, we endow SiOx/C anode with high initial Coulombic efficiency using the chemical pre-lithiation strategy. The lithium silicate is uniformly pregenerated in SiOx/C microparticles, which could effectively counteract the irreversible consumption of Li ions and avoid the complicated pre-lithiation process. Moreover, this strategy guarantees the structural integrity and processability of anode materials because of the homogeneous Li-organic complex solution pre-lithiation and high-temperature calcination process. The obtained SiOx/C microparticles can be applied as anode materials by directly mixing with commercial graphite, which demonstrates proper specific capacity, high initial Coulombic efficiency, and excellent cycling performance. Furthermore, the pouch cells using LiNi0.8Co0.1Mn0.1O2 cathodes and the as-prepared anodes exhibit high energy density (301 Wh kg-1) and satisfactory cycling stability (93.3% capacity retention after 100 cycles).&quot;,&quot;publisher&quot;:&quot;American Chemical Society&quot;,&quot;issue&quot;:&quot;24&quot;,&quot;volume&quot;:&quot;12&quot;},&quot;isTemporary&quot;:false}]},{&quot;citationID&quot;:&quot;MENDELEY_CITATION_314fd687-a268-4ad3-8e64-b683fb2c1006&quot;,&quot;properties&quot;:{&quot;noteIndex&quot;:0},&quot;isEdited&quot;:false,&quot;manualOverride&quot;:{&quot;isManuallyOverridden&quot;:false,&quot;citeprocText&quot;:&quot;[13]&quot;,&quot;manualOverrideText&quot;:&quot;&quot;},&quot;citationTag&quot;:&quot;MENDELEY_CITATION_v3_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&quot;,&quot;citationItems&quot;:[{&quot;id&quot;:&quot;e0449bbb-44da-3aa5-aac9-8a23c2ab4eec&quot;,&quot;itemData&quot;:{&quot;type&quot;:&quot;article-journal&quot;,&quot;id&quot;:&quot;e0449bbb-44da-3aa5-aac9-8a23c2ab4eec&quot;,&quot;title&quot;:&quot;Controlled Prelithiation of Silicon Monoxide for High Performance Lithium-Ion Rechargeable Full Cells&quot;,&quot;author&quot;:[{&quot;family&quot;:&quot;Kim&quot;,&quot;given&quot;:&quot;Hye Jin&quot;,&quot;parse-names&quot;:false,&quot;dropping-particle&quot;:&quot;&quot;,&quot;non-dropping-particle&quot;:&quot;&quot;},{&quot;family&quot;:&quot;Choi&quot;,&quot;given&quot;:&quot;Sunghun&quot;,&quot;parse-names&quot;:false,&quot;dropping-particle&quot;:&quot;&quot;,&quot;non-dropping-particle&quot;:&quot;&quot;},{&quot;family&quot;:&quot;Lee&quot;,&quot;given&quot;:&quot;Seung Jong&quot;,&quot;parse-names&quot;:false,&quot;dropping-particle&quot;:&quot;&quot;,&quot;non-dropping-particle&quot;:&quot;&quot;},{&quot;family&quot;:&quot;Seo&quot;,&quot;given&quot;:&quot;Myung Won&quot;,&quot;parse-names&quot;:false,&quot;dropping-particle&quot;:&quot;&quot;,&quot;non-dropping-particle&quot;:&quot;&quot;},{&quot;family&quot;:&quot;Lee&quot;,&quot;given&quot;:&quot;Jae Goo&quot;,&quot;parse-names&quot;:false,&quot;dropping-particle&quot;:&quot;&quot;,&quot;non-dropping-particle&quot;:&quot;&quot;},{&quot;family&quot;:&quot;Deniz&quot;,&quot;given&quot;:&quot;Erhan&quot;,&quot;parse-names&quot;:false,&quot;dropping-particle&quot;:&quot;&quot;,&quot;non-dropping-particle&quot;:&quot;&quot;},{&quot;family&quot;:&quot;Lee&quot;,&quot;given&quot;:&quot;Yong Ju&quot;,&quot;parse-names&quot;:false,&quot;dropping-particle&quot;:&quot;&quot;,&quot;non-dropping-particle&quot;:&quot;&quot;},{&quot;family&quot;:&quot;Kim&quot;,&quot;given&quot;:&quot;Eun Kyung&quot;,&quot;parse-names&quot;:false,&quot;dropping-particle&quot;:&quot;&quot;,&quot;non-dropping-particle&quot;:&quot;&quot;},{&quot;family&quot;:&quot;Choi&quot;,&quot;given&quot;:&quot;Jang Wook&quot;,&quot;parse-names&quot;:false,&quot;dropping-particle&quot;:&quot;&quot;,&quot;non-dropping-particle&quot;:&quot;&quot;}],&quot;container-title&quot;:&quot;Nano Letters&quot;,&quot;container-title-short&quot;:&quot;Nano Lett&quot;,&quot;DOI&quot;:&quot;10.1021/acs.nanolett.5b03776&quot;,&quot;ISSN&quot;:&quot;15306992&quot;,&quot;issued&quot;:{&quot;date-parts&quot;:[[2016,1,13]]},&quot;page&quot;:&quot;282-288&quot;,&quot;abstract&quot;:&quot;Despite the recent considerable progress, the reversibility and cycle life of silicon anodes in lithium-ion batteries are yet to be improved further to meet the commercial standards. The current major industry, instead, adopts silicon monoxide (SiOx, x 1), as this phase can accommodate the volume change of embedded Si nanodomains via the silicon oxide matrix. However, the poor Coulombic efficiencies (CEs) in the early period of cycling limit the content of SiOx, usually below 10 wt % in a composite electrode with graphite. Here, we introduce a scalable but delicate prelithiation scheme based on electrical shorting with lithium metal foil. The accurate shorting time and voltage monitoring allow a fine-tuning on the degree of prelithiation without lithium plating, to a level that the CEs in the first three cycles reach 94.9%, 95.7%, and 97.2%. The excellent reversibility enables robust full-cell operations in pairing with an emerging nickel-rich layered cathode, Li[Ni0.8Co0.15Al0.05]O2, even at a commercial level of initial areal capacity of 2.4 mAh cm-2, leading to a full cell energy density 1.5-times as high as that of graphite-LiCoO2 counterpart in terms of the active material weight.&quot;,&quot;publisher&quot;:&quot;American Chemical Society&quot;,&quot;issue&quot;:&quot;1&quot;,&quot;volume&quot;:&quot;16&quot;},&quot;isTemporary&quot;:false}]},{&quot;citationID&quot;:&quot;MENDELEY_CITATION_1536f38b-4c38-4a9f-8524-badc55e7692b&quot;,&quot;properties&quot;:{&quot;noteIndex&quot;:0},&quot;isEdited&quot;:false,&quot;manualOverride&quot;:{&quot;isManuallyOverridden&quot;:false,&quot;citeprocText&quot;:&quot;[14]&quot;,&quot;manualOverrideText&quot;:&quot;&quot;},&quot;citationTag&quot;:&quot;MENDELEY_CITATION_v3_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&quot;,&quot;citationItems&quot;:[{&quot;id&quot;:&quot;1155e4ed-a8e3-3ec9-99a1-96af8cdbf757&quot;,&quot;itemData&quot;:{&quot;type&quot;:&quot;article-journal&quot;,&quot;id&quot;:&quot;1155e4ed-a8e3-3ec9-99a1-96af8cdbf757&quot;,&quot;title&quot;:&quot;Highly graphitized carbon coating on SiO with a π-π stacking precursor polymer for high performance lithium-ion batteries&quot;,&quot;author&quot;:[{&quot;family&quot;:&quot;Fang&quot;,&quot;given&quot;:&quot;Shan&quot;,&quot;parse-names&quot;:false,&quot;dropping-particle&quot;:&quot;&quot;,&quot;non-dropping-particle&quot;:&quot;&quot;},{&quot;family&quot;:&quot;Li&quot;,&quot;given&quot;:&quot;Ning&quot;,&quot;parse-names&quot;:false,&quot;dropping-particle&quot;:&quot;&quot;,&quot;non-dropping-particle&quot;:&quot;&quot;},{&quot;family&quot;:&quot;Zheng&quot;,&quot;given&quot;:&quot;Tianyue&quot;,&quot;parse-names&quot;:false,&quot;dropping-particle&quot;:&quot;&quot;,&quot;non-dropping-particle&quot;:&quot;&quot;},{&quot;family&quot;:&quot;Fu&quot;,&quot;given&quot;:&quot;Yanbao&quot;,&quot;parse-names&quot;:false,&quot;dropping-particle&quot;:&quot;&quot;,&quot;non-dropping-particle&quot;:&quot;&quot;},{&quot;family&quot;:&quot;Song&quot;,&quot;given&quot;:&quot;Xiangyun&quot;,&quot;parse-names&quot;:false,&quot;dropping-particle&quot;:&quot;&quot;,&quot;non-dropping-particle&quot;:&quot;&quot;},{&quot;family&quot;:&quot;Zhang&quot;,&quot;given&quot;:&quot;Ting&quot;,&quot;parse-names&quot;:false,&quot;dropping-particle&quot;:&quot;&quot;,&quot;non-dropping-particle&quot;:&quot;&quot;},{&quot;family&quot;:&quot;Li&quot;,&quot;given&quot;:&quot;Shaopeng&quot;,&quot;parse-names&quot;:false,&quot;dropping-particle&quot;:&quot;&quot;,&quot;non-dropping-particle&quot;:&quot;&quot;},{&quot;family&quot;:&quot;Wang&quot;,&quot;given&quot;:&quot;Bin&quot;,&quot;parse-names&quot;:false,&quot;dropping-particle&quot;:&quot;&quot;,&quot;non-dropping-particle&quot;:&quot;&quot;},{&quot;family&quot;:&quot;Zhang&quot;,&quot;given&quot;:&quot;Xiaogang&quot;,&quot;parse-names&quot;:false,&quot;dropping-particle&quot;:&quot;&quot;,&quot;non-dropping-particle&quot;:&quot;&quot;},{&quot;family&quot;:&quot;Liu&quot;,&quot;given&quot;:&quot;Gao&quot;,&quot;parse-names&quot;:false,&quot;dropping-particle&quot;:&quot;&quot;,&quot;non-dropping-particle&quot;:&quot;&quot;}],&quot;container-title&quot;:&quot;Polymers&quot;,&quot;container-title-short&quot;:&quot;Polymers (Basel)&quot;,&quot;DOI&quot;:&quot;10.3390/polym10060610&quot;,&quot;ISSN&quot;:&quot;20734360&quot;,&quot;issued&quot;:{&quot;date-parts&quot;:[[2018,6,4]]},&quot;abstract&quot;:&quot;A highly graphitized carbon on a silicon monoxide (SiO) surface coating at low temperature, based on polymer precursor π-π stacking, was developed. A novel conductive and electrochemically stable carbon coating was rationally designed to modify the SiO anode materials by controlling the sintering of a conductive polymer, a pyrene-based homopolymer poly (1-pyrenemethyl methacrylate; PPy), which achieved high graphitization of the carbon layers at a low temperature and avoided silicon carbide formation and possible SiO material transformation. When evaluated as the anode of a lithium-ion battery (LIB), the carbon-coated SiO composite delivered a high discharge capacity of 2058.6 mAh/g at 0.05 C of the first formation cycle with an initial Coulombic efficiency (ICE) of 62.2%. After 50 cycles at 0.1 C, this electrode capacity was 1090.2 mAh/g (~82% capacity retention, relative to the capacity of the second cycle at 0.1 °C rate), and a specific capacity of 514.7 mAh/g was attained at 0.3 C after 500 cycles. Furthermore, the coin-type full cell composed of the carbon coated SiO composite anode and the Li[Ni0.5Co0.2Mn0.3O2] cathode attained excellent cycling performance. The results show the potential applications for using a π-π stacking polymer precursor to generate a highly graphitize coating for next-generation high-energy-density LIBs.&quot;,&quot;publisher&quot;:&quot;MDPI AG&quot;,&quot;issue&quot;:&quot;6&quot;,&quot;volume&quot;:&quot;8&quot;},&quot;isTemporary&quot;:false}]},{&quot;citationID&quot;:&quot;MENDELEY_CITATION_8f64cb7c-415b-48e2-80b7-c2a6a18e98af&quot;,&quot;properties&quot;:{&quot;noteIndex&quot;:0},&quot;isEdited&quot;:false,&quot;manualOverride&quot;:{&quot;isManuallyOverridden&quot;:false,&quot;citeprocText&quot;:&quot;[15]&quot;,&quot;manualOverrideText&quot;:&quot;&quot;},&quot;citationTag&quot;:&quot;MENDELEY_CITATION_v3_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&quot;,&quot;citationItems&quot;:[{&quot;id&quot;:&quot;f2770dce-7c1f-34b5-a330-5b48fbcc2a18&quot;,&quot;itemData&quot;:{&quot;type&quot;:&quot;article-journal&quot;,&quot;id&quot;:&quot;f2770dce-7c1f-34b5-a330-5b48fbcc2a18&quot;,&quot;title&quot;:&quot;Pre-Lithiating SiO Anodes for Lithium-Ion Batteries by a Simple, Effective, and Controllable Strategy Using Stabilized Lithium Metal Powder&quot;,&quot;author&quot;:[{&quot;family&quot;:&quot;Huang&quot;,&quot;given&quot;:&quot;Ben&quot;,&quot;parse-names&quot;:false,&quot;dropping-particle&quot;:&quot;&quot;,&quot;non-dropping-particle&quot;:&quot;&quot;},{&quot;family&quot;:&quot;Huang&quot;,&quot;given&quot;:&quot;Tao&quot;,&quot;parse-names&quot;:false,&quot;dropping-particle&quot;:&quot;&quot;,&quot;non-dropping-particle&quot;:&quot;&quot;},{&quot;family&quot;:&quot;Wan&quot;,&quot;given&quot;:&quot;Lingyu&quot;,&quot;parse-names&quot;:false,&quot;dropping-particle&quot;:&quot;&quot;,&quot;non-dropping-particle&quot;:&quot;&quot;},{&quot;family&quot;:&quot;Yu&quot;,&quot;given&quot;:&quot;Aishui&quot;,&quot;parse-names&quot;:false,&quot;dropping-particle&quot;:&quot;&quot;,&quot;non-dropping-particle&quot;:&quot;&quot;}],&quot;container-title&quot;:&quot;ACS Sustainable Chemistry and Engineering&quot;,&quot;container-title-short&quot;:&quot;ACS Sustain Chem Eng&quot;,&quot;DOI&quot;:&quot;10.1021/acssuschemeng.0c05851&quot;,&quot;ISSN&quot;:&quot;21680485&quot;,&quot;issued&quot;:{&quot;date-parts&quot;:[[2021,1,18]]},&quot;page&quot;:&quot;648-657&quot;,&quot;abstract&quot;:&quot;Silicon monoxide (SiO) materials have received focus as lithium-ion battery anode materials. SiO undergoes smaller volume changes during the charge (delithiation) and discharge (lithiation) processes compared with pure silicon. However, its low initial Coulombic efficiency (ICE) restricts its practical application, resulting from the formation of solid-electrolyte interphase (SEI) layer by irreversible reactions between the active materials, lithium ions, and fluoride in the electrolyte during the first discharge (lithiation) process. Pre-lithiation is recognized to be the most immediate and effective way to increase the ICE and reduce the loss of lithium. Researchers are currently trying to find simple methods to control the degree of pre-lithiation. Here, a simple and effective pre-lithiation strategy to improve the SiO anodes is presented using stabilized lithium metal powder (SLMP), styrene butadiene rubber (SBR), and toluene, which can be abbreviated as SST, as a relatively stable pre-lithiation reagent. The degree of pre-lithiation was used to adjust the ICE to 60-120%, because the ICE had a nearly linear relationship with the amount of SST. Meanwhile, the efficiency of SLMP utilization was also calculated.&quot;,&quot;publisher&quot;:&quot;American Chemical Society&quot;,&quot;issue&quot;:&quot;2&quot;,&quot;volume&quot;:&quot;9&quot;},&quot;isTemporary&quot;:false}]},{&quot;citationID&quot;:&quot;MENDELEY_CITATION_e4976b7b-8018-4cb9-b6e8-b089970805fe&quot;,&quot;properties&quot;:{&quot;noteIndex&quot;:0},&quot;isEdited&quot;:false,&quot;manualOverride&quot;:{&quot;isManuallyOverridden&quot;:false,&quot;citeprocText&quot;:&quot;[16]&quot;,&quot;manualOverrideText&quot;:&quot;&quot;},&quot;citationTag&quot;:&quot;MENDELEY_CITATION_v3_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&quot;,&quot;citationItems&quot;:[{&quot;id&quot;:&quot;f4c6bf18-ae1b-3f16-b702-4699908146fd&quot;,&quot;itemData&quot;:{&quot;type&quot;:&quot;article-journal&quot;,&quot;id&quot;:&quot;f4c6bf18-ae1b-3f16-b702-4699908146fd&quot;,&quot;title&quot;:&quot;Mechanical constraining double-shell protected Si-based anode material for lithium-ion batteries with long-term cycling stability&quot;,&quot;author&quot;:[{&quot;family&quot;:&quot;Zhang&quot;,&quot;given&quot;:&quot;Yan&quot;,&quot;parse-names&quot;:false,&quot;dropping-particle&quot;:&quot;&quot;,&quot;non-dropping-particle&quot;:&quot;&quot;},{&quot;family&quot;:&quot;Li&quot;,&quot;given&quot;:&quot;Bisai&quot;,&quot;parse-names&quot;:false,&quot;dropping-particle&quot;:&quot;&quot;,&quot;non-dropping-particle&quot;:&quot;&quot;},{&quot;family&quot;:&quot;Tang&quot;,&quot;given&quot;:&quot;Bin&quot;,&quot;parse-names&quot;:false,&quot;dropping-particle&quot;:&quot;&quot;,&quot;non-dropping-particle&quot;:&quot;&quot;},{&quot;family&quot;:&quot;Yao&quot;,&quot;given&quot;:&quot;Zeen&quot;,&quot;parse-names&quot;:false,&quot;dropping-particle&quot;:&quot;&quot;,&quot;non-dropping-particle&quot;:&quot;&quot;},{&quot;family&quot;:&quot;Zhang&quot;,&quot;given&quot;:&quot;Xiongjie&quot;,&quot;parse-names&quot;:false,&quot;dropping-particle&quot;:&quot;&quot;,&quot;non-dropping-particle&quot;:&quot;&quot;},{&quot;family&quot;:&quot;Liu&quot;,&quot;given&quot;:&quot;Zhifeng&quot;,&quot;parse-names&quot;:false,&quot;dropping-particle&quot;:&quot;&quot;,&quot;non-dropping-particle&quot;:&quot;&quot;},{&quot;family&quot;:&quot;Gong&quot;,&quot;given&quot;:&quot;Runlong&quot;,&quot;parse-names&quot;:false,&quot;dropping-particle&quot;:&quot;&quot;,&quot;non-dropping-particle&quot;:&quot;&quot;},{&quot;family&quot;:&quot;Zhao&quot;,&quot;given&quot;:&quot;Pengpeng&quot;,&quot;parse-names&quot;:false,&quot;dropping-particle&quot;:&quot;&quot;,&quot;non-dropping-particle&quot;:&quot;&quot;}],&quot;container-title&quot;:&quot;Journal of Alloys and Compounds&quot;,&quot;container-title-short&quot;:&quot;J Alloys Compd&quot;,&quot;DOI&quot;:&quot;10.1016/j.jallcom.2020.156437&quot;,&quot;ISSN&quot;:&quot;09258388&quot;,&quot;issued&quot;:{&quot;date-parts&quot;:[[2020,12,15]]},&quot;abstract&quot;:&quot;Si@SiO2@C core double-shell nanocomposites are successfully synthesized by a facile method. The inside shell of SiO2 with a stable mechanical structure can completely limit the volume expansion of Si during charge/discharge cycles and beneficial for a dense carbon shell formation on the surface of SiO2. The outside carbon shell serves as an effective electron conductor to enhance the electronic conductivity of the nanocomposite. This mechanical constraining double-shell protection is good for the electrode to form a stable solid electrolyte film during cycling. The Si@SiO2@C nanocomposites achieve outstanding long-term cycling stability and high rate performance. High capacity of 775 mAh g−1 is obtained after 1000 cycles at 1.0 A g−1 and 617 mAh g−1 after 400 cycles at 2.0 A g−1. The full-cell coupled with LiNi0.8Mn0.1Co0.1O2 cathode exhibits good cycling ability. This excellent electrochemical performance is much improved when compared with other Si/SiOx based anode materials. These structural features make the Si@SiO2@C as promising anode materials for high energy storage lithium-ion batteries.&quot;,&quot;publisher&quot;:&quot;Elsevier Ltd&quot;,&quot;volume&quot;:&quot;846&quot;},&quot;isTemporary&quot;:false}]},{&quot;citationID&quot;:&quot;MENDELEY_CITATION_91aef034-1ae2-4576-ab3e-24a9ffbb3a68&quot;,&quot;properties&quot;:{&quot;noteIndex&quot;:0},&quot;isEdited&quot;:false,&quot;manualOverride&quot;:{&quot;isManuallyOverridden&quot;:false,&quot;citeprocText&quot;:&quot;[15]&quot;,&quot;manualOverrideText&quot;:&quot;&quot;},&quot;citationTag&quot;:&quot;MENDELEY_CITATION_v3_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&quot;,&quot;citationItems&quot;:[{&quot;id&quot;:&quot;f2770dce-7c1f-34b5-a330-5b48fbcc2a18&quot;,&quot;itemData&quot;:{&quot;type&quot;:&quot;article-journal&quot;,&quot;id&quot;:&quot;f2770dce-7c1f-34b5-a330-5b48fbcc2a18&quot;,&quot;title&quot;:&quot;Pre-Lithiating SiO Anodes for Lithium-Ion Batteries by a Simple, Effective, and Controllable Strategy Using Stabilized Lithium Metal Powder&quot;,&quot;author&quot;:[{&quot;family&quot;:&quot;Huang&quot;,&quot;given&quot;:&quot;Ben&quot;,&quot;parse-names&quot;:false,&quot;dropping-particle&quot;:&quot;&quot;,&quot;non-dropping-particle&quot;:&quot;&quot;},{&quot;family&quot;:&quot;Huang&quot;,&quot;given&quot;:&quot;Tao&quot;,&quot;parse-names&quot;:false,&quot;dropping-particle&quot;:&quot;&quot;,&quot;non-dropping-particle&quot;:&quot;&quot;},{&quot;family&quot;:&quot;Wan&quot;,&quot;given&quot;:&quot;Lingyu&quot;,&quot;parse-names&quot;:false,&quot;dropping-particle&quot;:&quot;&quot;,&quot;non-dropping-particle&quot;:&quot;&quot;},{&quot;family&quot;:&quot;Yu&quot;,&quot;given&quot;:&quot;Aishui&quot;,&quot;parse-names&quot;:false,&quot;dropping-particle&quot;:&quot;&quot;,&quot;non-dropping-particle&quot;:&quot;&quot;}],&quot;container-title&quot;:&quot;ACS Sustainable Chemistry and Engineering&quot;,&quot;container-title-short&quot;:&quot;ACS Sustain Chem Eng&quot;,&quot;DOI&quot;:&quot;10.1021/acssuschemeng.0c05851&quot;,&quot;ISSN&quot;:&quot;21680485&quot;,&quot;issued&quot;:{&quot;date-parts&quot;:[[2021,1,18]]},&quot;page&quot;:&quot;648-657&quot;,&quot;abstract&quot;:&quot;Silicon monoxide (SiO) materials have received focus as lithium-ion battery anode materials. SiO undergoes smaller volume changes during the charge (delithiation) and discharge (lithiation) processes compared with pure silicon. However, its low initial Coulombic efficiency (ICE) restricts its practical application, resulting from the formation of solid-electrolyte interphase (SEI) layer by irreversible reactions between the active materials, lithium ions, and fluoride in the electrolyte during the first discharge (lithiation) process. Pre-lithiation is recognized to be the most immediate and effective way to increase the ICE and reduce the loss of lithium. Researchers are currently trying to find simple methods to control the degree of pre-lithiation. Here, a simple and effective pre-lithiation strategy to improve the SiO anodes is presented using stabilized lithium metal powder (SLMP), styrene butadiene rubber (SBR), and toluene, which can be abbreviated as SST, as a relatively stable pre-lithiation reagent. The degree of pre-lithiation was used to adjust the ICE to 60-120%, because the ICE had a nearly linear relationship with the amount of SST. Meanwhile, the efficiency of SLMP utilization was also calculated.&quot;,&quot;publisher&quot;:&quot;American Chemical Society&quot;,&quot;issue&quot;:&quot;2&quot;,&quot;volume&quot;:&quot;9&quot;},&quot;isTemporary&quot;:false}]},{&quot;citationID&quot;:&quot;MENDELEY_CITATION_fb1996f9-8ce8-4cb9-a17d-1a32ab46b970&quot;,&quot;properties&quot;:{&quot;noteIndex&quot;:0},&quot;isEdited&quot;:false,&quot;manualOverride&quot;:{&quot;isManuallyOverridden&quot;:false,&quot;citeprocText&quot;:&quot;[17]&quot;,&quot;manualOverrideText&quot;:&quot;&quot;},&quot;citationTag&quot;:&quot;MENDELEY_CITATION_v3_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&quot;,&quot;citationItems&quot;:[{&quot;id&quot;:&quot;4e676d01-6de0-33d6-a18c-aa8aa82a5ec2&quot;,&quot;itemData&quot;:{&quot;type&quot;:&quot;article-journal&quot;,&quot;id&quot;:&quot;4e676d01-6de0-33d6-a18c-aa8aa82a5ec2&quot;,&quot;title&quot;:&quot;Recycling silicon-based industrial waste as sustainable sources of Si/SiO2 composites for high-performance Li-ion battery anodes&quot;,&quot;author&quot;:[{&quot;family&quot;:&quot;Wu&quot;,&quot;given&quot;:&quot;Hao&quot;,&quot;parse-names&quot;:false,&quot;dropping-particle&quot;:&quot;&quot;,&quot;non-dropping-particle&quot;:&quot;&quot;},{&quot;family&quot;:&quot;Zheng&quot;,&quot;given&quot;:&quot;Lihua&quot;,&quot;parse-names&quot;:false,&quot;dropping-particle&quot;:&quot;&quot;,&quot;non-dropping-particle&quot;:&quot;&quot;},{&quot;family&quot;:&quot;Zhan&quot;,&quot;given&quot;:&quot;Jing&quot;,&quot;parse-names&quot;:false,&quot;dropping-particle&quot;:&quot;&quot;,&quot;non-dropping-particle&quot;:&quot;&quot;},{&quot;family&quot;:&quot;Du&quot;,&quot;given&quot;:&quot;Ning&quot;,&quot;parse-names&quot;:false,&quot;dropping-particle&quot;:&quot;&quot;,&quot;non-dropping-particle&quot;:&quot;&quot;},{&quot;family&quot;:&quot;Liu&quot;,&quot;given&quot;:&quot;Wenjun&quot;,&quot;parse-names&quot;:false,&quot;dropping-particle&quot;:&quot;&quot;,&quot;non-dropping-particle&quot;:&quot;&quot;},{&quot;family&quot;:&quot;Ma&quot;,&quot;given&quot;:&quot;Jie&quot;,&quot;parse-names&quot;:false,&quot;dropping-particle&quot;:&quot;&quot;,&quot;non-dropping-particle&quot;:&quot;&quot;},{&quot;family&quot;:&quot;Su&quot;,&quot;given&quot;:&quot;Liwei&quot;,&quot;parse-names&quot;:false,&quot;dropping-particle&quot;:&quot;&quot;,&quot;non-dropping-particle&quot;:&quot;&quot;},{&quot;family&quot;:&quot;Wang&quot;,&quot;given&quot;:&quot;Lianbang&quot;,&quot;parse-names&quot;:false,&quot;dropping-particle&quot;:&quot;&quot;,&quot;non-dropping-particle&quot;:&quot;&quot;}],&quot;container-title&quot;:&quot;Journal of Power Sources&quot;,&quot;container-title-short&quot;:&quot;J Power Sources&quot;,&quot;DOI&quot;:&quot;10.1016/j.jpowsour.2019.227513&quot;,&quot;ISSN&quot;:&quot;03787753&quot;,&quot;issued&quot;:{&quot;date-parts&quot;:[[2020,2,15]]},&quot;abstract&quot;:&quot;Silicon-based materials (e.g., silicon and quartz) are widely utilized resources for industrial production. Despite the massive amount of annual consumption worldwide, recycling of silicon-based industrial waste toward high-value applications remains unsuccessful. In this work, Si/SiO2 composites are derived from silicon keff loss slurry in solar industry and quartz sand waste, and used for Li-ion battery anodes. By inheriting the intrinsic advantage of Si and SiO2 (i.e., high capacity and cycling stability, respectively), the composites exhibit 992.8 mAh g−1 after 400 cycles at 0.5 A g−1 with hardly any capacity decay. A controllable prelithiation method is further applied to the Si/SiO2 composites to compensate the irreversible capacity loss in the first cycle, resulting in an improved initial coulombic efficiency up to &gt;90%. When paired with LiCoO2, the superior electrochemical performance of prelithiated Si/SiO2 composites enables a higher energy density (459.4 Wh kg−1) of the full cell than using commercial graphite anodes. This process demonstrates that silicon-based industrial waste can be cost-effective resources for high-performance Li-ion battery anodes through a simple, scalable and energy-efficient route.&quot;,&quot;publisher&quot;:&quot;Elsevier B.V.&quot;,&quot;volume&quot;:&quot;449&quot;},&quot;isTemporary&quot;:false}]},{&quot;citationID&quot;:&quot;MENDELEY_CITATION_181be0c0-1be9-4a92-9567-f3b03f84b034&quot;,&quot;properties&quot;:{&quot;noteIndex&quot;:0},&quot;isEdited&quot;:false,&quot;manualOverride&quot;:{&quot;isManuallyOverridden&quot;:false,&quot;citeprocText&quot;:&quot;[18]&quot;,&quot;manualOverrideText&quot;:&quot;&quot;},&quot;citationTag&quot;:&quot;MENDELEY_CITATION_v3_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&quot;,&quot;citationItems&quot;:[{&quot;id&quot;:&quot;efa91c34-2ddd-333a-828d-be4a72f25f2b&quot;,&quot;itemData&quot;:{&quot;type&quot;:&quot;article-journal&quot;,&quot;id&quot;:&quot;efa91c34-2ddd-333a-828d-be4a72f25f2b&quot;,&quot;title&quot;:&quot;A Deep Reduction and Partial Oxidation Strategy for Fabrication of Mesoporous Si Anode for Lithium Ion Batteries&quot;,&quot;author&quot;:[{&quot;family&quot;:&quot;Liang&quot;,&quot;given&quot;:&quot;Jianwen&quot;,&quot;parse-names&quot;:false,&quot;dropping-particle&quot;:&quot;&quot;,&quot;non-dropping-particle&quot;:&quot;&quot;},{&quot;family&quot;:&quot;Li&quot;,&quot;given&quot;:&quot;Xiaona&quot;,&quot;parse-names&quot;:false,&quot;dropping-particle&quot;:&quot;&quot;,&quot;non-dropping-particle&quot;:&quot;&quot;},{&quot;family&quot;:&quot;Hou&quot;,&quot;given&quot;:&quot;Zhiguo&quot;,&quot;parse-names&quot;:false,&quot;dropping-particle&quot;:&quot;&quot;,&quot;non-dropping-particle&quot;:&quot;&quot;},{&quot;family&quot;:&quot;Zhang&quot;,&quot;given&quot;:&quot;Wanqun&quot;,&quot;parse-names&quot;:false,&quot;dropping-particle&quot;:&quot;&quot;,&quot;non-dropping-particle&quot;:&quot;&quot;},{&quot;family&quot;:&quot;Zhu&quot;,&quot;given&quot;:&quot;Yongchun&quot;,&quot;parse-names&quot;:false,&quot;dropping-particle&quot;:&quot;&quot;,&quot;non-dropping-particle&quot;:&quot;&quot;},{&quot;family&quot;:&quot;Qian&quot;,&quot;given&quot;:&quot;Yitai&quot;,&quot;parse-names&quot;:false,&quot;dropping-particle&quot;:&quot;&quot;,&quot;non-dropping-particle&quot;:&quot;&quot;}],&quot;container-title&quot;:&quot;ACS Nano&quot;,&quot;container-title-short&quot;:&quot;ACS Nano&quot;,&quot;DOI&quot;:&quot;10.1021/acsnano.5b06995&quot;,&quot;ISSN&quot;:&quot;1936086X&quot;,&quot;PMID&quot;:&quot;26789625&quot;,&quot;issued&quot;:{&quot;date-parts&quot;:[[2016,2,23]]},&quot;page&quot;:&quot;2295-2304&quot;,&quot;abstract&quot;:&quot;A deep reduction and partial oxidation strategy to convert low-cost SiO2 into mesoporous Si anode with the yield higher than 90% is provided. This strategy has advantage in efficient mesoporous silicon production and in situ formation of several nanometers SiO2 layer on the surface of silicon particles. Thus, the resulted silicon anode provides extremely high reversible capacity of 1772 mAh g-1, superior cycling stability with more than 873 mAh g-1 at 1.8 A g-1 after 1400 cycles (corresponding to the capacity decay rate of 0.035% per cycle), and good rate capability (â710 mAh g-1 at 18A g-1). These promising results suggest that such strategy for mesoporous Si anode can be potentially commercialized for high energy Li-ion batteries.&quot;,&quot;publisher&quot;:&quot;American Chemical Society&quot;,&quot;issue&quot;:&quot;2&quot;,&quot;volume&quot;:&quot;10&quot;},&quot;isTemporary&quot;:false}]},{&quot;citationID&quot;:&quot;MENDELEY_CITATION_3bcbb091-1817-4fe9-a68c-2e67a529ba1b&quot;,&quot;properties&quot;:{&quot;noteIndex&quot;:0},&quot;isEdited&quot;:false,&quot;manualOverride&quot;:{&quot;isManuallyOverridden&quot;:false,&quot;citeprocText&quot;:&quot;[19]&quot;,&quot;manualOverrideText&quot;:&quot;&quot;},&quot;citationTag&quot;:&quot;MENDELEY_CITATION_v3_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&quot;,&quot;citationItems&quot;:[{&quot;id&quot;:&quot;a3449476-9c23-3cec-92d1-2e2b2ef04bd8&quot;,&quot;itemData&quot;:{&quot;type&quot;:&quot;article-journal&quot;,&quot;id&quot;:&quot;a3449476-9c23-3cec-92d1-2e2b2ef04bd8&quot;,&quot;title&quot;:&quot;Focusing on the Subsequent Coulombic Efficiencies of SiOx: Initial High-Temperature Charge after Over-Capacity Prelithiation for High-Efficiency SiOx-Based Full-Cell Battery&quot;,&quot;author&quot;:[{&quot;family&quot;:&quot;Sun&quot;,&quot;given&quot;:&quot;Qing&quot;,&quot;parse-names&quot;:false,&quot;dropping-particle&quot;:&quot;&quot;,&quot;non-dropping-particle&quot;:&quot;&quot;},{&quot;family&quot;:&quot;Li&quot;,&quot;given&quot;:&quot;Jing&quot;,&quot;parse-names&quot;:false,&quot;dropping-particle&quot;:&quot;&quot;,&quot;non-dropping-particle&quot;:&quot;&quot;},{&quot;family&quot;:&quot;Hao&quot;,&quot;given&quot;:&quot;Chongyang&quot;,&quot;parse-names&quot;:false,&quot;dropping-particle&quot;:&quot;&quot;,&quot;non-dropping-particle&quot;:&quot;&quot;},{&quot;family&quot;:&quot;Ci&quot;,&quot;given&quot;:&quot;Lijie&quot;,&quot;parse-names&quot;:false,&quot;dropping-particle&quot;:&quot;&quot;,&quot;non-dropping-particle&quot;:&quot;&quot;}],&quot;container-title&quot;:&quot;ACS Applied Materials and Interfaces&quot;,&quot;container-title-short&quot;:&quot;ACS Appl Mater Interfaces&quot;,&quot;DOI&quot;:&quot;10.1021/acsami.2c01392&quot;,&quot;ISSN&quot;:&quot;19448252&quot;,&quot;PMID&quot;:&quot;35298133&quot;,&quot;issued&quot;:{&quot;date-parts&quot;:[[2022,3,30]]},&quot;page&quot;:&quot;14284-14292&quot;,&quot;abstract&quot;:&quot;SiOx-based anode materials are considered to be promising and have been gradually commercialized due to their high specific capacity as well as the acceptable volume change during lithiation/delithiation and preferable cycling stability compared to that of Si. Nevertheless, their inherently low Coulombic efficiency hinders the large-scale application. Up to now, researchers have paid much attention to the initial Coulombic efficiency and developed a series of effective prelithiation strategies. However, the subsequent cycles (focusing on the 2nd to 10th), during which the SiOx anode suffers great lithium consumption as well, have received scarcely any concerns. In this work, a strategy of high-temperature (50 °C) initial charge after an overcapacity prelithiation for a SiOx-based full-cell battery is proposed. As high temperature can promote the reaction between lithium and the SiO2 matrix of SiOx, SiO2 will experience a one-step thorough reduction rather than gradual conversion in subsequent cycles, improving the subsequent Coulombic efficiencies (SCEs) accordingly. Overcapacity prelithiation can be achieved safely at 50 °C without Li metal depositon, just enough to meet the more initial lithium demand of anode at 50 °C. Furthermore, the initial deeper reduction of SiO2 will release extra Si, improving the reversible capacity consequently. With the 50 °C initial charge after an overcapacity prelithiation, the full-cell battery exhibits considerable capacity retention as expected. This work raises concerns on SCEs of SiOx-based anode innovatively, providing a feasible avenue for improving the capacity retention of a SiOx-based full-cell battery.&quot;,&quot;publisher&quot;:&quot;American Chemical Society&quot;,&quot;issue&quot;:&quot;12&quot;,&quot;volume&quot;:&quot;14&quot;},&quot;isTemporary&quot;:false}]}]"/>
    <we:property name="MENDELEY_CITATIONS_LOCALE_CODE" value="&quot;en-US&quot;"/>
    <we:property name="MENDELEY_CITATIONS_STYLE" value="{&quot;id&quot;:&quot;https://csl.mendeley.com/styles/615110391/Nano-Micro-Letters-2020-Update&quot;,&quot;title&quot;:&quot;Nano-Micro Letters 2020 Update&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E0B44-9D3D-4C8D-A90C-064DD607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2213</Words>
  <Characters>12620</Characters>
  <Application>Microsoft Office Word</Application>
  <DocSecurity>0</DocSecurity>
  <Lines>105</Lines>
  <Paragraphs>29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千 卢</dc:creator>
  <cp:keywords/>
  <dc:description/>
  <cp:lastModifiedBy>rhe</cp:lastModifiedBy>
  <cp:revision>5</cp:revision>
  <dcterms:created xsi:type="dcterms:W3CDTF">2025-12-17T06:49:00Z</dcterms:created>
  <dcterms:modified xsi:type="dcterms:W3CDTF">2025-12-17T07:24:00Z</dcterms:modified>
</cp:coreProperties>
</file>