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FF6FA6D" w14:textId="78090493" w:rsidR="00E57318" w:rsidRPr="00E33C85" w:rsidRDefault="00E57318" w:rsidP="000F5BC7">
      <w:pPr>
        <w:pStyle w:val="NormalWeb"/>
        <w:spacing w:before="0" w:beforeAutospacing="0" w:after="0" w:afterAutospacing="0" w:line="480" w:lineRule="auto"/>
        <w:jc w:val="both"/>
        <w:rPr>
          <w:rFonts w:ascii="Times New Roman" w:eastAsiaTheme="minorEastAsia" w:hAnsi="Times New Roman" w:cs="Times New Roman"/>
          <w:b/>
          <w:kern w:val="24"/>
          <w:sz w:val="28"/>
          <w:szCs w:val="52"/>
        </w:rPr>
      </w:pPr>
      <w:bookmarkStart w:id="0" w:name="_GoBack"/>
      <w:bookmarkEnd w:id="0"/>
      <w:r w:rsidRPr="00E33C85">
        <w:rPr>
          <w:rFonts w:ascii="Times New Roman" w:eastAsiaTheme="minorEastAsia" w:hAnsi="Times New Roman" w:cs="Times New Roman"/>
          <w:b/>
          <w:kern w:val="24"/>
          <w:sz w:val="28"/>
          <w:szCs w:val="52"/>
        </w:rPr>
        <w:t>Supporting Information</w:t>
      </w:r>
    </w:p>
    <w:p w14:paraId="32C6111D" w14:textId="77777777" w:rsidR="009B2A36" w:rsidRPr="00E33C85" w:rsidRDefault="009B2A36" w:rsidP="009B2A36">
      <w:pPr>
        <w:spacing w:line="480" w:lineRule="auto"/>
        <w:jc w:val="both"/>
        <w:rPr>
          <w:rFonts w:ascii="Times New Roman" w:eastAsia="Malgun Gothic" w:hAnsi="Times New Roman" w:cs="Times New Roman"/>
          <w:b/>
          <w:bCs/>
          <w:kern w:val="24"/>
          <w:sz w:val="44"/>
          <w:szCs w:val="44"/>
        </w:rPr>
      </w:pPr>
      <w:bookmarkStart w:id="1" w:name="_Hlk186118466"/>
      <w:bookmarkStart w:id="2" w:name="_Hlk212648371"/>
      <w:bookmarkStart w:id="3" w:name="_Hlk130538545"/>
      <w:r w:rsidRPr="00E33C85">
        <w:rPr>
          <w:rFonts w:ascii="Times New Roman" w:eastAsia="Malgun Gothic" w:hAnsi="Times New Roman" w:cs="Times New Roman"/>
          <w:b/>
          <w:bCs/>
          <w:kern w:val="24"/>
          <w:sz w:val="28"/>
          <w:szCs w:val="44"/>
        </w:rPr>
        <w:t>NIR and Oxidative Stress-modulated Intestinal Peristalsis Motion of Tubular Conductive Thermo-Hydrogel Actuator</w:t>
      </w:r>
    </w:p>
    <w:p w14:paraId="738B4452" w14:textId="77777777" w:rsidR="009B2A36" w:rsidRPr="00E33C85" w:rsidRDefault="009B2A36" w:rsidP="009B2A36">
      <w:pPr>
        <w:spacing w:line="480" w:lineRule="auto"/>
        <w:ind w:firstLineChars="550" w:firstLine="1320"/>
        <w:jc w:val="both"/>
        <w:rPr>
          <w:rFonts w:ascii="Times New Roman" w:eastAsia="Malgun Gothic" w:hAnsi="Times New Roman" w:cs="Times New Roman"/>
          <w:i/>
          <w:iCs/>
          <w:sz w:val="24"/>
          <w:szCs w:val="24"/>
          <w:vertAlign w:val="superscript"/>
        </w:rPr>
      </w:pPr>
      <w:bookmarkStart w:id="4" w:name="_Hlk226021960"/>
      <w:bookmarkEnd w:id="1"/>
      <w:bookmarkEnd w:id="2"/>
      <w:r w:rsidRPr="00E33C85">
        <w:rPr>
          <w:rFonts w:ascii="Times New Roman" w:eastAsia="Malgun Gothic" w:hAnsi="Times New Roman" w:cs="Times New Roman"/>
          <w:i/>
          <w:iCs/>
          <w:sz w:val="24"/>
          <w:szCs w:val="24"/>
        </w:rPr>
        <w:t>A Hyeon Kim</w:t>
      </w:r>
      <w:r w:rsidRPr="00E33C85">
        <w:rPr>
          <w:rFonts w:ascii="Times New Roman" w:eastAsia="Malgun Gothic" w:hAnsi="Times New Roman" w:cs="Times New Roman"/>
          <w:i/>
          <w:iCs/>
          <w:sz w:val="24"/>
          <w:szCs w:val="24"/>
          <w:vertAlign w:val="superscript"/>
        </w:rPr>
        <w:t>a,#</w:t>
      </w:r>
      <w:r w:rsidRPr="00E33C85">
        <w:rPr>
          <w:rFonts w:ascii="Times New Roman" w:eastAsia="Malgun Gothic" w:hAnsi="Times New Roman" w:cs="Times New Roman"/>
          <w:i/>
          <w:iCs/>
          <w:sz w:val="24"/>
          <w:szCs w:val="24"/>
        </w:rPr>
        <w:t>, Hayeon Jo</w:t>
      </w:r>
      <w:r w:rsidRPr="00E33C85">
        <w:rPr>
          <w:rFonts w:ascii="Times New Roman" w:eastAsia="Malgun Gothic" w:hAnsi="Times New Roman" w:cs="Times New Roman"/>
          <w:i/>
          <w:iCs/>
          <w:sz w:val="24"/>
          <w:szCs w:val="24"/>
          <w:vertAlign w:val="superscript"/>
        </w:rPr>
        <w:t>a</w:t>
      </w:r>
      <w:bookmarkEnd w:id="4"/>
      <w:r w:rsidRPr="00E33C85">
        <w:rPr>
          <w:rFonts w:ascii="Times New Roman" w:eastAsia="Malgun Gothic" w:hAnsi="Times New Roman" w:cs="Times New Roman"/>
          <w:i/>
          <w:iCs/>
          <w:sz w:val="24"/>
          <w:szCs w:val="24"/>
          <w:vertAlign w:val="superscript"/>
        </w:rPr>
        <w:t>,#</w:t>
      </w:r>
      <w:r w:rsidRPr="00E33C85">
        <w:rPr>
          <w:rFonts w:ascii="Times New Roman" w:eastAsia="Malgun Gothic" w:hAnsi="Times New Roman" w:cs="Times New Roman"/>
          <w:i/>
          <w:iCs/>
          <w:sz w:val="24"/>
          <w:szCs w:val="24"/>
        </w:rPr>
        <w:t xml:space="preserve">, </w:t>
      </w:r>
      <w:bookmarkStart w:id="5" w:name="_Hlk220165606"/>
      <w:r w:rsidRPr="00E33C85">
        <w:rPr>
          <w:rFonts w:ascii="Times New Roman" w:eastAsia="Malgun Gothic" w:hAnsi="Times New Roman" w:cs="Times New Roman"/>
          <w:i/>
          <w:iCs/>
          <w:sz w:val="24"/>
          <w:szCs w:val="24"/>
        </w:rPr>
        <w:t>Kaustuv Roy</w:t>
      </w:r>
      <w:bookmarkEnd w:id="5"/>
      <w:r w:rsidRPr="00E33C85">
        <w:rPr>
          <w:rFonts w:ascii="Times New Roman" w:eastAsia="Malgun Gothic" w:hAnsi="Times New Roman" w:cs="Times New Roman"/>
          <w:i/>
          <w:iCs/>
          <w:sz w:val="24"/>
          <w:szCs w:val="24"/>
          <w:vertAlign w:val="superscript"/>
        </w:rPr>
        <w:t>a,b*</w:t>
      </w:r>
      <w:r w:rsidRPr="00E33C85">
        <w:rPr>
          <w:rFonts w:ascii="Times New Roman" w:eastAsia="Malgun Gothic" w:hAnsi="Times New Roman" w:cs="Times New Roman"/>
          <w:i/>
          <w:iCs/>
          <w:sz w:val="24"/>
          <w:szCs w:val="24"/>
        </w:rPr>
        <w:t>, Sung Young Park</w:t>
      </w:r>
      <w:r w:rsidRPr="00E33C85">
        <w:rPr>
          <w:rFonts w:ascii="Times New Roman" w:eastAsia="Malgun Gothic" w:hAnsi="Times New Roman" w:cs="Times New Roman"/>
          <w:i/>
          <w:iCs/>
          <w:sz w:val="24"/>
          <w:szCs w:val="24"/>
          <w:vertAlign w:val="superscript"/>
        </w:rPr>
        <w:t>a,b*</w:t>
      </w:r>
    </w:p>
    <w:p w14:paraId="40C9063C" w14:textId="77777777" w:rsidR="009B2A36" w:rsidRPr="00E33C85" w:rsidRDefault="009B2A36" w:rsidP="009B2A36">
      <w:pPr>
        <w:spacing w:line="480" w:lineRule="auto"/>
        <w:ind w:firstLineChars="1250" w:firstLine="3000"/>
        <w:jc w:val="both"/>
        <w:rPr>
          <w:rFonts w:ascii="Times New Roman" w:eastAsia="Malgun Gothic" w:hAnsi="Times New Roman" w:cs="Times New Roman"/>
          <w:i/>
          <w:iCs/>
          <w:sz w:val="24"/>
          <w:szCs w:val="24"/>
        </w:rPr>
      </w:pPr>
    </w:p>
    <w:p w14:paraId="7B00FCCB" w14:textId="77777777" w:rsidR="009B2A36" w:rsidRPr="00E33C85" w:rsidRDefault="009B2A36" w:rsidP="009B2A36">
      <w:pPr>
        <w:spacing w:line="480" w:lineRule="auto"/>
        <w:jc w:val="both"/>
        <w:rPr>
          <w:rFonts w:ascii="Times New Roman" w:eastAsia="Malgun Gothic" w:hAnsi="Times New Roman" w:cs="Times New Roman"/>
          <w:sz w:val="24"/>
          <w:szCs w:val="24"/>
        </w:rPr>
      </w:pPr>
      <w:r w:rsidRPr="00E33C85">
        <w:rPr>
          <w:rFonts w:ascii="Times New Roman" w:eastAsia="Malgun Gothic" w:hAnsi="Times New Roman" w:cs="Times New Roman"/>
          <w:sz w:val="24"/>
          <w:szCs w:val="24"/>
          <w:vertAlign w:val="superscript"/>
        </w:rPr>
        <w:t>a</w:t>
      </w:r>
      <w:r w:rsidRPr="00E33C85">
        <w:rPr>
          <w:rFonts w:ascii="Times New Roman" w:eastAsia="Malgun Gothic" w:hAnsi="Times New Roman" w:cs="Times New Roman"/>
          <w:sz w:val="24"/>
          <w:szCs w:val="24"/>
        </w:rPr>
        <w:t>Department of IT and Energy Convergence, Korea National University of Transportation, Chungju 27469, Republic of Korea</w:t>
      </w:r>
    </w:p>
    <w:p w14:paraId="6FEEDF25" w14:textId="77777777" w:rsidR="009B2A36" w:rsidRPr="00E33C85" w:rsidRDefault="009B2A36" w:rsidP="009B2A36">
      <w:pPr>
        <w:spacing w:line="480" w:lineRule="auto"/>
        <w:jc w:val="both"/>
        <w:rPr>
          <w:rFonts w:ascii="Calibri" w:eastAsia="Malgun Gothic" w:hAnsi="Calibri" w:cs="Arial"/>
          <w:sz w:val="24"/>
          <w:szCs w:val="24"/>
        </w:rPr>
      </w:pPr>
      <w:r w:rsidRPr="00E33C85">
        <w:rPr>
          <w:rFonts w:ascii="Times New Roman" w:eastAsia="Malgun Gothic" w:hAnsi="Times New Roman" w:cs="Times New Roman"/>
          <w:sz w:val="24"/>
          <w:szCs w:val="24"/>
          <w:vertAlign w:val="superscript"/>
        </w:rPr>
        <w:t>b</w:t>
      </w:r>
      <w:r w:rsidRPr="00E33C85">
        <w:rPr>
          <w:rFonts w:ascii="Times New Roman" w:eastAsia="Yu Mincho" w:hAnsi="Times New Roman" w:cs="Times New Roman"/>
          <w:sz w:val="24"/>
          <w:szCs w:val="24"/>
        </w:rPr>
        <w:t>School</w:t>
      </w:r>
      <w:r w:rsidRPr="00E33C85">
        <w:rPr>
          <w:rFonts w:ascii="Times New Roman" w:eastAsia="Malgun Gothic" w:hAnsi="Times New Roman" w:cs="Times New Roman"/>
          <w:sz w:val="24"/>
          <w:szCs w:val="24"/>
        </w:rPr>
        <w:t xml:space="preserve"> of Nanomedical Engineering, Korea National University of Transportation, Chungju 27469, Republic of Korea</w:t>
      </w:r>
    </w:p>
    <w:p w14:paraId="39F381C2" w14:textId="77777777" w:rsidR="009B2A36" w:rsidRPr="00E33C85" w:rsidRDefault="009B2A36" w:rsidP="009B2A36">
      <w:pPr>
        <w:spacing w:line="480" w:lineRule="auto"/>
        <w:jc w:val="both"/>
        <w:rPr>
          <w:rFonts w:ascii="Times New Roman" w:eastAsia="Malgun Gothic" w:hAnsi="Times New Roman" w:cs="Times New Roman"/>
          <w:sz w:val="24"/>
          <w:szCs w:val="24"/>
        </w:rPr>
      </w:pPr>
    </w:p>
    <w:p w14:paraId="4DC5B7EF" w14:textId="77777777" w:rsidR="009B2A36" w:rsidRPr="00E33C85" w:rsidRDefault="009B2A36" w:rsidP="009B2A36">
      <w:pPr>
        <w:spacing w:line="480" w:lineRule="auto"/>
        <w:jc w:val="both"/>
        <w:rPr>
          <w:rFonts w:ascii="Times New Roman" w:eastAsia="Malgun Gothic" w:hAnsi="Times New Roman" w:cs="Times New Roman"/>
          <w:b/>
          <w:bCs/>
          <w:sz w:val="24"/>
          <w:szCs w:val="24"/>
        </w:rPr>
      </w:pPr>
      <w:r w:rsidRPr="00E33C85">
        <w:rPr>
          <w:rFonts w:ascii="Times New Roman" w:eastAsia="Malgun Gothic" w:hAnsi="Times New Roman" w:cs="Times New Roman"/>
          <w:sz w:val="24"/>
          <w:szCs w:val="24"/>
        </w:rPr>
        <w:t>*</w:t>
      </w:r>
      <w:r w:rsidRPr="00E33C85">
        <w:rPr>
          <w:rFonts w:ascii="Times New Roman" w:eastAsia="Malgun Gothic" w:hAnsi="Times New Roman" w:cs="Times New Roman"/>
          <w:b/>
          <w:sz w:val="24"/>
          <w:szCs w:val="24"/>
        </w:rPr>
        <w:t>Corresponding author</w:t>
      </w:r>
      <w:r w:rsidRPr="00E33C85">
        <w:rPr>
          <w:rFonts w:ascii="Times New Roman" w:eastAsia="Malgun Gothic" w:hAnsi="Times New Roman" w:cs="Times New Roman"/>
          <w:b/>
          <w:bCs/>
          <w:sz w:val="24"/>
          <w:szCs w:val="24"/>
        </w:rPr>
        <w:t xml:space="preserve">: </w:t>
      </w:r>
    </w:p>
    <w:p w14:paraId="352E181A" w14:textId="77777777" w:rsidR="009B2A36" w:rsidRPr="00E33C85" w:rsidRDefault="009B2A36" w:rsidP="009B2A36">
      <w:pPr>
        <w:spacing w:line="480" w:lineRule="auto"/>
        <w:jc w:val="both"/>
        <w:rPr>
          <w:rFonts w:ascii="Times New Roman" w:eastAsia="Malgun Gothic" w:hAnsi="Times New Roman" w:cs="Times New Roman"/>
          <w:bCs/>
          <w:sz w:val="24"/>
          <w:szCs w:val="24"/>
        </w:rPr>
      </w:pPr>
      <w:r w:rsidRPr="00E33C85">
        <w:rPr>
          <w:rFonts w:ascii="Times New Roman" w:eastAsia="Malgun Gothic" w:hAnsi="Times New Roman" w:cs="Times New Roman"/>
          <w:bCs/>
          <w:sz w:val="24"/>
          <w:szCs w:val="24"/>
        </w:rPr>
        <w:t>Tel.: +82-(0)43-841-5225, Fax: +82-(0)43-841-5220, E-mail: kaustuv9323@gmail.com (Kaustuv Roy), parkchem@ut.ac.kr, (Sung Young Park).</w:t>
      </w:r>
    </w:p>
    <w:p w14:paraId="445F73D6" w14:textId="77777777" w:rsidR="009B2A36" w:rsidRPr="00E33C85" w:rsidRDefault="009B2A36" w:rsidP="009B2A36">
      <w:pPr>
        <w:spacing w:line="480" w:lineRule="auto"/>
        <w:jc w:val="both"/>
        <w:rPr>
          <w:rFonts w:ascii="Times New Roman" w:eastAsia="Malgun Gothic" w:hAnsi="Times New Roman" w:cs="Times New Roman"/>
          <w:bCs/>
          <w:sz w:val="24"/>
          <w:szCs w:val="24"/>
        </w:rPr>
      </w:pPr>
    </w:p>
    <w:p w14:paraId="1CEBC325" w14:textId="77777777" w:rsidR="009B2A36" w:rsidRPr="00E33C85" w:rsidRDefault="009B2A36" w:rsidP="009B2A36">
      <w:pPr>
        <w:spacing w:line="480" w:lineRule="auto"/>
        <w:jc w:val="both"/>
        <w:rPr>
          <w:rFonts w:ascii="Times New Roman" w:eastAsia="Malgun Gothic" w:hAnsi="Times New Roman" w:cs="Times New Roman"/>
          <w:bCs/>
          <w:sz w:val="24"/>
          <w:szCs w:val="24"/>
        </w:rPr>
      </w:pPr>
      <w:r w:rsidRPr="00E33C85">
        <w:rPr>
          <w:rFonts w:ascii="Times New Roman" w:eastAsia="Malgun Gothic" w:hAnsi="Times New Roman" w:cs="Times New Roman"/>
          <w:bCs/>
          <w:sz w:val="24"/>
          <w:szCs w:val="24"/>
        </w:rPr>
        <w:t>#: A Hyeon Kim and Hayeon Jo contributed equally to this work.</w:t>
      </w:r>
    </w:p>
    <w:p w14:paraId="6126A4AA" w14:textId="63C0B822" w:rsidR="00DE58EA" w:rsidRPr="00E33C85" w:rsidRDefault="000179F9" w:rsidP="000F5BC7">
      <w:pPr>
        <w:spacing w:line="48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33C85">
        <w:rPr>
          <w:rFonts w:ascii="Times New Roman" w:hAnsi="Times New Roman" w:cs="Times New Roman"/>
          <w:sz w:val="24"/>
          <w:szCs w:val="24"/>
        </w:rPr>
        <w:br w:type="page"/>
      </w:r>
      <w:bookmarkStart w:id="6" w:name="_Hlk187994358"/>
      <w:bookmarkEnd w:id="3"/>
      <w:r w:rsidR="00DE58EA" w:rsidRPr="00E33C85">
        <w:rPr>
          <w:rFonts w:ascii="Times New Roman" w:hAnsi="Times New Roman" w:cs="Times New Roman"/>
          <w:b/>
          <w:sz w:val="24"/>
          <w:szCs w:val="24"/>
        </w:rPr>
        <w:t>1. MATERIALS AND METHODS</w:t>
      </w:r>
    </w:p>
    <w:p w14:paraId="5BC0E593" w14:textId="21699FD8" w:rsidR="00DE58EA" w:rsidRPr="00E33C85" w:rsidRDefault="00DE58EA" w:rsidP="000F5BC7">
      <w:pPr>
        <w:spacing w:line="48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E33C85">
        <w:rPr>
          <w:rFonts w:ascii="Times New Roman" w:hAnsi="Times New Roman" w:cs="Times New Roman"/>
          <w:b/>
          <w:i/>
          <w:sz w:val="24"/>
          <w:szCs w:val="24"/>
        </w:rPr>
        <w:t>1.1</w:t>
      </w:r>
      <w:r w:rsidR="004A5BDF" w:rsidRPr="00E33C85">
        <w:rPr>
          <w:rFonts w:ascii="Times New Roman" w:hAnsi="Times New Roman" w:cs="Times New Roman"/>
          <w:b/>
          <w:i/>
          <w:sz w:val="24"/>
          <w:szCs w:val="24"/>
        </w:rPr>
        <w:t>.</w:t>
      </w:r>
      <w:r w:rsidRPr="00E33C85">
        <w:rPr>
          <w:rFonts w:ascii="Times New Roman" w:hAnsi="Times New Roman" w:cs="Times New Roman"/>
          <w:b/>
          <w:i/>
          <w:sz w:val="24"/>
          <w:szCs w:val="24"/>
        </w:rPr>
        <w:t xml:space="preserve"> Characterization</w:t>
      </w:r>
    </w:p>
    <w:p w14:paraId="25F63EA6" w14:textId="7E0156F0" w:rsidR="00DE58EA" w:rsidRPr="00E33C85" w:rsidRDefault="00370FDE" w:rsidP="000F5BC7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7" w:name="_Hlk226710311"/>
      <w:r w:rsidRPr="00E33C85">
        <w:rPr>
          <w:rFonts w:ascii="Times New Roman" w:hAnsi="Times New Roman" w:cs="Times New Roman"/>
          <w:sz w:val="24"/>
          <w:szCs w:val="24"/>
        </w:rPr>
        <w:t>A 400 MHz Joel (</w:t>
      </w:r>
      <w:r w:rsidRPr="00E33C85">
        <w:rPr>
          <w:rFonts w:ascii="Times New Roman" w:hAnsi="Times New Roman" w:cs="Times New Roman" w:hint="eastAsia"/>
          <w:sz w:val="24"/>
          <w:szCs w:val="24"/>
        </w:rPr>
        <w:t>JNM ECZL400R</w:t>
      </w:r>
      <w:r w:rsidRPr="00E33C85">
        <w:rPr>
          <w:rFonts w:ascii="Times New Roman" w:hAnsi="Times New Roman" w:cs="Times New Roman"/>
          <w:sz w:val="24"/>
          <w:szCs w:val="24"/>
        </w:rPr>
        <w:t xml:space="preserve">) NMR </w:t>
      </w:r>
      <w:r w:rsidR="00B15A83" w:rsidRPr="00E33C85">
        <w:rPr>
          <w:rFonts w:ascii="Times New Roman" w:hAnsi="Times New Roman" w:cs="Times New Roman"/>
          <w:sz w:val="24"/>
          <w:szCs w:val="24"/>
        </w:rPr>
        <w:t xml:space="preserve">(JEOL Ltd. (Japan)) </w:t>
      </w:r>
      <w:r w:rsidRPr="00E33C85">
        <w:rPr>
          <w:rFonts w:ascii="Times New Roman" w:hAnsi="Times New Roman" w:cs="Times New Roman"/>
          <w:sz w:val="24"/>
          <w:szCs w:val="24"/>
        </w:rPr>
        <w:t xml:space="preserve">spectrophotometer was used to measure the </w:t>
      </w:r>
      <w:r w:rsidRPr="00E33C85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Pr="00E33C85">
        <w:rPr>
          <w:rFonts w:ascii="Times New Roman" w:hAnsi="Times New Roman" w:cs="Times New Roman"/>
          <w:sz w:val="24"/>
          <w:szCs w:val="24"/>
        </w:rPr>
        <w:t xml:space="preserve">H-NMR spectra. </w:t>
      </w:r>
      <w:bookmarkEnd w:id="7"/>
      <w:r w:rsidR="00DE58EA" w:rsidRPr="00E33C85">
        <w:rPr>
          <w:rFonts w:ascii="Times New Roman" w:hAnsi="Times New Roman" w:cs="Times New Roman"/>
          <w:sz w:val="24"/>
          <w:szCs w:val="24"/>
        </w:rPr>
        <w:t>Scanning electron microscopy (SEM, JSM-6700F, JEOL, Japan) was used to analyze the morphologies of the materials.</w:t>
      </w:r>
      <w:r w:rsidR="008D375B" w:rsidRPr="00E33C85">
        <w:rPr>
          <w:rFonts w:ascii="Times New Roman" w:hAnsi="Times New Roman" w:cs="Times New Roman"/>
          <w:sz w:val="24"/>
          <w:szCs w:val="24"/>
        </w:rPr>
        <w:t xml:space="preserve"> </w:t>
      </w:r>
      <w:bookmarkStart w:id="8" w:name="_Hlk226710355"/>
      <w:r w:rsidR="008D375B" w:rsidRPr="00E33C85">
        <w:rPr>
          <w:rFonts w:ascii="Times New Roman" w:hAnsi="Times New Roman" w:cs="Times New Roman"/>
          <w:sz w:val="24"/>
          <w:szCs w:val="24"/>
        </w:rPr>
        <w:t>TA instruments, DSC</w:t>
      </w:r>
      <w:r w:rsidR="00B15A83" w:rsidRPr="00E33C85">
        <w:rPr>
          <w:rFonts w:ascii="Times New Roman" w:hAnsi="Times New Roman" w:cs="Times New Roman"/>
          <w:sz w:val="24"/>
          <w:szCs w:val="24"/>
        </w:rPr>
        <w:t xml:space="preserve"> </w:t>
      </w:r>
      <w:r w:rsidR="008D375B" w:rsidRPr="00E33C85">
        <w:rPr>
          <w:rFonts w:ascii="Times New Roman" w:hAnsi="Times New Roman" w:cs="Times New Roman"/>
          <w:sz w:val="24"/>
          <w:szCs w:val="24"/>
        </w:rPr>
        <w:t>2500</w:t>
      </w:r>
      <w:r w:rsidR="00B15A83" w:rsidRPr="00E33C85">
        <w:rPr>
          <w:rFonts w:ascii="Times New Roman" w:hAnsi="Times New Roman" w:cs="Times New Roman"/>
          <w:sz w:val="24"/>
          <w:szCs w:val="24"/>
        </w:rPr>
        <w:t xml:space="preserve"> ((a Waters Corporation company), headquartered in New Castle, Delaware, USA)</w:t>
      </w:r>
      <w:r w:rsidR="008D375B" w:rsidRPr="00E33C85">
        <w:rPr>
          <w:rFonts w:ascii="Times New Roman" w:hAnsi="Times New Roman" w:cs="Times New Roman"/>
          <w:sz w:val="24"/>
          <w:szCs w:val="24"/>
        </w:rPr>
        <w:t>, was used to assess the DSC of the THA samples</w:t>
      </w:r>
      <w:r w:rsidR="00A9569A" w:rsidRPr="00E33C85">
        <w:rPr>
          <w:rFonts w:ascii="Times New Roman" w:hAnsi="Times New Roman" w:cs="Times New Roman"/>
          <w:sz w:val="24"/>
          <w:szCs w:val="24"/>
        </w:rPr>
        <w:t xml:space="preserve"> (0–200°C, 10°C min</w:t>
      </w:r>
      <w:r w:rsidR="00A9569A" w:rsidRPr="00E33C85">
        <w:rPr>
          <w:rFonts w:ascii="Times New Roman" w:hAnsi="Times New Roman" w:cs="Times New Roman"/>
          <w:sz w:val="24"/>
          <w:szCs w:val="24"/>
          <w:vertAlign w:val="superscript"/>
        </w:rPr>
        <w:t>-1</w:t>
      </w:r>
      <w:r w:rsidR="00A9569A" w:rsidRPr="00E33C85">
        <w:rPr>
          <w:rFonts w:ascii="Times New Roman" w:hAnsi="Times New Roman" w:cs="Times New Roman"/>
          <w:sz w:val="24"/>
          <w:szCs w:val="24"/>
        </w:rPr>
        <w:t>, N</w:t>
      </w:r>
      <w:r w:rsidR="00A9569A" w:rsidRPr="00E33C85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="00A9569A" w:rsidRPr="00E33C85">
        <w:rPr>
          <w:rFonts w:ascii="Times New Roman" w:hAnsi="Times New Roman" w:cs="Times New Roman"/>
          <w:sz w:val="24"/>
          <w:szCs w:val="24"/>
        </w:rPr>
        <w:t>, 2 cycles)</w:t>
      </w:r>
      <w:r w:rsidR="008D375B" w:rsidRPr="00E33C85">
        <w:rPr>
          <w:rFonts w:ascii="Times New Roman" w:hAnsi="Times New Roman" w:cs="Times New Roman"/>
          <w:sz w:val="24"/>
          <w:szCs w:val="24"/>
        </w:rPr>
        <w:t xml:space="preserve">. </w:t>
      </w:r>
      <w:bookmarkEnd w:id="8"/>
      <w:r w:rsidR="008D375B" w:rsidRPr="00E33C85">
        <w:rPr>
          <w:rFonts w:ascii="Times New Roman" w:hAnsi="Times New Roman" w:cs="Times New Roman"/>
          <w:sz w:val="24"/>
          <w:szCs w:val="24"/>
        </w:rPr>
        <w:t>Furthermore, TA instruments, TMA 450EM</w:t>
      </w:r>
      <w:r w:rsidR="00B15A83" w:rsidRPr="00E33C85">
        <w:rPr>
          <w:rFonts w:ascii="Times New Roman" w:hAnsi="Times New Roman" w:cs="Times New Roman"/>
          <w:sz w:val="24"/>
          <w:szCs w:val="24"/>
        </w:rPr>
        <w:t xml:space="preserve"> ((a Waters Corporation company), headquartered in New Castle, Delaware, USA)</w:t>
      </w:r>
      <w:r w:rsidR="008D375B" w:rsidRPr="00E33C85">
        <w:rPr>
          <w:rFonts w:ascii="Times New Roman" w:hAnsi="Times New Roman" w:cs="Times New Roman"/>
          <w:sz w:val="24"/>
          <w:szCs w:val="24"/>
        </w:rPr>
        <w:t>, was used to measure the thermomechanical dimension change of the THA samples</w:t>
      </w:r>
      <w:r w:rsidR="00A9569A" w:rsidRPr="00E33C85">
        <w:rPr>
          <w:rFonts w:ascii="Times New Roman" w:hAnsi="Times New Roman" w:cs="Times New Roman"/>
          <w:sz w:val="24"/>
          <w:szCs w:val="24"/>
        </w:rPr>
        <w:t xml:space="preserve"> (0-50</w:t>
      </w:r>
      <w:r w:rsidR="00A9569A" w:rsidRPr="00E33C85">
        <w:rPr>
          <w:rFonts w:ascii="Times New Roman" w:hAnsi="Times New Roman" w:cs="Times New Roman"/>
          <w:sz w:val="24"/>
          <w:szCs w:val="24"/>
          <w:vertAlign w:val="superscript"/>
        </w:rPr>
        <w:t>o</w:t>
      </w:r>
      <w:r w:rsidR="00A9569A" w:rsidRPr="00E33C85">
        <w:rPr>
          <w:rFonts w:ascii="Times New Roman" w:hAnsi="Times New Roman" w:cs="Times New Roman"/>
          <w:sz w:val="24"/>
          <w:szCs w:val="24"/>
        </w:rPr>
        <w:t>C, 4</w:t>
      </w:r>
      <w:r w:rsidR="00A9569A" w:rsidRPr="00E33C85">
        <w:rPr>
          <w:rFonts w:ascii="Times New Roman" w:hAnsi="Times New Roman" w:cs="Times New Roman"/>
          <w:sz w:val="24"/>
          <w:szCs w:val="24"/>
          <w:vertAlign w:val="superscript"/>
        </w:rPr>
        <w:t>o</w:t>
      </w:r>
      <w:r w:rsidR="00A9569A" w:rsidRPr="00E33C85">
        <w:rPr>
          <w:rFonts w:ascii="Times New Roman" w:hAnsi="Times New Roman" w:cs="Times New Roman"/>
          <w:sz w:val="24"/>
          <w:szCs w:val="24"/>
        </w:rPr>
        <w:t>C min</w:t>
      </w:r>
      <w:r w:rsidR="00A9569A" w:rsidRPr="00E33C85">
        <w:rPr>
          <w:rFonts w:ascii="Times New Roman" w:hAnsi="Times New Roman" w:cs="Times New Roman"/>
          <w:sz w:val="24"/>
          <w:szCs w:val="24"/>
          <w:vertAlign w:val="superscript"/>
        </w:rPr>
        <w:t>-1</w:t>
      </w:r>
      <w:r w:rsidR="00A9569A" w:rsidRPr="00E33C85">
        <w:rPr>
          <w:rFonts w:ascii="Times New Roman" w:hAnsi="Times New Roman" w:cs="Times New Roman"/>
          <w:sz w:val="24"/>
          <w:szCs w:val="24"/>
        </w:rPr>
        <w:t>, 1 Hz)</w:t>
      </w:r>
      <w:r w:rsidR="008D375B" w:rsidRPr="00E33C85">
        <w:rPr>
          <w:rFonts w:ascii="Times New Roman" w:hAnsi="Times New Roman" w:cs="Times New Roman"/>
          <w:sz w:val="24"/>
          <w:szCs w:val="24"/>
        </w:rPr>
        <w:t xml:space="preserve">. </w:t>
      </w:r>
      <w:bookmarkStart w:id="9" w:name="_Hlk226710365"/>
      <w:r w:rsidR="008D375B" w:rsidRPr="00E33C85">
        <w:rPr>
          <w:rFonts w:ascii="Times New Roman" w:hAnsi="Times New Roman" w:cs="Times New Roman"/>
          <w:sz w:val="24"/>
          <w:szCs w:val="24"/>
        </w:rPr>
        <w:t xml:space="preserve">The TGA analysis of the THA samples </w:t>
      </w:r>
      <w:r w:rsidR="00A9569A" w:rsidRPr="00E33C85">
        <w:rPr>
          <w:rFonts w:ascii="Times New Roman" w:hAnsi="Times New Roman" w:cs="Times New Roman"/>
          <w:sz w:val="24"/>
          <w:szCs w:val="24"/>
        </w:rPr>
        <w:t>(25°C ~ 600°C (10°C min</w:t>
      </w:r>
      <w:r w:rsidR="00A9569A" w:rsidRPr="00E33C85">
        <w:rPr>
          <w:rFonts w:ascii="Times New Roman" w:hAnsi="Times New Roman" w:cs="Times New Roman"/>
          <w:sz w:val="24"/>
          <w:szCs w:val="24"/>
          <w:vertAlign w:val="superscript"/>
        </w:rPr>
        <w:t>-1</w:t>
      </w:r>
      <w:r w:rsidR="00A9569A" w:rsidRPr="00E33C85">
        <w:rPr>
          <w:rFonts w:ascii="Times New Roman" w:hAnsi="Times New Roman" w:cs="Times New Roman"/>
          <w:sz w:val="24"/>
          <w:szCs w:val="24"/>
        </w:rPr>
        <w:t>), N</w:t>
      </w:r>
      <w:r w:rsidR="00A9569A" w:rsidRPr="00E33C85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="00A9569A" w:rsidRPr="00E33C85">
        <w:rPr>
          <w:rFonts w:ascii="Times New Roman" w:hAnsi="Times New Roman" w:cs="Times New Roman"/>
          <w:sz w:val="24"/>
          <w:szCs w:val="24"/>
        </w:rPr>
        <w:t xml:space="preserve">) </w:t>
      </w:r>
      <w:r w:rsidR="008D375B" w:rsidRPr="00E33C85">
        <w:rPr>
          <w:rFonts w:ascii="Times New Roman" w:hAnsi="Times New Roman" w:cs="Times New Roman"/>
          <w:sz w:val="24"/>
          <w:szCs w:val="24"/>
        </w:rPr>
        <w:t>were measured using a TA instrument, Discovery TGA 55 instrument</w:t>
      </w:r>
      <w:r w:rsidR="00B15A83" w:rsidRPr="00E33C85">
        <w:rPr>
          <w:rFonts w:ascii="Times New Roman" w:hAnsi="Times New Roman" w:cs="Times New Roman"/>
          <w:sz w:val="24"/>
          <w:szCs w:val="24"/>
        </w:rPr>
        <w:t xml:space="preserve"> ((a Waters Corporation company), headquartered in New Castle, Delaware, USA)</w:t>
      </w:r>
      <w:r w:rsidR="008D375B" w:rsidRPr="00E33C85">
        <w:rPr>
          <w:rFonts w:ascii="Times New Roman" w:hAnsi="Times New Roman" w:cs="Times New Roman"/>
          <w:sz w:val="24"/>
          <w:szCs w:val="24"/>
        </w:rPr>
        <w:t>.</w:t>
      </w:r>
      <w:r w:rsidR="00DE58EA" w:rsidRPr="00E33C85">
        <w:rPr>
          <w:rFonts w:ascii="Times New Roman" w:hAnsi="Times New Roman" w:cs="Times New Roman"/>
          <w:sz w:val="24"/>
          <w:szCs w:val="24"/>
        </w:rPr>
        <w:t xml:space="preserve"> </w:t>
      </w:r>
      <w:r w:rsidR="007A70BB" w:rsidRPr="00E33C85">
        <w:rPr>
          <w:rFonts w:ascii="Times New Roman" w:hAnsi="Times New Roman" w:cs="Times New Roman"/>
          <w:sz w:val="24"/>
          <w:szCs w:val="24"/>
        </w:rPr>
        <w:t>Moreover, the FT-IR of the THA samples were measured using a Shimadzu, IRXross, ATR/FT-IR spectrophotometer</w:t>
      </w:r>
      <w:r w:rsidR="00B15A83" w:rsidRPr="00E33C85">
        <w:rPr>
          <w:rFonts w:ascii="Times New Roman" w:hAnsi="Times New Roman" w:cs="Times New Roman"/>
          <w:sz w:val="24"/>
          <w:szCs w:val="24"/>
        </w:rPr>
        <w:t xml:space="preserve"> (Shimadzu Corporation in Kyoto, Japan)</w:t>
      </w:r>
      <w:r w:rsidR="007A70BB" w:rsidRPr="00E33C85">
        <w:rPr>
          <w:rFonts w:ascii="Times New Roman" w:hAnsi="Times New Roman" w:cs="Times New Roman"/>
          <w:sz w:val="24"/>
          <w:szCs w:val="24"/>
        </w:rPr>
        <w:t xml:space="preserve">. </w:t>
      </w:r>
      <w:bookmarkEnd w:id="9"/>
      <w:r w:rsidR="00DE58EA" w:rsidRPr="00E33C85">
        <w:rPr>
          <w:rFonts w:ascii="Times New Roman" w:hAnsi="Times New Roman" w:cs="Times New Roman"/>
          <w:sz w:val="24"/>
          <w:szCs w:val="24"/>
        </w:rPr>
        <w:t>Confocal laser scanning microscopy (CLSM) images were acquired using a Nikon ECLIPSE Ti2-E confocal microscope. To assess the electrochemical properties of the materials, a sourcemeter (Keithley 2450, Tektronix, USA), and an LCR meter (4100, Wayne Kerr Electronics, UK) were employed. The rheology was measured using a HAAKE MARS modular advanced rheometer with a 40 mm parallel plate geometry. A Universal Testing Machine (UTM, SurTA 1A, Chemilab Co., South Korea) was used to measure stress-strain fracture and compressive analysis. A smartphone was utilized to present the real-time data, and an Arduino Uno microcontroller (ATmega328 P Processor) was employed as a hydrogel sensor for wireless monitoring. The Arduino Uno and smartphone were able to connect wirelessly owing to the AppGosu Bluetooth module.</w:t>
      </w:r>
      <w:r w:rsidR="00D52C13" w:rsidRPr="00E33C85">
        <w:rPr>
          <w:rFonts w:ascii="Times New Roman" w:hAnsi="Times New Roman" w:cs="Times New Roman"/>
          <w:sz w:val="24"/>
          <w:szCs w:val="24"/>
        </w:rPr>
        <w:t xml:space="preserve"> The photo thermal effect of the samples was analyzed by exposing the samples with 808 nm NIR laser (PSU-III-LRD) and the temperature was monitored using infra-red camera (Thermo Tracer TH9100). Fluorescence microscopy was performed using was performed using a BX53M upright microscope (OLYMPUS, South Korea) connected to a U-RFL-T power unit.</w:t>
      </w:r>
      <w:r w:rsidR="00735167" w:rsidRPr="00E33C85">
        <w:rPr>
          <w:rFonts w:ascii="Times New Roman" w:hAnsi="Times New Roman" w:cs="Times New Roman"/>
          <w:sz w:val="24"/>
          <w:szCs w:val="24"/>
        </w:rPr>
        <w:t xml:space="preserve"> </w:t>
      </w:r>
      <w:r w:rsidR="00E87930" w:rsidRPr="00E33C85">
        <w:rPr>
          <w:rFonts w:ascii="Times New Roman" w:hAnsi="Times New Roman" w:cs="Times New Roman"/>
          <w:sz w:val="24"/>
          <w:szCs w:val="24"/>
        </w:rPr>
        <w:t>For</w:t>
      </w:r>
      <w:r w:rsidR="00735167" w:rsidRPr="00E33C85">
        <w:rPr>
          <w:rFonts w:ascii="Times New Roman" w:hAnsi="Times New Roman" w:cs="Times New Roman"/>
          <w:sz w:val="24"/>
          <w:szCs w:val="24"/>
        </w:rPr>
        <w:t xml:space="preserve"> the </w:t>
      </w:r>
      <w:r w:rsidR="004B2AC4" w:rsidRPr="00E33C85">
        <w:rPr>
          <w:rFonts w:ascii="Times New Roman" w:hAnsi="Times New Roman" w:cs="Times New Roman"/>
          <w:sz w:val="24"/>
          <w:szCs w:val="24"/>
        </w:rPr>
        <w:t xml:space="preserve">qRT-PCR </w:t>
      </w:r>
      <w:r w:rsidR="00735167" w:rsidRPr="00E33C85">
        <w:rPr>
          <w:rFonts w:ascii="Times New Roman" w:hAnsi="Times New Roman" w:cs="Times New Roman"/>
          <w:sz w:val="24"/>
          <w:szCs w:val="24"/>
        </w:rPr>
        <w:t>analysis, the obtained gene concentration was determined using a Nabi, UV/Vis Nano Spectrophotometer (</w:t>
      </w:r>
      <w:r w:rsidR="00735167" w:rsidRPr="00E33C85">
        <w:rPr>
          <w:rFonts w:ascii="Times New Roman" w:eastAsia="Malgun Gothic" w:hAnsi="Times New Roman" w:cs="Times New Roman"/>
          <w:sz w:val="24"/>
          <w:szCs w:val="24"/>
        </w:rPr>
        <w:t>µ</w:t>
      </w:r>
      <w:r w:rsidR="00735167" w:rsidRPr="00E33C85">
        <w:rPr>
          <w:rFonts w:ascii="Times New Roman" w:hAnsi="Times New Roman" w:cs="Times New Roman"/>
          <w:sz w:val="24"/>
          <w:szCs w:val="24"/>
        </w:rPr>
        <w:t>2 microdigital, South Korea), while the samples were incubated using MiniAmp™ Plus Thermal Cycler (Thermo</w:t>
      </w:r>
      <w:r w:rsidR="00E235D5" w:rsidRPr="00E33C85">
        <w:rPr>
          <w:rFonts w:ascii="Times New Roman" w:hAnsi="Times New Roman" w:cs="Times New Roman"/>
          <w:sz w:val="24"/>
          <w:szCs w:val="24"/>
        </w:rPr>
        <w:t>F</w:t>
      </w:r>
      <w:r w:rsidR="00735167" w:rsidRPr="00E33C85">
        <w:rPr>
          <w:rFonts w:ascii="Times New Roman" w:hAnsi="Times New Roman" w:cs="Times New Roman"/>
          <w:sz w:val="24"/>
          <w:szCs w:val="24"/>
        </w:rPr>
        <w:t xml:space="preserve">isher, </w:t>
      </w:r>
      <w:r w:rsidR="00E235D5" w:rsidRPr="00E33C85">
        <w:rPr>
          <w:rFonts w:ascii="Times New Roman" w:hAnsi="Times New Roman" w:cs="Times New Roman"/>
          <w:sz w:val="24"/>
          <w:szCs w:val="24"/>
        </w:rPr>
        <w:t>USA</w:t>
      </w:r>
      <w:r w:rsidR="00735167" w:rsidRPr="00E33C85">
        <w:rPr>
          <w:rFonts w:ascii="Times New Roman" w:hAnsi="Times New Roman" w:cs="Times New Roman"/>
          <w:sz w:val="24"/>
          <w:szCs w:val="24"/>
        </w:rPr>
        <w:t xml:space="preserve">), and the genetic analysis </w:t>
      </w:r>
      <w:r w:rsidR="004B2AC4" w:rsidRPr="00E33C85">
        <w:rPr>
          <w:rFonts w:ascii="Times New Roman" w:hAnsi="Times New Roman" w:cs="Times New Roman"/>
          <w:sz w:val="24"/>
          <w:szCs w:val="24"/>
        </w:rPr>
        <w:t xml:space="preserve">was </w:t>
      </w:r>
      <w:r w:rsidR="00735167" w:rsidRPr="00E33C85">
        <w:rPr>
          <w:rFonts w:ascii="Times New Roman" w:hAnsi="Times New Roman" w:cs="Times New Roman"/>
          <w:sz w:val="24"/>
          <w:szCs w:val="24"/>
        </w:rPr>
        <w:t>performed</w:t>
      </w:r>
      <w:r w:rsidR="00FD635D" w:rsidRPr="00E33C85">
        <w:rPr>
          <w:rFonts w:ascii="Times New Roman" w:hAnsi="Times New Roman" w:cs="Times New Roman"/>
          <w:sz w:val="24"/>
          <w:szCs w:val="24"/>
        </w:rPr>
        <w:t xml:space="preserve"> using QuantStudio™ 3 Real-Time PCR System, 96-well (Thermo</w:t>
      </w:r>
      <w:r w:rsidR="00E235D5" w:rsidRPr="00E33C85">
        <w:rPr>
          <w:rFonts w:ascii="Times New Roman" w:hAnsi="Times New Roman" w:cs="Times New Roman"/>
          <w:sz w:val="24"/>
          <w:szCs w:val="24"/>
        </w:rPr>
        <w:t>F</w:t>
      </w:r>
      <w:r w:rsidR="00FD635D" w:rsidRPr="00E33C85">
        <w:rPr>
          <w:rFonts w:ascii="Times New Roman" w:hAnsi="Times New Roman" w:cs="Times New Roman"/>
          <w:sz w:val="24"/>
          <w:szCs w:val="24"/>
        </w:rPr>
        <w:t xml:space="preserve">isher, </w:t>
      </w:r>
      <w:r w:rsidR="00E235D5" w:rsidRPr="00E33C85">
        <w:rPr>
          <w:rFonts w:ascii="Times New Roman" w:hAnsi="Times New Roman" w:cs="Times New Roman"/>
          <w:sz w:val="24"/>
          <w:szCs w:val="24"/>
        </w:rPr>
        <w:t>USA</w:t>
      </w:r>
      <w:r w:rsidR="00FD635D" w:rsidRPr="00E33C85">
        <w:rPr>
          <w:rFonts w:ascii="Times New Roman" w:hAnsi="Times New Roman" w:cs="Times New Roman"/>
          <w:sz w:val="24"/>
          <w:szCs w:val="24"/>
        </w:rPr>
        <w:t xml:space="preserve">). </w:t>
      </w:r>
    </w:p>
    <w:p w14:paraId="1D27F4CC" w14:textId="77777777" w:rsidR="00B15A83" w:rsidRPr="00E33C85" w:rsidRDefault="00B15A83" w:rsidP="000F5BC7">
      <w:pPr>
        <w:spacing w:line="48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F62D471" w14:textId="710EBD6A" w:rsidR="004A5BDF" w:rsidRPr="00E33C85" w:rsidRDefault="004A5BDF" w:rsidP="000F5BC7">
      <w:pPr>
        <w:spacing w:line="480" w:lineRule="auto"/>
        <w:jc w:val="both"/>
        <w:rPr>
          <w:rFonts w:ascii="Times New Roman" w:eastAsia="Malgun Gothic" w:hAnsi="Times New Roman" w:cs="Times New Roman"/>
          <w:b/>
          <w:bCs/>
          <w:i/>
          <w:sz w:val="24"/>
          <w:szCs w:val="24"/>
        </w:rPr>
      </w:pPr>
      <w:r w:rsidRPr="00E33C85">
        <w:rPr>
          <w:rFonts w:ascii="Times New Roman" w:eastAsia="Malgun Gothic" w:hAnsi="Times New Roman" w:cs="Times New Roman"/>
          <w:b/>
          <w:bCs/>
          <w:i/>
          <w:sz w:val="24"/>
          <w:szCs w:val="24"/>
        </w:rPr>
        <w:t xml:space="preserve">1.2. Effect of ROS- and NIR-responsive tubular conductive thermo-hydrogel actuator (THA) on RNA Isolation, and Quantitative Real-Time PCR (qRT-PCR) </w:t>
      </w:r>
    </w:p>
    <w:p w14:paraId="571EB670" w14:textId="58040207" w:rsidR="00C43444" w:rsidRPr="00E33C85" w:rsidRDefault="004A5BDF" w:rsidP="000F5BC7">
      <w:pPr>
        <w:spacing w:line="48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33C85">
        <w:rPr>
          <w:rFonts w:ascii="Times New Roman" w:eastAsia="Malgun Gothic" w:hAnsi="Times New Roman" w:cs="Times New Roman"/>
          <w:bCs/>
          <w:sz w:val="24"/>
          <w:szCs w:val="24"/>
        </w:rPr>
        <w:t>The treatment of Caco-2 cells at a concentration of 6 x 10</w:t>
      </w:r>
      <w:r w:rsidRPr="00E33C85">
        <w:rPr>
          <w:rFonts w:ascii="Times New Roman" w:eastAsia="Malgun Gothic" w:hAnsi="Times New Roman" w:cs="Times New Roman"/>
          <w:bCs/>
          <w:sz w:val="24"/>
          <w:szCs w:val="24"/>
          <w:vertAlign w:val="superscript"/>
        </w:rPr>
        <w:t>6</w:t>
      </w:r>
      <w:r w:rsidRPr="00E33C85">
        <w:rPr>
          <w:rFonts w:ascii="Times New Roman" w:eastAsia="Malgun Gothic" w:hAnsi="Times New Roman" w:cs="Times New Roman"/>
          <w:bCs/>
          <w:sz w:val="24"/>
          <w:szCs w:val="24"/>
        </w:rPr>
        <w:t xml:space="preserve"> cells mL</w:t>
      </w:r>
      <w:r w:rsidRPr="00E33C85">
        <w:rPr>
          <w:rFonts w:ascii="Times New Roman" w:eastAsia="Malgun Gothic" w:hAnsi="Times New Roman" w:cs="Times New Roman"/>
          <w:bCs/>
          <w:sz w:val="24"/>
          <w:szCs w:val="24"/>
          <w:vertAlign w:val="superscript"/>
        </w:rPr>
        <w:t>-1</w:t>
      </w:r>
      <w:r w:rsidRPr="00E33C85">
        <w:rPr>
          <w:rFonts w:ascii="Times New Roman" w:eastAsia="Malgun Gothic" w:hAnsi="Times New Roman" w:cs="Times New Roman"/>
          <w:bCs/>
          <w:sz w:val="24"/>
          <w:szCs w:val="24"/>
        </w:rPr>
        <w:t>, was carried out with and without THA of dimension (length: 5 mm, inner diameter: 1.5 mm, Outer diameter: 3.2 mm, wall thickness: 0.6 mm) for 12 h at 37ºC in humidified 5% CO</w:t>
      </w:r>
      <w:r w:rsidRPr="00E33C85">
        <w:rPr>
          <w:rFonts w:ascii="Times New Roman" w:eastAsia="Malgun Gothic" w:hAnsi="Times New Roman" w:cs="Times New Roman"/>
          <w:bCs/>
          <w:sz w:val="24"/>
          <w:szCs w:val="24"/>
          <w:vertAlign w:val="subscript"/>
        </w:rPr>
        <w:t>2</w:t>
      </w:r>
      <w:r w:rsidRPr="00E33C85">
        <w:rPr>
          <w:rFonts w:ascii="Times New Roman" w:eastAsia="Malgun Gothic" w:hAnsi="Times New Roman" w:cs="Times New Roman"/>
          <w:bCs/>
          <w:sz w:val="24"/>
          <w:szCs w:val="24"/>
        </w:rPr>
        <w:t xml:space="preserve">. Total RNA was extracted using RNAiso Plus reagent (#9109, Takara Bio, Japan), and complementary DNA (cDNA) was synthesized using the 5× All-In-One RT Master Mix (PrimeScript™ RT Master Mix, RR036A, Takara). Quantitative real-time PCR (qRT-PCR) was performed using TB Green® Premix Ex Taq™ II (RR830A, Takara) on a QuantStudio 3 Real-Time PCR System (ThermoFisher Scientific, USA). All reactions were carried out in triplicate. Gene expression was normalized to β-actin, and the primer sequences used were as follows: </w:t>
      </w:r>
      <w:r w:rsidRPr="00E33C85">
        <w:rPr>
          <w:rFonts w:ascii="Times New Roman" w:eastAsia="Malgun Gothic" w:hAnsi="Times New Roman" w:cs="Times New Roman"/>
          <w:bCs/>
          <w:i/>
          <w:sz w:val="24"/>
          <w:szCs w:val="24"/>
        </w:rPr>
        <w:t>β-actin</w:t>
      </w:r>
      <w:r w:rsidRPr="00E33C85">
        <w:rPr>
          <w:rFonts w:ascii="Times New Roman" w:eastAsia="Malgun Gothic" w:hAnsi="Times New Roman" w:cs="Times New Roman"/>
          <w:bCs/>
          <w:sz w:val="24"/>
          <w:szCs w:val="24"/>
        </w:rPr>
        <w:t xml:space="preserve">: Forward: 5′-GGC ATC CTC ACC CTG AAG TA-3′, Reverse: 3′-AGG TGT GGt GCC AGA TTT TC-5′, </w:t>
      </w:r>
      <w:r w:rsidRPr="00E33C85">
        <w:rPr>
          <w:rFonts w:ascii="Times New Roman" w:eastAsia="Malgun Gothic" w:hAnsi="Times New Roman" w:cs="Times New Roman"/>
          <w:bCs/>
          <w:i/>
          <w:sz w:val="24"/>
          <w:szCs w:val="24"/>
        </w:rPr>
        <w:t>SOD2</w:t>
      </w:r>
      <w:r w:rsidRPr="00E33C85">
        <w:rPr>
          <w:rFonts w:ascii="Times New Roman" w:eastAsia="Malgun Gothic" w:hAnsi="Times New Roman" w:cs="Times New Roman"/>
          <w:bCs/>
          <w:sz w:val="24"/>
          <w:szCs w:val="24"/>
        </w:rPr>
        <w:t xml:space="preserve">: Forward: 5′-CTG GAC AAA CCT CAG CCC TAA C-3′, Reverse: 3′-CAA CCA GGC TCA GGT TGT TTA A-5′, </w:t>
      </w:r>
      <w:r w:rsidRPr="00E33C85">
        <w:rPr>
          <w:rFonts w:ascii="Times New Roman" w:eastAsia="Malgun Gothic" w:hAnsi="Times New Roman" w:cs="Times New Roman"/>
          <w:bCs/>
          <w:i/>
          <w:sz w:val="24"/>
          <w:szCs w:val="24"/>
        </w:rPr>
        <w:t>IL-1β</w:t>
      </w:r>
      <w:r w:rsidRPr="00E33C85">
        <w:rPr>
          <w:rFonts w:ascii="Times New Roman" w:eastAsia="Malgun Gothic" w:hAnsi="Times New Roman" w:cs="Times New Roman"/>
          <w:bCs/>
          <w:sz w:val="24"/>
          <w:szCs w:val="24"/>
        </w:rPr>
        <w:t>: Forward: 5′-TCC AGG ATG AGG ACA TGA GCA C-3′, Reverse: 3′-GAA CGT CAC ACA CCA GCA GGT TA-5′, NF-κβ: Forward: 5′-CCT GGA TGA CTC TTG GGA AA-3′, Reverse: 3′-TCA GCC AGC TGT TTC ATG TC-5′.</w:t>
      </w:r>
      <w:r w:rsidR="00C43444" w:rsidRPr="00E33C85">
        <w:rPr>
          <w:rFonts w:ascii="Times New Roman" w:hAnsi="Times New Roman" w:cs="Times New Roman"/>
          <w:b/>
          <w:sz w:val="24"/>
          <w:szCs w:val="24"/>
        </w:rPr>
        <w:br w:type="page"/>
      </w:r>
    </w:p>
    <w:bookmarkEnd w:id="6"/>
    <w:p w14:paraId="65863AC4" w14:textId="4CF9C1F4" w:rsidR="004B2B8C" w:rsidRPr="00E33C85" w:rsidRDefault="00FA7DFA" w:rsidP="000F5BC7">
      <w:pPr>
        <w:spacing w:line="480" w:lineRule="auto"/>
        <w:jc w:val="center"/>
        <w:rPr>
          <w:rFonts w:ascii="Times New Roman" w:eastAsia="Malgun Gothic" w:hAnsi="Times New Roman" w:cs="Times New Roman"/>
          <w:sz w:val="24"/>
          <w:szCs w:val="24"/>
        </w:rPr>
      </w:pPr>
      <w:r w:rsidRPr="00E33C85">
        <w:rPr>
          <w:rFonts w:ascii="Times New Roman" w:eastAsia="Malgun Gothic" w:hAnsi="Times New Roman" w:cs="Times New Roman"/>
          <w:noProof/>
          <w:sz w:val="24"/>
          <w:szCs w:val="24"/>
          <w:lang w:val="en-IN" w:eastAsia="en-IN"/>
        </w:rPr>
        <w:drawing>
          <wp:inline distT="0" distB="0" distL="0" distR="0" wp14:anchorId="4EE4EFB5" wp14:editId="22D9251B">
            <wp:extent cx="5791532" cy="4400229"/>
            <wp:effectExtent l="0" t="0" r="0" b="63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36" t="10004" b="8878"/>
                    <a:stretch/>
                  </pic:blipFill>
                  <pic:spPr bwMode="auto">
                    <a:xfrm>
                      <a:off x="0" y="0"/>
                      <a:ext cx="5800135" cy="4406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9B6C909" w14:textId="77777777" w:rsidR="00960189" w:rsidRPr="00E33C85" w:rsidRDefault="004B2B8C" w:rsidP="000F5BC7">
      <w:pPr>
        <w:spacing w:line="480" w:lineRule="auto"/>
        <w:jc w:val="both"/>
        <w:rPr>
          <w:rFonts w:ascii="Times New Roman" w:eastAsia="Malgun Gothic" w:hAnsi="Times New Roman" w:cs="Times New Roman"/>
          <w:sz w:val="24"/>
          <w:szCs w:val="24"/>
        </w:rPr>
      </w:pPr>
      <w:r w:rsidRPr="00E33C85">
        <w:rPr>
          <w:rFonts w:ascii="Times New Roman" w:eastAsia="Malgun Gothic" w:hAnsi="Times New Roman" w:cs="Times New Roman"/>
          <w:b/>
          <w:bCs/>
          <w:sz w:val="24"/>
          <w:szCs w:val="24"/>
        </w:rPr>
        <w:t>Figure S1.</w:t>
      </w:r>
      <w:r w:rsidRPr="00E33C85">
        <w:rPr>
          <w:rFonts w:ascii="Times New Roman" w:eastAsia="Malgun Gothic" w:hAnsi="Times New Roman" w:cs="Times New Roman"/>
          <w:sz w:val="24"/>
          <w:szCs w:val="24"/>
        </w:rPr>
        <w:t xml:space="preserve"> The </w:t>
      </w:r>
      <w:r w:rsidRPr="00E33C85">
        <w:rPr>
          <w:rFonts w:ascii="Times New Roman" w:eastAsia="Malgun Gothic" w:hAnsi="Times New Roman" w:cs="Times New Roman"/>
          <w:sz w:val="24"/>
          <w:szCs w:val="24"/>
          <w:vertAlign w:val="superscript"/>
        </w:rPr>
        <w:t>1</w:t>
      </w:r>
      <w:r w:rsidRPr="00E33C85">
        <w:rPr>
          <w:rFonts w:ascii="Times New Roman" w:eastAsia="Malgun Gothic" w:hAnsi="Times New Roman" w:cs="Times New Roman"/>
          <w:sz w:val="24"/>
          <w:szCs w:val="24"/>
        </w:rPr>
        <w:t>H-NMR spectra of the diselenide crosslinked</w:t>
      </w:r>
      <w:r w:rsidR="00FA7DFA" w:rsidRPr="00E33C85">
        <w:rPr>
          <w:rFonts w:ascii="Times New Roman" w:eastAsia="Malgun Gothic" w:hAnsi="Times New Roman" w:cs="Times New Roman"/>
          <w:sz w:val="24"/>
          <w:szCs w:val="24"/>
        </w:rPr>
        <w:t xml:space="preserve"> polymer dots (PD)</w:t>
      </w:r>
      <w:r w:rsidR="004A36C1" w:rsidRPr="00E33C85">
        <w:rPr>
          <w:rFonts w:ascii="Times New Roman" w:eastAsia="Malgun Gothic" w:hAnsi="Times New Roman" w:cs="Times New Roman"/>
          <w:sz w:val="24"/>
          <w:szCs w:val="24"/>
        </w:rPr>
        <w:t>.</w:t>
      </w:r>
    </w:p>
    <w:p w14:paraId="61345476" w14:textId="77777777" w:rsidR="006232E5" w:rsidRPr="00E33C85" w:rsidRDefault="006232E5" w:rsidP="000F5BC7">
      <w:pPr>
        <w:spacing w:line="480" w:lineRule="auto"/>
        <w:jc w:val="both"/>
        <w:rPr>
          <w:rFonts w:ascii="Times New Roman" w:eastAsia="Malgun Gothic" w:hAnsi="Times New Roman" w:cs="Times New Roman"/>
          <w:sz w:val="24"/>
          <w:szCs w:val="24"/>
        </w:rPr>
      </w:pPr>
      <w:r w:rsidRPr="00E33C85">
        <w:rPr>
          <w:rFonts w:ascii="Times New Roman" w:eastAsia="Malgun Gothic" w:hAnsi="Times New Roman" w:cs="Times New Roman"/>
          <w:sz w:val="24"/>
          <w:szCs w:val="24"/>
        </w:rPr>
        <w:br w:type="page"/>
      </w:r>
    </w:p>
    <w:p w14:paraId="283E52B3" w14:textId="77777777" w:rsidR="006232E5" w:rsidRPr="00E33C85" w:rsidRDefault="006232E5" w:rsidP="000F5BC7">
      <w:pPr>
        <w:spacing w:line="480" w:lineRule="auto"/>
        <w:jc w:val="center"/>
        <w:rPr>
          <w:rFonts w:ascii="Times New Roman" w:eastAsia="Malgun Gothic" w:hAnsi="Times New Roman" w:cs="Times New Roman"/>
          <w:sz w:val="24"/>
          <w:szCs w:val="24"/>
        </w:rPr>
      </w:pPr>
      <w:r w:rsidRPr="00E33C85">
        <w:rPr>
          <w:rFonts w:ascii="Times New Roman" w:eastAsia="Malgun Gothic" w:hAnsi="Times New Roman" w:cs="Times New Roman"/>
          <w:noProof/>
          <w:sz w:val="24"/>
          <w:szCs w:val="24"/>
          <w:lang w:val="en-IN" w:eastAsia="en-IN"/>
        </w:rPr>
        <w:drawing>
          <wp:inline distT="0" distB="0" distL="0" distR="0" wp14:anchorId="06F3B2A8" wp14:editId="47CA5DA0">
            <wp:extent cx="5934593" cy="4457700"/>
            <wp:effectExtent l="0" t="0" r="9525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549" t="6795" r="7981" b="18462"/>
                    <a:stretch/>
                  </pic:blipFill>
                  <pic:spPr bwMode="auto">
                    <a:xfrm>
                      <a:off x="0" y="0"/>
                      <a:ext cx="5943704" cy="44645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1D75CD3" w14:textId="2AF1B009" w:rsidR="00960189" w:rsidRPr="00E33C85" w:rsidRDefault="006232E5" w:rsidP="000F5BC7">
      <w:pPr>
        <w:spacing w:line="480" w:lineRule="auto"/>
        <w:jc w:val="both"/>
        <w:rPr>
          <w:rFonts w:ascii="Times New Roman" w:eastAsia="Malgun Gothic" w:hAnsi="Times New Roman" w:cs="Times New Roman"/>
          <w:sz w:val="24"/>
          <w:szCs w:val="24"/>
        </w:rPr>
      </w:pPr>
      <w:bookmarkStart w:id="10" w:name="_Hlk226547244"/>
      <w:r w:rsidRPr="00E33C85">
        <w:rPr>
          <w:rFonts w:ascii="Times New Roman" w:eastAsia="Malgun Gothic" w:hAnsi="Times New Roman" w:cs="Times New Roman"/>
          <w:b/>
          <w:bCs/>
          <w:sz w:val="24"/>
          <w:szCs w:val="24"/>
        </w:rPr>
        <w:t>Figure S2.</w:t>
      </w:r>
      <w:r w:rsidRPr="00E33C85">
        <w:rPr>
          <w:rFonts w:ascii="Times New Roman" w:eastAsia="Malgun Gothic" w:hAnsi="Times New Roman" w:cs="Times New Roman"/>
          <w:sz w:val="24"/>
          <w:szCs w:val="24"/>
        </w:rPr>
        <w:t xml:space="preserve"> (</w:t>
      </w:r>
      <w:r w:rsidRPr="00E33C85">
        <w:rPr>
          <w:rFonts w:ascii="Times New Roman" w:eastAsia="Malgun Gothic" w:hAnsi="Times New Roman" w:cs="Times New Roman"/>
          <w:b/>
          <w:bCs/>
          <w:sz w:val="24"/>
          <w:szCs w:val="24"/>
        </w:rPr>
        <w:t>a</w:t>
      </w:r>
      <w:r w:rsidRPr="00E33C85">
        <w:rPr>
          <w:rFonts w:ascii="Times New Roman" w:eastAsia="Malgun Gothic" w:hAnsi="Times New Roman" w:cs="Times New Roman"/>
          <w:sz w:val="24"/>
          <w:szCs w:val="24"/>
        </w:rPr>
        <w:t xml:space="preserve">) The zoomed-in </w:t>
      </w:r>
      <w:r w:rsidR="00FE74E4" w:rsidRPr="00E33C85">
        <w:rPr>
          <w:rFonts w:ascii="Times New Roman" w:eastAsia="Malgun Gothic" w:hAnsi="Times New Roman" w:cs="Times New Roman"/>
          <w:sz w:val="24"/>
          <w:szCs w:val="24"/>
        </w:rPr>
        <w:t>images of the THA actuator hydrogel and its thermoresponsive shrinking behavior in presence of 0 and 0.1 mM H</w:t>
      </w:r>
      <w:r w:rsidR="00FE74E4" w:rsidRPr="00E33C85">
        <w:rPr>
          <w:rFonts w:ascii="Times New Roman" w:eastAsia="Malgun Gothic" w:hAnsi="Times New Roman" w:cs="Times New Roman"/>
          <w:sz w:val="24"/>
          <w:szCs w:val="24"/>
          <w:vertAlign w:val="subscript"/>
        </w:rPr>
        <w:t>2</w:t>
      </w:r>
      <w:r w:rsidR="00FE74E4" w:rsidRPr="00E33C85">
        <w:rPr>
          <w:rFonts w:ascii="Times New Roman" w:eastAsia="Malgun Gothic" w:hAnsi="Times New Roman" w:cs="Times New Roman"/>
          <w:sz w:val="24"/>
          <w:szCs w:val="24"/>
        </w:rPr>
        <w:t>O</w:t>
      </w:r>
      <w:r w:rsidR="00FE74E4" w:rsidRPr="00E33C85">
        <w:rPr>
          <w:rFonts w:ascii="Times New Roman" w:eastAsia="Malgun Gothic" w:hAnsi="Times New Roman" w:cs="Times New Roman"/>
          <w:sz w:val="24"/>
          <w:szCs w:val="24"/>
          <w:vertAlign w:val="subscript"/>
        </w:rPr>
        <w:t>2</w:t>
      </w:r>
      <w:r w:rsidR="00FE74E4" w:rsidRPr="00E33C85">
        <w:rPr>
          <w:rFonts w:ascii="Times New Roman" w:eastAsia="Malgun Gothic" w:hAnsi="Times New Roman" w:cs="Times New Roman"/>
          <w:sz w:val="24"/>
          <w:szCs w:val="24"/>
        </w:rPr>
        <w:t xml:space="preserve"> at various temperature, and (</w:t>
      </w:r>
      <w:r w:rsidR="00FE74E4" w:rsidRPr="00E33C85">
        <w:rPr>
          <w:rFonts w:ascii="Times New Roman" w:eastAsia="Malgun Gothic" w:hAnsi="Times New Roman" w:cs="Times New Roman"/>
          <w:b/>
          <w:bCs/>
          <w:sz w:val="24"/>
          <w:szCs w:val="24"/>
        </w:rPr>
        <w:t>b</w:t>
      </w:r>
      <w:r w:rsidR="00FE74E4" w:rsidRPr="00E33C85">
        <w:rPr>
          <w:rFonts w:ascii="Times New Roman" w:eastAsia="Malgun Gothic" w:hAnsi="Times New Roman" w:cs="Times New Roman"/>
          <w:sz w:val="24"/>
          <w:szCs w:val="24"/>
        </w:rPr>
        <w:t>) the enlarged images of the thermoresponsive reversibility of the THA at RT and 37</w:t>
      </w:r>
      <w:r w:rsidR="00FE74E4" w:rsidRPr="00E33C85">
        <w:rPr>
          <w:rFonts w:ascii="Times New Roman" w:eastAsia="Malgun Gothic" w:hAnsi="Times New Roman" w:cs="Times New Roman"/>
          <w:sz w:val="24"/>
          <w:szCs w:val="24"/>
          <w:vertAlign w:val="superscript"/>
        </w:rPr>
        <w:t>o</w:t>
      </w:r>
      <w:r w:rsidR="00FE74E4" w:rsidRPr="00E33C85">
        <w:rPr>
          <w:rFonts w:ascii="Times New Roman" w:eastAsia="Malgun Gothic" w:hAnsi="Times New Roman" w:cs="Times New Roman"/>
          <w:sz w:val="24"/>
          <w:szCs w:val="24"/>
        </w:rPr>
        <w:t>C after treatment with 0 and 0.1 mM H</w:t>
      </w:r>
      <w:r w:rsidR="00FE74E4" w:rsidRPr="00E33C85">
        <w:rPr>
          <w:rFonts w:ascii="Times New Roman" w:eastAsia="Malgun Gothic" w:hAnsi="Times New Roman" w:cs="Times New Roman"/>
          <w:sz w:val="24"/>
          <w:szCs w:val="24"/>
          <w:vertAlign w:val="subscript"/>
        </w:rPr>
        <w:t>2</w:t>
      </w:r>
      <w:r w:rsidR="00FE74E4" w:rsidRPr="00E33C85">
        <w:rPr>
          <w:rFonts w:ascii="Times New Roman" w:eastAsia="Malgun Gothic" w:hAnsi="Times New Roman" w:cs="Times New Roman"/>
          <w:sz w:val="24"/>
          <w:szCs w:val="24"/>
        </w:rPr>
        <w:t>O</w:t>
      </w:r>
      <w:r w:rsidR="00FE74E4" w:rsidRPr="00E33C85">
        <w:rPr>
          <w:rFonts w:ascii="Times New Roman" w:eastAsia="Malgun Gothic" w:hAnsi="Times New Roman" w:cs="Times New Roman"/>
          <w:sz w:val="24"/>
          <w:szCs w:val="24"/>
          <w:vertAlign w:val="subscript"/>
        </w:rPr>
        <w:t>2</w:t>
      </w:r>
      <w:r w:rsidR="00FE74E4" w:rsidRPr="00E33C85">
        <w:rPr>
          <w:rFonts w:ascii="Times New Roman" w:eastAsia="Malgun Gothic" w:hAnsi="Times New Roman" w:cs="Times New Roman"/>
          <w:sz w:val="24"/>
          <w:szCs w:val="24"/>
        </w:rPr>
        <w:t>.</w:t>
      </w:r>
      <w:r w:rsidR="00640858" w:rsidRPr="00E33C85">
        <w:rPr>
          <w:rFonts w:ascii="Times New Roman" w:eastAsia="Malgun Gothic" w:hAnsi="Times New Roman" w:cs="Times New Roman"/>
          <w:sz w:val="24"/>
          <w:szCs w:val="24"/>
        </w:rPr>
        <w:t xml:space="preserve"> </w:t>
      </w:r>
      <w:bookmarkEnd w:id="10"/>
      <w:r w:rsidR="00960189" w:rsidRPr="00E33C85">
        <w:rPr>
          <w:rFonts w:ascii="Times New Roman" w:eastAsia="Malgun Gothic" w:hAnsi="Times New Roman" w:cs="Times New Roman"/>
          <w:sz w:val="24"/>
          <w:szCs w:val="24"/>
        </w:rPr>
        <w:br w:type="page"/>
      </w:r>
    </w:p>
    <w:p w14:paraId="685205EB" w14:textId="4B7A294C" w:rsidR="00960189" w:rsidRPr="00E33C85" w:rsidRDefault="00042BC8" w:rsidP="000F5BC7">
      <w:pPr>
        <w:spacing w:line="480" w:lineRule="auto"/>
        <w:jc w:val="center"/>
        <w:rPr>
          <w:rFonts w:ascii="Times New Roman" w:eastAsia="Malgun Gothic" w:hAnsi="Times New Roman" w:cs="Times New Roman"/>
          <w:sz w:val="24"/>
          <w:szCs w:val="24"/>
        </w:rPr>
      </w:pPr>
      <w:r w:rsidRPr="00E33C85">
        <w:rPr>
          <w:rFonts w:ascii="Times New Roman" w:eastAsia="Malgun Gothic" w:hAnsi="Times New Roman" w:cs="Times New Roman"/>
          <w:noProof/>
          <w:sz w:val="24"/>
          <w:szCs w:val="24"/>
          <w:lang w:val="en-IN" w:eastAsia="en-IN"/>
        </w:rPr>
        <w:drawing>
          <wp:inline distT="0" distB="0" distL="0" distR="0" wp14:anchorId="720F90DA" wp14:editId="2C3E1D36">
            <wp:extent cx="5657847" cy="2628900"/>
            <wp:effectExtent l="0" t="0" r="635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05" t="18055" r="8042" b="19234"/>
                    <a:stretch/>
                  </pic:blipFill>
                  <pic:spPr bwMode="auto">
                    <a:xfrm>
                      <a:off x="0" y="0"/>
                      <a:ext cx="5686856" cy="26423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26C6B26" w14:textId="4CF908FE" w:rsidR="00960189" w:rsidRPr="00E33C85" w:rsidRDefault="00960189" w:rsidP="000F5BC7">
      <w:pPr>
        <w:spacing w:line="480" w:lineRule="auto"/>
        <w:jc w:val="both"/>
        <w:rPr>
          <w:rFonts w:ascii="Times New Roman" w:eastAsia="Malgun Gothic" w:hAnsi="Times New Roman" w:cs="Times New Roman"/>
          <w:bCs/>
          <w:sz w:val="24"/>
          <w:szCs w:val="24"/>
        </w:rPr>
      </w:pPr>
      <w:bookmarkStart w:id="11" w:name="_Hlk226542637"/>
      <w:r w:rsidRPr="00E33C85">
        <w:rPr>
          <w:rFonts w:ascii="Times New Roman" w:eastAsia="Malgun Gothic" w:hAnsi="Times New Roman" w:cs="Times New Roman"/>
          <w:b/>
          <w:bCs/>
          <w:sz w:val="24"/>
          <w:szCs w:val="24"/>
        </w:rPr>
        <w:t>Figure S</w:t>
      </w:r>
      <w:r w:rsidR="00FE74E4" w:rsidRPr="00E33C85">
        <w:rPr>
          <w:rFonts w:ascii="Times New Roman" w:eastAsia="Malgun Gothic" w:hAnsi="Times New Roman" w:cs="Times New Roman"/>
          <w:b/>
          <w:bCs/>
          <w:sz w:val="24"/>
          <w:szCs w:val="24"/>
        </w:rPr>
        <w:t>3</w:t>
      </w:r>
      <w:r w:rsidRPr="00E33C85">
        <w:rPr>
          <w:rFonts w:ascii="Times New Roman" w:eastAsia="Malgun Gothic" w:hAnsi="Times New Roman" w:cs="Times New Roman"/>
          <w:b/>
          <w:bCs/>
          <w:sz w:val="24"/>
          <w:szCs w:val="24"/>
        </w:rPr>
        <w:t>.</w:t>
      </w:r>
      <w:r w:rsidRPr="00E33C85">
        <w:rPr>
          <w:rFonts w:ascii="Times New Roman" w:eastAsia="Malgun Gothic" w:hAnsi="Times New Roman" w:cs="Times New Roman"/>
          <w:sz w:val="24"/>
          <w:szCs w:val="24"/>
        </w:rPr>
        <w:t xml:space="preserve"> </w:t>
      </w:r>
      <w:r w:rsidR="00D61309" w:rsidRPr="00E33C85">
        <w:rPr>
          <w:rFonts w:ascii="Times New Roman" w:eastAsia="Malgun Gothic" w:hAnsi="Times New Roman" w:cs="Times New Roman"/>
          <w:sz w:val="24"/>
          <w:szCs w:val="24"/>
        </w:rPr>
        <w:t>(</w:t>
      </w:r>
      <w:r w:rsidR="00D61309" w:rsidRPr="00E33C85">
        <w:rPr>
          <w:rFonts w:ascii="Times New Roman" w:eastAsia="Malgun Gothic" w:hAnsi="Times New Roman" w:cs="Times New Roman"/>
          <w:b/>
          <w:bCs/>
          <w:sz w:val="24"/>
          <w:szCs w:val="24"/>
        </w:rPr>
        <w:t>a</w:t>
      </w:r>
      <w:r w:rsidR="00D61309" w:rsidRPr="00E33C85">
        <w:rPr>
          <w:rFonts w:ascii="Times New Roman" w:eastAsia="Malgun Gothic" w:hAnsi="Times New Roman" w:cs="Times New Roman"/>
          <w:sz w:val="24"/>
          <w:szCs w:val="24"/>
        </w:rPr>
        <w:t xml:space="preserve">) </w:t>
      </w:r>
      <w:r w:rsidRPr="00E33C85">
        <w:rPr>
          <w:rFonts w:ascii="Times New Roman" w:eastAsia="Malgun Gothic" w:hAnsi="Times New Roman" w:cs="Times New Roman"/>
          <w:sz w:val="24"/>
          <w:szCs w:val="24"/>
        </w:rPr>
        <w:t xml:space="preserve">Rheological temperature sweep of the THA at constant sheer </w:t>
      </w:r>
      <w:r w:rsidR="002D4D04" w:rsidRPr="00E33C85">
        <w:rPr>
          <w:rFonts w:ascii="Times New Roman" w:eastAsia="Malgun Gothic" w:hAnsi="Times New Roman" w:cs="Times New Roman"/>
          <w:sz w:val="24"/>
          <w:szCs w:val="24"/>
        </w:rPr>
        <w:t xml:space="preserve">of 10 Pa </w:t>
      </w:r>
      <w:r w:rsidRPr="00E33C85">
        <w:rPr>
          <w:rFonts w:ascii="Times New Roman" w:eastAsia="Malgun Gothic" w:hAnsi="Times New Roman" w:cs="Times New Roman"/>
          <w:sz w:val="24"/>
          <w:szCs w:val="24"/>
        </w:rPr>
        <w:t>for determination of the LCST behavior</w:t>
      </w:r>
      <w:r w:rsidR="00D61309" w:rsidRPr="00E33C85">
        <w:rPr>
          <w:rFonts w:ascii="Times New Roman" w:eastAsia="Malgun Gothic" w:hAnsi="Times New Roman" w:cs="Times New Roman"/>
          <w:sz w:val="24"/>
          <w:szCs w:val="24"/>
        </w:rPr>
        <w:t>, and (</w:t>
      </w:r>
      <w:r w:rsidR="00D61309" w:rsidRPr="00E33C85">
        <w:rPr>
          <w:rFonts w:ascii="Times New Roman" w:eastAsia="Malgun Gothic" w:hAnsi="Times New Roman" w:cs="Times New Roman"/>
          <w:b/>
          <w:bCs/>
          <w:sz w:val="24"/>
          <w:szCs w:val="24"/>
        </w:rPr>
        <w:t>b</w:t>
      </w:r>
      <w:r w:rsidR="00D61309" w:rsidRPr="00E33C85">
        <w:rPr>
          <w:rFonts w:ascii="Times New Roman" w:eastAsia="Malgun Gothic" w:hAnsi="Times New Roman" w:cs="Times New Roman"/>
          <w:sz w:val="24"/>
          <w:szCs w:val="24"/>
        </w:rPr>
        <w:t>) the Tan δ plot of the temperature sweep to show the change of phase transition at various temperatures</w:t>
      </w:r>
      <w:r w:rsidRPr="00E33C85">
        <w:rPr>
          <w:rFonts w:ascii="Times New Roman" w:eastAsia="Malgun Gothic" w:hAnsi="Times New Roman" w:cs="Times New Roman"/>
          <w:sz w:val="24"/>
          <w:szCs w:val="24"/>
        </w:rPr>
        <w:t xml:space="preserve"> in presence of </w:t>
      </w:r>
      <w:r w:rsidRPr="00E33C85">
        <w:rPr>
          <w:rFonts w:ascii="Times New Roman" w:eastAsia="Malgun Gothic" w:hAnsi="Times New Roman" w:cs="Times New Roman"/>
          <w:bCs/>
          <w:sz w:val="24"/>
          <w:szCs w:val="24"/>
        </w:rPr>
        <w:t>0 and 0.1 mM H</w:t>
      </w:r>
      <w:r w:rsidRPr="00E33C85">
        <w:rPr>
          <w:rFonts w:ascii="Times New Roman" w:eastAsia="Malgun Gothic" w:hAnsi="Times New Roman" w:cs="Times New Roman"/>
          <w:bCs/>
          <w:sz w:val="24"/>
          <w:szCs w:val="24"/>
          <w:vertAlign w:val="subscript"/>
        </w:rPr>
        <w:t>2</w:t>
      </w:r>
      <w:r w:rsidRPr="00E33C85">
        <w:rPr>
          <w:rFonts w:ascii="Times New Roman" w:eastAsia="Malgun Gothic" w:hAnsi="Times New Roman" w:cs="Times New Roman"/>
          <w:bCs/>
          <w:sz w:val="24"/>
          <w:szCs w:val="24"/>
        </w:rPr>
        <w:t>O</w:t>
      </w:r>
      <w:r w:rsidRPr="00E33C85">
        <w:rPr>
          <w:rFonts w:ascii="Times New Roman" w:eastAsia="Malgun Gothic" w:hAnsi="Times New Roman" w:cs="Times New Roman"/>
          <w:bCs/>
          <w:sz w:val="24"/>
          <w:szCs w:val="24"/>
          <w:vertAlign w:val="subscript"/>
        </w:rPr>
        <w:t>2</w:t>
      </w:r>
      <w:r w:rsidRPr="00E33C85">
        <w:rPr>
          <w:rFonts w:ascii="Times New Roman" w:eastAsia="Malgun Gothic" w:hAnsi="Times New Roman" w:cs="Times New Roman"/>
          <w:bCs/>
          <w:sz w:val="24"/>
          <w:szCs w:val="24"/>
        </w:rPr>
        <w:t xml:space="preserve">. </w:t>
      </w:r>
    </w:p>
    <w:bookmarkEnd w:id="11"/>
    <w:p w14:paraId="3A4339A5" w14:textId="77777777" w:rsidR="00960189" w:rsidRPr="00E33C85" w:rsidRDefault="00960189" w:rsidP="000F5BC7">
      <w:pPr>
        <w:spacing w:line="480" w:lineRule="auto"/>
        <w:jc w:val="both"/>
        <w:rPr>
          <w:rFonts w:ascii="Times New Roman" w:eastAsia="Malgun Gothic" w:hAnsi="Times New Roman" w:cs="Times New Roman"/>
          <w:bCs/>
          <w:sz w:val="24"/>
          <w:szCs w:val="24"/>
        </w:rPr>
      </w:pPr>
    </w:p>
    <w:p w14:paraId="39FDEE3A" w14:textId="5EB12317" w:rsidR="00960189" w:rsidRPr="00E33C85" w:rsidRDefault="00804331" w:rsidP="000F5BC7">
      <w:pPr>
        <w:spacing w:line="480" w:lineRule="auto"/>
        <w:jc w:val="center"/>
        <w:rPr>
          <w:rFonts w:ascii="Times New Roman" w:eastAsia="Malgun Gothic" w:hAnsi="Times New Roman" w:cs="Times New Roman"/>
          <w:bCs/>
          <w:sz w:val="24"/>
          <w:szCs w:val="24"/>
        </w:rPr>
      </w:pPr>
      <w:r w:rsidRPr="00E33C85">
        <w:rPr>
          <w:rFonts w:ascii="Times New Roman" w:eastAsia="Malgun Gothic" w:hAnsi="Times New Roman" w:cs="Times New Roman"/>
          <w:bCs/>
          <w:noProof/>
          <w:sz w:val="24"/>
          <w:szCs w:val="24"/>
          <w:lang w:val="en-IN" w:eastAsia="en-IN"/>
        </w:rPr>
        <w:drawing>
          <wp:inline distT="0" distB="0" distL="0" distR="0" wp14:anchorId="603EED19" wp14:editId="0F2AB761">
            <wp:extent cx="3361267" cy="2522087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1393" cy="253718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DA90375" w14:textId="56985F2C" w:rsidR="00F516C2" w:rsidRPr="00E33C85" w:rsidRDefault="00960189" w:rsidP="000F5BC7">
      <w:pPr>
        <w:spacing w:line="480" w:lineRule="auto"/>
        <w:jc w:val="both"/>
        <w:rPr>
          <w:rFonts w:ascii="Times New Roman" w:eastAsia="Malgun Gothic" w:hAnsi="Times New Roman" w:cs="Times New Roman"/>
          <w:bCs/>
          <w:sz w:val="24"/>
          <w:szCs w:val="24"/>
        </w:rPr>
      </w:pPr>
      <w:bookmarkStart w:id="12" w:name="_Hlk226542663"/>
      <w:r w:rsidRPr="00E33C85">
        <w:rPr>
          <w:rFonts w:ascii="Times New Roman" w:eastAsia="Malgun Gothic" w:hAnsi="Times New Roman" w:cs="Times New Roman"/>
          <w:b/>
          <w:sz w:val="24"/>
          <w:szCs w:val="24"/>
        </w:rPr>
        <w:t>Figure S</w:t>
      </w:r>
      <w:r w:rsidR="00A26AEC" w:rsidRPr="00E33C85">
        <w:rPr>
          <w:rFonts w:ascii="Times New Roman" w:eastAsia="Malgun Gothic" w:hAnsi="Times New Roman" w:cs="Times New Roman"/>
          <w:b/>
          <w:sz w:val="24"/>
          <w:szCs w:val="24"/>
        </w:rPr>
        <w:t>4</w:t>
      </w:r>
      <w:r w:rsidRPr="00E33C85">
        <w:rPr>
          <w:rFonts w:ascii="Times New Roman" w:eastAsia="Malgun Gothic" w:hAnsi="Times New Roman" w:cs="Times New Roman"/>
          <w:b/>
          <w:sz w:val="24"/>
          <w:szCs w:val="24"/>
        </w:rPr>
        <w:t>.</w:t>
      </w:r>
      <w:r w:rsidRPr="00E33C85">
        <w:rPr>
          <w:rFonts w:ascii="Times New Roman" w:eastAsia="Malgun Gothic" w:hAnsi="Times New Roman" w:cs="Times New Roman"/>
          <w:bCs/>
          <w:sz w:val="24"/>
          <w:szCs w:val="24"/>
        </w:rPr>
        <w:t xml:space="preserve"> Verification of the LCST behavior of the THA actuator </w:t>
      </w:r>
      <w:r w:rsidR="00F516C2" w:rsidRPr="00E33C85">
        <w:rPr>
          <w:rFonts w:ascii="Times New Roman" w:eastAsia="Malgun Gothic" w:hAnsi="Times New Roman" w:cs="Times New Roman"/>
          <w:bCs/>
          <w:sz w:val="24"/>
          <w:szCs w:val="24"/>
        </w:rPr>
        <w:t>after treatment with</w:t>
      </w:r>
      <w:r w:rsidRPr="00E33C85">
        <w:rPr>
          <w:rFonts w:ascii="Times New Roman" w:eastAsia="Malgun Gothic" w:hAnsi="Times New Roman" w:cs="Times New Roman"/>
          <w:sz w:val="24"/>
          <w:szCs w:val="24"/>
        </w:rPr>
        <w:t xml:space="preserve"> </w:t>
      </w:r>
      <w:r w:rsidRPr="00E33C85">
        <w:rPr>
          <w:rFonts w:ascii="Times New Roman" w:eastAsia="Malgun Gothic" w:hAnsi="Times New Roman" w:cs="Times New Roman"/>
          <w:bCs/>
          <w:sz w:val="24"/>
          <w:szCs w:val="24"/>
        </w:rPr>
        <w:t>0 and 0.1 mM H</w:t>
      </w:r>
      <w:r w:rsidRPr="00E33C85">
        <w:rPr>
          <w:rFonts w:ascii="Times New Roman" w:eastAsia="Malgun Gothic" w:hAnsi="Times New Roman" w:cs="Times New Roman"/>
          <w:bCs/>
          <w:sz w:val="24"/>
          <w:szCs w:val="24"/>
          <w:vertAlign w:val="subscript"/>
        </w:rPr>
        <w:t>2</w:t>
      </w:r>
      <w:r w:rsidRPr="00E33C85">
        <w:rPr>
          <w:rFonts w:ascii="Times New Roman" w:eastAsia="Malgun Gothic" w:hAnsi="Times New Roman" w:cs="Times New Roman"/>
          <w:bCs/>
          <w:sz w:val="24"/>
          <w:szCs w:val="24"/>
        </w:rPr>
        <w:t>O</w:t>
      </w:r>
      <w:r w:rsidRPr="00E33C85">
        <w:rPr>
          <w:rFonts w:ascii="Times New Roman" w:eastAsia="Malgun Gothic" w:hAnsi="Times New Roman" w:cs="Times New Roman"/>
          <w:bCs/>
          <w:sz w:val="24"/>
          <w:szCs w:val="24"/>
          <w:vertAlign w:val="subscript"/>
        </w:rPr>
        <w:t>2</w:t>
      </w:r>
      <w:r w:rsidRPr="00E33C85">
        <w:rPr>
          <w:rFonts w:ascii="Times New Roman" w:eastAsia="Malgun Gothic" w:hAnsi="Times New Roman" w:cs="Times New Roman"/>
          <w:bCs/>
          <w:sz w:val="24"/>
          <w:szCs w:val="24"/>
        </w:rPr>
        <w:t xml:space="preserve"> </w:t>
      </w:r>
      <w:r w:rsidRPr="00E33C85">
        <w:rPr>
          <w:rFonts w:ascii="Times New Roman" w:eastAsia="Malgun Gothic" w:hAnsi="Times New Roman" w:cs="Times New Roman"/>
          <w:bCs/>
          <w:i/>
          <w:iCs/>
          <w:sz w:val="24"/>
          <w:szCs w:val="24"/>
        </w:rPr>
        <w:t>via</w:t>
      </w:r>
      <w:r w:rsidRPr="00E33C85">
        <w:rPr>
          <w:rFonts w:ascii="Times New Roman" w:eastAsia="Malgun Gothic" w:hAnsi="Times New Roman" w:cs="Times New Roman"/>
          <w:bCs/>
          <w:sz w:val="24"/>
          <w:szCs w:val="24"/>
        </w:rPr>
        <w:t xml:space="preserve"> DSC analysis. </w:t>
      </w:r>
    </w:p>
    <w:bookmarkEnd w:id="12"/>
    <w:p w14:paraId="04A8FDB5" w14:textId="5D607207" w:rsidR="00F516C2" w:rsidRPr="00E33C85" w:rsidRDefault="00804331" w:rsidP="000F5BC7">
      <w:pPr>
        <w:spacing w:line="480" w:lineRule="auto"/>
        <w:jc w:val="center"/>
        <w:rPr>
          <w:rFonts w:ascii="Times New Roman" w:eastAsia="Malgun Gothic" w:hAnsi="Times New Roman" w:cs="Times New Roman"/>
          <w:bCs/>
          <w:sz w:val="24"/>
          <w:szCs w:val="24"/>
        </w:rPr>
      </w:pPr>
      <w:r w:rsidRPr="00E33C85">
        <w:rPr>
          <w:rFonts w:ascii="Times New Roman" w:eastAsia="Malgun Gothic" w:hAnsi="Times New Roman" w:cs="Times New Roman"/>
          <w:bCs/>
          <w:noProof/>
          <w:sz w:val="24"/>
          <w:szCs w:val="24"/>
          <w:lang w:val="en-IN" w:eastAsia="en-IN"/>
        </w:rPr>
        <w:drawing>
          <wp:inline distT="0" distB="0" distL="0" distR="0" wp14:anchorId="5C7ADA01" wp14:editId="7099F532">
            <wp:extent cx="3383280" cy="2700655"/>
            <wp:effectExtent l="0" t="0" r="7620" b="444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3280" cy="2700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731295C" w14:textId="77777777" w:rsidR="00251D1C" w:rsidRPr="00E33C85" w:rsidRDefault="00F516C2" w:rsidP="000F5BC7">
      <w:pPr>
        <w:spacing w:line="480" w:lineRule="auto"/>
        <w:rPr>
          <w:rFonts w:ascii="Times New Roman" w:eastAsia="Malgun Gothic" w:hAnsi="Times New Roman" w:cs="Times New Roman"/>
          <w:bCs/>
          <w:sz w:val="24"/>
          <w:szCs w:val="24"/>
        </w:rPr>
      </w:pPr>
      <w:bookmarkStart w:id="13" w:name="_Hlk226542612"/>
      <w:r w:rsidRPr="00E33C85">
        <w:rPr>
          <w:rFonts w:ascii="Times New Roman" w:eastAsia="Malgun Gothic" w:hAnsi="Times New Roman" w:cs="Times New Roman"/>
          <w:b/>
          <w:sz w:val="24"/>
          <w:szCs w:val="24"/>
        </w:rPr>
        <w:t>Figure S5.</w:t>
      </w:r>
      <w:r w:rsidRPr="00E33C85">
        <w:rPr>
          <w:rFonts w:ascii="Times New Roman" w:eastAsia="Malgun Gothic" w:hAnsi="Times New Roman" w:cs="Times New Roman"/>
          <w:bCs/>
          <w:sz w:val="24"/>
          <w:szCs w:val="24"/>
        </w:rPr>
        <w:t xml:space="preserve"> Thermomechanical analysis (TMA) of the THA actuator after treatment with 0 and 0.1 mM H</w:t>
      </w:r>
      <w:r w:rsidRPr="00E33C85">
        <w:rPr>
          <w:rFonts w:ascii="Times New Roman" w:eastAsia="Malgun Gothic" w:hAnsi="Times New Roman" w:cs="Times New Roman"/>
          <w:bCs/>
          <w:sz w:val="24"/>
          <w:szCs w:val="24"/>
          <w:vertAlign w:val="subscript"/>
        </w:rPr>
        <w:t>2</w:t>
      </w:r>
      <w:r w:rsidRPr="00E33C85">
        <w:rPr>
          <w:rFonts w:ascii="Times New Roman" w:eastAsia="Malgun Gothic" w:hAnsi="Times New Roman" w:cs="Times New Roman"/>
          <w:bCs/>
          <w:sz w:val="24"/>
          <w:szCs w:val="24"/>
        </w:rPr>
        <w:t>O</w:t>
      </w:r>
      <w:r w:rsidRPr="00E33C85">
        <w:rPr>
          <w:rFonts w:ascii="Times New Roman" w:eastAsia="Malgun Gothic" w:hAnsi="Times New Roman" w:cs="Times New Roman"/>
          <w:bCs/>
          <w:sz w:val="24"/>
          <w:szCs w:val="24"/>
          <w:vertAlign w:val="subscript"/>
        </w:rPr>
        <w:t>2</w:t>
      </w:r>
      <w:r w:rsidRPr="00E33C85">
        <w:rPr>
          <w:rFonts w:ascii="Times New Roman" w:eastAsia="Malgun Gothic" w:hAnsi="Times New Roman" w:cs="Times New Roman"/>
          <w:bCs/>
          <w:sz w:val="24"/>
          <w:szCs w:val="24"/>
        </w:rPr>
        <w:t xml:space="preserve"> for analyzing the LCST behavior and its shift.  </w:t>
      </w:r>
      <w:bookmarkEnd w:id="13"/>
    </w:p>
    <w:p w14:paraId="0ED6BDE1" w14:textId="77777777" w:rsidR="00251D1C" w:rsidRPr="00E33C85" w:rsidRDefault="00251D1C" w:rsidP="000F5BC7">
      <w:pPr>
        <w:spacing w:line="480" w:lineRule="auto"/>
        <w:rPr>
          <w:rFonts w:ascii="Times New Roman" w:eastAsia="Malgun Gothic" w:hAnsi="Times New Roman" w:cs="Times New Roman"/>
          <w:bCs/>
          <w:sz w:val="24"/>
          <w:szCs w:val="24"/>
        </w:rPr>
      </w:pPr>
    </w:p>
    <w:p w14:paraId="748DF1A5" w14:textId="77777777" w:rsidR="00251D1C" w:rsidRPr="00E33C85" w:rsidRDefault="00251D1C" w:rsidP="000F5BC7">
      <w:pPr>
        <w:spacing w:line="480" w:lineRule="auto"/>
        <w:jc w:val="center"/>
        <w:rPr>
          <w:rFonts w:ascii="Times New Roman" w:eastAsia="Malgun Gothic" w:hAnsi="Times New Roman" w:cs="Times New Roman"/>
          <w:b/>
          <w:sz w:val="24"/>
          <w:szCs w:val="24"/>
        </w:rPr>
      </w:pPr>
      <w:r w:rsidRPr="00E33C85">
        <w:rPr>
          <w:rFonts w:ascii="Times New Roman" w:eastAsia="Malgun Gothic" w:hAnsi="Times New Roman" w:cs="Times New Roman"/>
          <w:b/>
          <w:noProof/>
          <w:sz w:val="24"/>
          <w:szCs w:val="24"/>
          <w:lang w:val="en-IN" w:eastAsia="en-IN"/>
        </w:rPr>
        <w:drawing>
          <wp:inline distT="0" distB="0" distL="0" distR="0" wp14:anchorId="2EA5697C" wp14:editId="1ACC76E4">
            <wp:extent cx="5341780" cy="2652765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138" t="12767" r="8448" b="10318"/>
                    <a:stretch/>
                  </pic:blipFill>
                  <pic:spPr bwMode="auto">
                    <a:xfrm>
                      <a:off x="0" y="0"/>
                      <a:ext cx="5370948" cy="266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D53B176" w14:textId="492F7DDA" w:rsidR="00960189" w:rsidRPr="00E33C85" w:rsidRDefault="00251D1C" w:rsidP="000F5BC7">
      <w:pPr>
        <w:spacing w:line="480" w:lineRule="auto"/>
        <w:jc w:val="both"/>
        <w:rPr>
          <w:rFonts w:ascii="Times New Roman" w:eastAsia="Malgun Gothic" w:hAnsi="Times New Roman" w:cs="Times New Roman"/>
          <w:bCs/>
          <w:sz w:val="24"/>
          <w:szCs w:val="24"/>
        </w:rPr>
      </w:pPr>
      <w:bookmarkStart w:id="14" w:name="_Hlk226547271"/>
      <w:r w:rsidRPr="00E33C85">
        <w:rPr>
          <w:rFonts w:ascii="Times New Roman" w:eastAsia="Malgun Gothic" w:hAnsi="Times New Roman" w:cs="Times New Roman" w:hint="eastAsia"/>
          <w:b/>
          <w:sz w:val="24"/>
          <w:szCs w:val="24"/>
        </w:rPr>
        <w:t>F</w:t>
      </w:r>
      <w:r w:rsidRPr="00E33C85">
        <w:rPr>
          <w:rFonts w:ascii="Times New Roman" w:eastAsia="Malgun Gothic" w:hAnsi="Times New Roman" w:cs="Times New Roman"/>
          <w:b/>
          <w:sz w:val="24"/>
          <w:szCs w:val="24"/>
        </w:rPr>
        <w:t>igure S6.</w:t>
      </w:r>
      <w:r w:rsidRPr="00E33C85">
        <w:rPr>
          <w:rFonts w:ascii="Times New Roman" w:eastAsia="Malgun Gothic" w:hAnsi="Times New Roman" w:cs="Times New Roman"/>
          <w:sz w:val="24"/>
          <w:szCs w:val="24"/>
        </w:rPr>
        <w:t xml:space="preserve"> </w:t>
      </w:r>
      <w:bookmarkStart w:id="15" w:name="_Hlk226018517"/>
      <w:r w:rsidRPr="00E33C85">
        <w:rPr>
          <w:rFonts w:ascii="Times New Roman" w:eastAsia="Malgun Gothic" w:hAnsi="Times New Roman" w:cs="Times New Roman"/>
          <w:sz w:val="24"/>
          <w:szCs w:val="24"/>
        </w:rPr>
        <w:t>(</w:t>
      </w:r>
      <w:r w:rsidRPr="00E33C85">
        <w:rPr>
          <w:rFonts w:ascii="Times New Roman" w:eastAsia="Malgun Gothic" w:hAnsi="Times New Roman" w:cs="Times New Roman"/>
          <w:b/>
          <w:bCs/>
          <w:sz w:val="24"/>
          <w:szCs w:val="24"/>
        </w:rPr>
        <w:t>a</w:t>
      </w:r>
      <w:r w:rsidRPr="00E33C85">
        <w:rPr>
          <w:rFonts w:ascii="Times New Roman" w:eastAsia="Malgun Gothic" w:hAnsi="Times New Roman" w:cs="Times New Roman"/>
          <w:sz w:val="24"/>
          <w:szCs w:val="24"/>
        </w:rPr>
        <w:t xml:space="preserve">) </w:t>
      </w:r>
      <w:r w:rsidRPr="00E33C85">
        <w:rPr>
          <w:rFonts w:ascii="Times New Roman" w:eastAsia="Malgun Gothic" w:hAnsi="Times New Roman" w:cs="Times New Roman"/>
          <w:bCs/>
          <w:sz w:val="24"/>
          <w:szCs w:val="24"/>
        </w:rPr>
        <w:t>Rheological temperature sweep of the THA at constant deformation of strain 0.5% and, (</w:t>
      </w:r>
      <w:r w:rsidRPr="00E33C85">
        <w:rPr>
          <w:rFonts w:ascii="Times New Roman" w:eastAsia="Malgun Gothic" w:hAnsi="Times New Roman" w:cs="Times New Roman"/>
          <w:b/>
          <w:sz w:val="24"/>
          <w:szCs w:val="24"/>
        </w:rPr>
        <w:t>b</w:t>
      </w:r>
      <w:r w:rsidRPr="00E33C85">
        <w:rPr>
          <w:rFonts w:ascii="Times New Roman" w:eastAsia="Malgun Gothic" w:hAnsi="Times New Roman" w:cs="Times New Roman"/>
          <w:bCs/>
          <w:sz w:val="24"/>
          <w:szCs w:val="24"/>
        </w:rPr>
        <w:t>) corresponding Tan δ plot in presence of 0 and 0.1 mM H</w:t>
      </w:r>
      <w:r w:rsidRPr="00E33C85">
        <w:rPr>
          <w:rFonts w:ascii="Times New Roman" w:eastAsia="Malgun Gothic" w:hAnsi="Times New Roman" w:cs="Times New Roman"/>
          <w:bCs/>
          <w:sz w:val="24"/>
          <w:szCs w:val="24"/>
          <w:vertAlign w:val="subscript"/>
        </w:rPr>
        <w:t>2</w:t>
      </w:r>
      <w:r w:rsidRPr="00E33C85">
        <w:rPr>
          <w:rFonts w:ascii="Times New Roman" w:eastAsia="Malgun Gothic" w:hAnsi="Times New Roman" w:cs="Times New Roman"/>
          <w:bCs/>
          <w:sz w:val="24"/>
          <w:szCs w:val="24"/>
        </w:rPr>
        <w:t>O</w:t>
      </w:r>
      <w:r w:rsidRPr="00E33C85">
        <w:rPr>
          <w:rFonts w:ascii="Times New Roman" w:eastAsia="Malgun Gothic" w:hAnsi="Times New Roman" w:cs="Times New Roman"/>
          <w:bCs/>
          <w:sz w:val="24"/>
          <w:szCs w:val="24"/>
          <w:vertAlign w:val="subscript"/>
        </w:rPr>
        <w:t>2</w:t>
      </w:r>
      <w:r w:rsidRPr="00E33C85">
        <w:rPr>
          <w:rFonts w:ascii="Times New Roman" w:eastAsia="Malgun Gothic" w:hAnsi="Times New Roman" w:cs="Times New Roman"/>
          <w:bCs/>
          <w:sz w:val="24"/>
          <w:szCs w:val="24"/>
        </w:rPr>
        <w:t>.</w:t>
      </w:r>
      <w:bookmarkEnd w:id="15"/>
    </w:p>
    <w:bookmarkEnd w:id="14"/>
    <w:p w14:paraId="6D4E4DED" w14:textId="77777777" w:rsidR="00A26AEC" w:rsidRPr="00E33C85" w:rsidRDefault="00A26AEC" w:rsidP="000F5BC7">
      <w:pPr>
        <w:spacing w:line="480" w:lineRule="auto"/>
        <w:jc w:val="both"/>
        <w:rPr>
          <w:rFonts w:ascii="Times New Roman" w:eastAsia="Malgun Gothic" w:hAnsi="Times New Roman" w:cs="Times New Roman"/>
          <w:bCs/>
          <w:sz w:val="24"/>
          <w:szCs w:val="24"/>
        </w:rPr>
      </w:pPr>
      <w:r w:rsidRPr="00E33C85">
        <w:rPr>
          <w:rFonts w:ascii="Times New Roman" w:eastAsia="Malgun Gothic" w:hAnsi="Times New Roman" w:cs="Times New Roman"/>
          <w:bCs/>
          <w:sz w:val="24"/>
          <w:szCs w:val="24"/>
        </w:rPr>
        <w:br w:type="page"/>
      </w:r>
    </w:p>
    <w:p w14:paraId="06BCE280" w14:textId="616BCD5B" w:rsidR="00A26AEC" w:rsidRPr="00E33C85" w:rsidRDefault="00A26AEC" w:rsidP="000F5BC7">
      <w:pPr>
        <w:spacing w:line="480" w:lineRule="auto"/>
        <w:jc w:val="center"/>
        <w:rPr>
          <w:rFonts w:ascii="Times New Roman" w:eastAsia="Malgun Gothic" w:hAnsi="Times New Roman" w:cs="Times New Roman"/>
          <w:bCs/>
          <w:sz w:val="24"/>
          <w:szCs w:val="24"/>
        </w:rPr>
      </w:pPr>
      <w:r w:rsidRPr="00E33C85">
        <w:rPr>
          <w:rFonts w:ascii="Times New Roman" w:eastAsia="Malgun Gothic" w:hAnsi="Times New Roman" w:cs="Times New Roman"/>
          <w:bCs/>
          <w:noProof/>
          <w:sz w:val="24"/>
          <w:szCs w:val="24"/>
          <w:lang w:val="en-IN" w:eastAsia="en-IN"/>
        </w:rPr>
        <w:drawing>
          <wp:inline distT="0" distB="0" distL="0" distR="0" wp14:anchorId="6B2871A8" wp14:editId="5F9934A7">
            <wp:extent cx="3175279" cy="2714887"/>
            <wp:effectExtent l="0" t="0" r="6350" b="952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7215" cy="272509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FB20C1F" w14:textId="2E29F50B" w:rsidR="00A26AEC" w:rsidRPr="00E33C85" w:rsidRDefault="00A26AEC" w:rsidP="000F5BC7">
      <w:pPr>
        <w:spacing w:line="480" w:lineRule="auto"/>
        <w:jc w:val="both"/>
        <w:rPr>
          <w:rFonts w:ascii="Times New Roman" w:eastAsia="Malgun Gothic" w:hAnsi="Times New Roman" w:cs="Times New Roman"/>
          <w:bCs/>
          <w:sz w:val="24"/>
          <w:szCs w:val="24"/>
        </w:rPr>
      </w:pPr>
      <w:bookmarkStart w:id="16" w:name="_Hlk226547140"/>
      <w:r w:rsidRPr="00E33C85">
        <w:rPr>
          <w:rFonts w:ascii="Times New Roman" w:eastAsia="Malgun Gothic" w:hAnsi="Times New Roman" w:cs="Times New Roman"/>
          <w:b/>
          <w:sz w:val="24"/>
          <w:szCs w:val="24"/>
        </w:rPr>
        <w:t>Figure S</w:t>
      </w:r>
      <w:r w:rsidR="00251D1C" w:rsidRPr="00E33C85">
        <w:rPr>
          <w:rFonts w:ascii="Times New Roman" w:eastAsia="Malgun Gothic" w:hAnsi="Times New Roman" w:cs="Times New Roman"/>
          <w:b/>
          <w:sz w:val="24"/>
          <w:szCs w:val="24"/>
        </w:rPr>
        <w:t>7</w:t>
      </w:r>
      <w:r w:rsidRPr="00E33C85">
        <w:rPr>
          <w:rFonts w:ascii="Times New Roman" w:eastAsia="Malgun Gothic" w:hAnsi="Times New Roman" w:cs="Times New Roman"/>
          <w:b/>
          <w:sz w:val="24"/>
          <w:szCs w:val="24"/>
        </w:rPr>
        <w:t>.</w:t>
      </w:r>
      <w:r w:rsidRPr="00E33C85">
        <w:rPr>
          <w:rFonts w:ascii="Times New Roman" w:eastAsia="Malgun Gothic" w:hAnsi="Times New Roman" w:cs="Times New Roman"/>
          <w:bCs/>
          <w:sz w:val="24"/>
          <w:szCs w:val="24"/>
        </w:rPr>
        <w:t xml:space="preserve"> Demonstration of influence of H-bonding in the THA matrix after treatment with 0 and 0.1 mM H</w:t>
      </w:r>
      <w:r w:rsidRPr="00E33C85">
        <w:rPr>
          <w:rFonts w:ascii="Times New Roman" w:eastAsia="Malgun Gothic" w:hAnsi="Times New Roman" w:cs="Times New Roman"/>
          <w:bCs/>
          <w:sz w:val="24"/>
          <w:szCs w:val="24"/>
          <w:vertAlign w:val="subscript"/>
        </w:rPr>
        <w:t>2</w:t>
      </w:r>
      <w:r w:rsidRPr="00E33C85">
        <w:rPr>
          <w:rFonts w:ascii="Times New Roman" w:eastAsia="Malgun Gothic" w:hAnsi="Times New Roman" w:cs="Times New Roman"/>
          <w:bCs/>
          <w:sz w:val="24"/>
          <w:szCs w:val="24"/>
        </w:rPr>
        <w:t>O</w:t>
      </w:r>
      <w:r w:rsidRPr="00E33C85">
        <w:rPr>
          <w:rFonts w:ascii="Times New Roman" w:eastAsia="Malgun Gothic" w:hAnsi="Times New Roman" w:cs="Times New Roman"/>
          <w:bCs/>
          <w:sz w:val="24"/>
          <w:szCs w:val="24"/>
          <w:vertAlign w:val="subscript"/>
        </w:rPr>
        <w:t>2</w:t>
      </w:r>
      <w:bookmarkEnd w:id="16"/>
      <w:r w:rsidRPr="00E33C85">
        <w:rPr>
          <w:rFonts w:ascii="Times New Roman" w:eastAsia="Malgun Gothic" w:hAnsi="Times New Roman" w:cs="Times New Roman"/>
          <w:bCs/>
          <w:sz w:val="24"/>
          <w:szCs w:val="24"/>
        </w:rPr>
        <w:t xml:space="preserve">. </w:t>
      </w:r>
    </w:p>
    <w:p w14:paraId="3ACF45D9" w14:textId="6C424FFA" w:rsidR="00A26AEC" w:rsidRPr="00E33C85" w:rsidRDefault="00A26AEC" w:rsidP="000F5BC7">
      <w:pPr>
        <w:spacing w:line="480" w:lineRule="auto"/>
        <w:jc w:val="both"/>
        <w:rPr>
          <w:rFonts w:ascii="Times New Roman" w:eastAsia="Malgun Gothic" w:hAnsi="Times New Roman" w:cs="Times New Roman"/>
          <w:bCs/>
          <w:sz w:val="24"/>
          <w:szCs w:val="24"/>
        </w:rPr>
      </w:pPr>
    </w:p>
    <w:p w14:paraId="718604C6" w14:textId="3569142D" w:rsidR="00A26AEC" w:rsidRPr="00E33C85" w:rsidRDefault="00A26AEC" w:rsidP="000F5BC7">
      <w:pPr>
        <w:spacing w:line="480" w:lineRule="auto"/>
        <w:jc w:val="both"/>
        <w:rPr>
          <w:rFonts w:ascii="Times New Roman" w:eastAsia="Malgun Gothic" w:hAnsi="Times New Roman" w:cs="Times New Roman"/>
          <w:bCs/>
          <w:sz w:val="24"/>
          <w:szCs w:val="24"/>
        </w:rPr>
      </w:pPr>
      <w:r w:rsidRPr="00E33C85">
        <w:rPr>
          <w:rFonts w:ascii="Times New Roman" w:eastAsia="Malgun Gothic" w:hAnsi="Times New Roman" w:cs="Times New Roman"/>
          <w:bCs/>
          <w:sz w:val="24"/>
          <w:szCs w:val="24"/>
        </w:rPr>
        <w:t xml:space="preserve">                                </w:t>
      </w:r>
      <w:r w:rsidR="00CC2CB5" w:rsidRPr="00E33C85">
        <w:rPr>
          <w:rFonts w:ascii="Times New Roman" w:eastAsia="Malgun Gothic" w:hAnsi="Times New Roman" w:cs="Times New Roman"/>
          <w:bCs/>
          <w:noProof/>
          <w:sz w:val="24"/>
          <w:szCs w:val="24"/>
          <w:lang w:val="en-IN" w:eastAsia="en-IN"/>
        </w:rPr>
        <w:drawing>
          <wp:inline distT="0" distB="0" distL="0" distR="0" wp14:anchorId="0995E276" wp14:editId="4F920F73">
            <wp:extent cx="3341977" cy="2639567"/>
            <wp:effectExtent l="0" t="0" r="0" b="889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1244" cy="264688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7FC23B9" w14:textId="439E0EAB" w:rsidR="00A26AEC" w:rsidRPr="00E33C85" w:rsidRDefault="00A26AEC" w:rsidP="000F5BC7">
      <w:pPr>
        <w:spacing w:line="480" w:lineRule="auto"/>
        <w:jc w:val="both"/>
        <w:rPr>
          <w:rFonts w:ascii="Times New Roman" w:eastAsia="Malgun Gothic" w:hAnsi="Times New Roman" w:cs="Times New Roman"/>
          <w:bCs/>
          <w:sz w:val="24"/>
          <w:szCs w:val="24"/>
        </w:rPr>
      </w:pPr>
      <w:bookmarkStart w:id="17" w:name="_Hlk226547197"/>
      <w:r w:rsidRPr="00E33C85">
        <w:rPr>
          <w:rFonts w:ascii="Times New Roman" w:eastAsia="Malgun Gothic" w:hAnsi="Times New Roman" w:cs="Times New Roman"/>
          <w:b/>
          <w:sz w:val="24"/>
          <w:szCs w:val="24"/>
        </w:rPr>
        <w:t>Figure S</w:t>
      </w:r>
      <w:r w:rsidR="00251D1C" w:rsidRPr="00E33C85">
        <w:rPr>
          <w:rFonts w:ascii="Times New Roman" w:eastAsia="Malgun Gothic" w:hAnsi="Times New Roman" w:cs="Times New Roman"/>
          <w:b/>
          <w:sz w:val="24"/>
          <w:szCs w:val="24"/>
        </w:rPr>
        <w:t>8</w:t>
      </w:r>
      <w:r w:rsidRPr="00E33C85">
        <w:rPr>
          <w:rFonts w:ascii="Times New Roman" w:eastAsia="Malgun Gothic" w:hAnsi="Times New Roman" w:cs="Times New Roman"/>
          <w:b/>
          <w:sz w:val="24"/>
          <w:szCs w:val="24"/>
        </w:rPr>
        <w:t>.</w:t>
      </w:r>
      <w:r w:rsidRPr="00E33C85">
        <w:rPr>
          <w:rFonts w:ascii="Times New Roman" w:eastAsia="Malgun Gothic" w:hAnsi="Times New Roman" w:cs="Times New Roman"/>
          <w:bCs/>
          <w:sz w:val="24"/>
          <w:szCs w:val="24"/>
        </w:rPr>
        <w:t xml:space="preserve"> </w:t>
      </w:r>
      <w:r w:rsidR="00331CB2" w:rsidRPr="00E33C85">
        <w:rPr>
          <w:rFonts w:ascii="Times New Roman" w:eastAsia="Malgun Gothic" w:hAnsi="Times New Roman" w:cs="Times New Roman"/>
          <w:bCs/>
          <w:sz w:val="24"/>
          <w:szCs w:val="24"/>
        </w:rPr>
        <w:t>Thermo-gravimetric analysis</w:t>
      </w:r>
      <w:r w:rsidR="00CC2CB5" w:rsidRPr="00E33C85">
        <w:rPr>
          <w:rFonts w:ascii="Times New Roman" w:eastAsia="Malgun Gothic" w:hAnsi="Times New Roman" w:cs="Times New Roman"/>
          <w:bCs/>
          <w:sz w:val="24"/>
          <w:szCs w:val="24"/>
        </w:rPr>
        <w:t xml:space="preserve"> (TGA)</w:t>
      </w:r>
      <w:r w:rsidR="00331CB2" w:rsidRPr="00E33C85">
        <w:rPr>
          <w:rFonts w:ascii="Times New Roman" w:eastAsia="Malgun Gothic" w:hAnsi="Times New Roman" w:cs="Times New Roman"/>
          <w:bCs/>
          <w:sz w:val="24"/>
          <w:szCs w:val="24"/>
        </w:rPr>
        <w:t xml:space="preserve"> of the THA actuator after treatment with 0 and 0.1 mM H</w:t>
      </w:r>
      <w:r w:rsidR="00331CB2" w:rsidRPr="00E33C85">
        <w:rPr>
          <w:rFonts w:ascii="Times New Roman" w:eastAsia="Malgun Gothic" w:hAnsi="Times New Roman" w:cs="Times New Roman"/>
          <w:bCs/>
          <w:sz w:val="24"/>
          <w:szCs w:val="24"/>
          <w:vertAlign w:val="subscript"/>
        </w:rPr>
        <w:t>2</w:t>
      </w:r>
      <w:r w:rsidR="00331CB2" w:rsidRPr="00E33C85">
        <w:rPr>
          <w:rFonts w:ascii="Times New Roman" w:eastAsia="Malgun Gothic" w:hAnsi="Times New Roman" w:cs="Times New Roman"/>
          <w:bCs/>
          <w:sz w:val="24"/>
          <w:szCs w:val="24"/>
        </w:rPr>
        <w:t>O</w:t>
      </w:r>
      <w:r w:rsidR="00331CB2" w:rsidRPr="00E33C85">
        <w:rPr>
          <w:rFonts w:ascii="Times New Roman" w:eastAsia="Malgun Gothic" w:hAnsi="Times New Roman" w:cs="Times New Roman"/>
          <w:bCs/>
          <w:sz w:val="24"/>
          <w:szCs w:val="24"/>
          <w:vertAlign w:val="subscript"/>
        </w:rPr>
        <w:t>2</w:t>
      </w:r>
      <w:r w:rsidR="00331CB2" w:rsidRPr="00E33C85">
        <w:rPr>
          <w:rFonts w:ascii="Times New Roman" w:eastAsia="Malgun Gothic" w:hAnsi="Times New Roman" w:cs="Times New Roman"/>
          <w:bCs/>
          <w:sz w:val="24"/>
          <w:szCs w:val="24"/>
        </w:rPr>
        <w:t>.</w:t>
      </w:r>
    </w:p>
    <w:bookmarkEnd w:id="17"/>
    <w:p w14:paraId="714A2667" w14:textId="3F7BC539" w:rsidR="00B81F91" w:rsidRPr="00E33C85" w:rsidRDefault="005F3225" w:rsidP="000F5BC7">
      <w:pPr>
        <w:spacing w:line="480" w:lineRule="auto"/>
        <w:jc w:val="center"/>
        <w:rPr>
          <w:rFonts w:ascii="Times New Roman" w:eastAsia="Malgun Gothic" w:hAnsi="Times New Roman" w:cs="Times New Roman"/>
          <w:sz w:val="24"/>
          <w:szCs w:val="24"/>
        </w:rPr>
      </w:pPr>
      <w:r w:rsidRPr="00E33C85">
        <w:rPr>
          <w:rFonts w:ascii="Times New Roman" w:eastAsia="Malgun Gothic" w:hAnsi="Times New Roman" w:cs="Times New Roman"/>
          <w:noProof/>
          <w:sz w:val="24"/>
          <w:szCs w:val="24"/>
          <w:lang w:val="en-IN" w:eastAsia="en-IN"/>
        </w:rPr>
        <w:drawing>
          <wp:inline distT="0" distB="0" distL="0" distR="0" wp14:anchorId="47B31908" wp14:editId="3BE1E878">
            <wp:extent cx="4691878" cy="640080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473" t="4165" r="5163" b="3252"/>
                    <a:stretch/>
                  </pic:blipFill>
                  <pic:spPr bwMode="auto">
                    <a:xfrm>
                      <a:off x="0" y="0"/>
                      <a:ext cx="4713150" cy="6429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2ECE73C" w14:textId="350E88E1" w:rsidR="00793AEC" w:rsidRPr="00E33C85" w:rsidRDefault="00793AEC" w:rsidP="000F5BC7">
      <w:pPr>
        <w:spacing w:line="480" w:lineRule="auto"/>
        <w:jc w:val="both"/>
        <w:rPr>
          <w:rFonts w:ascii="Times New Roman" w:eastAsia="Malgun Gothic" w:hAnsi="Times New Roman" w:cs="Times New Roman"/>
          <w:bCs/>
          <w:sz w:val="24"/>
          <w:szCs w:val="24"/>
        </w:rPr>
      </w:pPr>
      <w:r w:rsidRPr="00E33C85">
        <w:rPr>
          <w:rFonts w:ascii="Times New Roman" w:eastAsia="Malgun Gothic" w:hAnsi="Times New Roman" w:cs="Times New Roman"/>
          <w:b/>
          <w:sz w:val="24"/>
          <w:szCs w:val="24"/>
        </w:rPr>
        <w:t>Figure S</w:t>
      </w:r>
      <w:r w:rsidR="00251D1C" w:rsidRPr="00E33C85">
        <w:rPr>
          <w:rFonts w:ascii="Times New Roman" w:eastAsia="Malgun Gothic" w:hAnsi="Times New Roman" w:cs="Times New Roman"/>
          <w:b/>
          <w:sz w:val="24"/>
          <w:szCs w:val="24"/>
        </w:rPr>
        <w:t>9</w:t>
      </w:r>
      <w:r w:rsidRPr="00E33C85">
        <w:rPr>
          <w:rFonts w:ascii="Times New Roman" w:eastAsia="Malgun Gothic" w:hAnsi="Times New Roman" w:cs="Times New Roman"/>
          <w:b/>
          <w:sz w:val="24"/>
          <w:szCs w:val="24"/>
        </w:rPr>
        <w:t xml:space="preserve">. </w:t>
      </w:r>
      <w:r w:rsidRPr="00E33C85">
        <w:rPr>
          <w:rFonts w:ascii="Times New Roman" w:eastAsia="Malgun Gothic" w:hAnsi="Times New Roman" w:cs="Times New Roman"/>
          <w:sz w:val="24"/>
          <w:szCs w:val="24"/>
        </w:rPr>
        <w:t xml:space="preserve"> Analysis of the overall stability of the THA actuator in presence of simulated low to extreme acidic microenvironment of the gastrointestinal system: (</w:t>
      </w:r>
      <w:r w:rsidRPr="00E33C85">
        <w:rPr>
          <w:rFonts w:ascii="Times New Roman" w:eastAsia="Malgun Gothic" w:hAnsi="Times New Roman" w:cs="Times New Roman"/>
          <w:b/>
          <w:bCs/>
          <w:sz w:val="24"/>
          <w:szCs w:val="24"/>
        </w:rPr>
        <w:t>a</w:t>
      </w:r>
      <w:r w:rsidRPr="00E33C85">
        <w:rPr>
          <w:rFonts w:ascii="Times New Roman" w:eastAsia="Malgun Gothic" w:hAnsi="Times New Roman" w:cs="Times New Roman"/>
          <w:sz w:val="24"/>
          <w:szCs w:val="24"/>
        </w:rPr>
        <w:t>) images of the THA at various time points, (</w:t>
      </w:r>
      <w:r w:rsidRPr="00E33C85">
        <w:rPr>
          <w:rFonts w:ascii="Times New Roman" w:eastAsia="Malgun Gothic" w:hAnsi="Times New Roman" w:cs="Times New Roman"/>
          <w:b/>
          <w:bCs/>
          <w:sz w:val="24"/>
          <w:szCs w:val="24"/>
        </w:rPr>
        <w:t>b</w:t>
      </w:r>
      <w:r w:rsidRPr="00E33C85">
        <w:rPr>
          <w:rFonts w:ascii="Times New Roman" w:eastAsia="Malgun Gothic" w:hAnsi="Times New Roman" w:cs="Times New Roman"/>
          <w:sz w:val="24"/>
          <w:szCs w:val="24"/>
        </w:rPr>
        <w:t>) remaining weight of the THA demonstrating its stability, and (</w:t>
      </w:r>
      <w:r w:rsidRPr="00E33C85">
        <w:rPr>
          <w:rFonts w:ascii="Times New Roman" w:eastAsia="Malgun Gothic" w:hAnsi="Times New Roman" w:cs="Times New Roman"/>
          <w:b/>
          <w:bCs/>
          <w:sz w:val="24"/>
          <w:szCs w:val="24"/>
        </w:rPr>
        <w:t>c</w:t>
      </w:r>
      <w:r w:rsidRPr="00E33C85">
        <w:rPr>
          <w:rFonts w:ascii="Times New Roman" w:eastAsia="Malgun Gothic" w:hAnsi="Times New Roman" w:cs="Times New Roman"/>
          <w:sz w:val="24"/>
          <w:szCs w:val="24"/>
        </w:rPr>
        <w:t xml:space="preserve">) analysis of the specificity of the </w:t>
      </w:r>
      <w:r w:rsidR="0048353F" w:rsidRPr="00E33C85">
        <w:rPr>
          <w:rFonts w:ascii="Times New Roman" w:eastAsia="Malgun Gothic" w:hAnsi="Times New Roman" w:cs="Times New Roman"/>
          <w:sz w:val="24"/>
          <w:szCs w:val="24"/>
        </w:rPr>
        <w:t>actuator in presence of various pH solutions. All analysis were performed for n = 3 samples at 37</w:t>
      </w:r>
      <w:r w:rsidR="0048353F" w:rsidRPr="00E33C85">
        <w:rPr>
          <w:rFonts w:ascii="Times New Roman" w:eastAsia="Malgun Gothic" w:hAnsi="Times New Roman" w:cs="Times New Roman"/>
          <w:sz w:val="24"/>
          <w:szCs w:val="24"/>
          <w:vertAlign w:val="superscript"/>
        </w:rPr>
        <w:t>o</w:t>
      </w:r>
      <w:r w:rsidR="0048353F" w:rsidRPr="00E33C85">
        <w:rPr>
          <w:rFonts w:ascii="Times New Roman" w:eastAsia="Malgun Gothic" w:hAnsi="Times New Roman" w:cs="Times New Roman"/>
          <w:sz w:val="24"/>
          <w:szCs w:val="24"/>
        </w:rPr>
        <w:t xml:space="preserve">C. </w:t>
      </w:r>
    </w:p>
    <w:p w14:paraId="5D08072C" w14:textId="77777777" w:rsidR="00793AEC" w:rsidRPr="00E33C85" w:rsidRDefault="00793AEC" w:rsidP="000F5BC7">
      <w:pPr>
        <w:spacing w:line="480" w:lineRule="auto"/>
        <w:jc w:val="both"/>
        <w:rPr>
          <w:rFonts w:ascii="Times New Roman" w:eastAsia="Malgun Gothic" w:hAnsi="Times New Roman" w:cs="Times New Roman"/>
          <w:sz w:val="24"/>
          <w:szCs w:val="24"/>
        </w:rPr>
      </w:pPr>
    </w:p>
    <w:p w14:paraId="2CFABCAC" w14:textId="3F83CF1D" w:rsidR="002C560E" w:rsidRPr="00E33C85" w:rsidRDefault="002C560E" w:rsidP="000F5BC7">
      <w:pPr>
        <w:spacing w:line="480" w:lineRule="auto"/>
        <w:jc w:val="both"/>
        <w:rPr>
          <w:rFonts w:ascii="Times New Roman" w:eastAsia="Malgun Gothic" w:hAnsi="Times New Roman" w:cs="Times New Roman"/>
          <w:sz w:val="24"/>
          <w:szCs w:val="24"/>
        </w:rPr>
      </w:pPr>
      <w:r w:rsidRPr="00E33C85">
        <w:rPr>
          <w:rFonts w:ascii="Times New Roman" w:eastAsia="Malgun Gothic" w:hAnsi="Times New Roman" w:cs="Times New Roman"/>
          <w:sz w:val="24"/>
          <w:szCs w:val="24"/>
        </w:rPr>
        <w:br w:type="page"/>
      </w:r>
      <w:r w:rsidR="00D15CE7" w:rsidRPr="00E33C85">
        <w:rPr>
          <w:rFonts w:ascii="Times New Roman" w:eastAsia="Malgun Gothic" w:hAnsi="Times New Roman" w:cs="Times New Roman"/>
          <w:noProof/>
          <w:sz w:val="24"/>
          <w:szCs w:val="24"/>
          <w:lang w:val="en-IN" w:eastAsia="en-IN"/>
        </w:rPr>
        <w:drawing>
          <wp:inline distT="0" distB="0" distL="0" distR="0" wp14:anchorId="708CB4C4" wp14:editId="3FC46FF8">
            <wp:extent cx="5960110" cy="594360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44" t="1961" r="4511" b="3083"/>
                    <a:stretch/>
                  </pic:blipFill>
                  <pic:spPr bwMode="auto">
                    <a:xfrm>
                      <a:off x="0" y="0"/>
                      <a:ext cx="5969984" cy="59534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A3F1E6D" w14:textId="010A8F2F" w:rsidR="00FD03EA" w:rsidRPr="00E33C85" w:rsidRDefault="002C560E" w:rsidP="000F5BC7">
      <w:pPr>
        <w:spacing w:line="480" w:lineRule="auto"/>
        <w:jc w:val="both"/>
        <w:rPr>
          <w:rFonts w:ascii="Times New Roman" w:eastAsia="Malgun Gothic" w:hAnsi="Times New Roman" w:cs="Times New Roman"/>
          <w:bCs/>
          <w:sz w:val="24"/>
          <w:szCs w:val="24"/>
        </w:rPr>
      </w:pPr>
      <w:r w:rsidRPr="00E33C85">
        <w:rPr>
          <w:rFonts w:ascii="Times New Roman" w:eastAsia="Malgun Gothic" w:hAnsi="Times New Roman" w:cs="Times New Roman"/>
          <w:b/>
          <w:sz w:val="24"/>
          <w:szCs w:val="24"/>
        </w:rPr>
        <w:t>Figure S</w:t>
      </w:r>
      <w:r w:rsidR="00251D1C" w:rsidRPr="00E33C85">
        <w:rPr>
          <w:rFonts w:ascii="Times New Roman" w:eastAsia="Malgun Gothic" w:hAnsi="Times New Roman" w:cs="Times New Roman"/>
          <w:b/>
          <w:sz w:val="24"/>
          <w:szCs w:val="24"/>
        </w:rPr>
        <w:t>10</w:t>
      </w:r>
      <w:r w:rsidRPr="00E33C85">
        <w:rPr>
          <w:rFonts w:ascii="Times New Roman" w:eastAsia="Malgun Gothic" w:hAnsi="Times New Roman" w:cs="Times New Roman"/>
          <w:b/>
          <w:sz w:val="24"/>
          <w:szCs w:val="24"/>
        </w:rPr>
        <w:t xml:space="preserve">. </w:t>
      </w:r>
      <w:r w:rsidRPr="00E33C85">
        <w:rPr>
          <w:rFonts w:ascii="Times New Roman" w:eastAsia="Malgun Gothic" w:hAnsi="Times New Roman" w:cs="Times New Roman"/>
          <w:sz w:val="24"/>
          <w:szCs w:val="24"/>
        </w:rPr>
        <w:t xml:space="preserve">Generation of photothermal heat with variation of </w:t>
      </w:r>
      <w:r w:rsidR="00001439" w:rsidRPr="00E33C85">
        <w:rPr>
          <w:rFonts w:ascii="Times New Roman" w:eastAsia="Malgun Gothic" w:hAnsi="Times New Roman" w:cs="Times New Roman"/>
          <w:sz w:val="24"/>
          <w:szCs w:val="24"/>
        </w:rPr>
        <w:t xml:space="preserve">NIR laser </w:t>
      </w:r>
      <w:r w:rsidRPr="00E33C85">
        <w:rPr>
          <w:rFonts w:ascii="Times New Roman" w:eastAsia="Malgun Gothic" w:hAnsi="Times New Roman" w:cs="Times New Roman"/>
          <w:sz w:val="24"/>
          <w:szCs w:val="24"/>
        </w:rPr>
        <w:t>power</w:t>
      </w:r>
      <w:r w:rsidR="00001439" w:rsidRPr="00E33C85">
        <w:rPr>
          <w:rFonts w:ascii="Times New Roman" w:eastAsia="Malgun Gothic" w:hAnsi="Times New Roman" w:cs="Times New Roman"/>
          <w:sz w:val="24"/>
          <w:szCs w:val="24"/>
        </w:rPr>
        <w:t xml:space="preserve">, </w:t>
      </w:r>
      <w:r w:rsidR="00001439" w:rsidRPr="00E33C85">
        <w:rPr>
          <w:rFonts w:ascii="Times New Roman" w:eastAsia="Malgun Gothic" w:hAnsi="Times New Roman" w:cs="Times New Roman"/>
          <w:b/>
          <w:sz w:val="24"/>
          <w:szCs w:val="24"/>
        </w:rPr>
        <w:t xml:space="preserve">a) </w:t>
      </w:r>
      <w:r w:rsidR="00001439" w:rsidRPr="00E33C85">
        <w:rPr>
          <w:rFonts w:ascii="Times New Roman" w:eastAsia="Malgun Gothic" w:hAnsi="Times New Roman" w:cs="Times New Roman"/>
          <w:sz w:val="24"/>
          <w:szCs w:val="24"/>
        </w:rPr>
        <w:t>without</w:t>
      </w:r>
      <w:r w:rsidRPr="00E33C85">
        <w:rPr>
          <w:rFonts w:ascii="Times New Roman" w:eastAsia="Malgun Gothic" w:hAnsi="Times New Roman" w:cs="Times New Roman"/>
          <w:sz w:val="24"/>
          <w:szCs w:val="24"/>
        </w:rPr>
        <w:t xml:space="preserve"> dipping in water, and </w:t>
      </w:r>
      <w:r w:rsidRPr="00E33C85">
        <w:rPr>
          <w:rFonts w:ascii="Times New Roman" w:eastAsia="Malgun Gothic" w:hAnsi="Times New Roman" w:cs="Times New Roman"/>
          <w:b/>
          <w:sz w:val="24"/>
          <w:szCs w:val="24"/>
        </w:rPr>
        <w:t xml:space="preserve">b) </w:t>
      </w:r>
      <w:r w:rsidR="00001439" w:rsidRPr="00E33C85">
        <w:rPr>
          <w:rFonts w:ascii="Times New Roman" w:eastAsia="Malgun Gothic" w:hAnsi="Times New Roman" w:cs="Times New Roman"/>
          <w:sz w:val="24"/>
          <w:szCs w:val="24"/>
        </w:rPr>
        <w:t>with dipping in water</w:t>
      </w:r>
      <w:r w:rsidRPr="00E33C85">
        <w:rPr>
          <w:rFonts w:ascii="Times New Roman" w:eastAsia="Malgun Gothic" w:hAnsi="Times New Roman" w:cs="Times New Roman"/>
          <w:sz w:val="24"/>
          <w:szCs w:val="24"/>
        </w:rPr>
        <w:t xml:space="preserve"> after treatment</w:t>
      </w:r>
      <w:r w:rsidR="00001439" w:rsidRPr="00E33C85">
        <w:rPr>
          <w:rFonts w:ascii="Times New Roman" w:eastAsia="Malgun Gothic" w:hAnsi="Times New Roman" w:cs="Times New Roman"/>
          <w:sz w:val="24"/>
          <w:szCs w:val="24"/>
        </w:rPr>
        <w:t xml:space="preserve"> of THA</w:t>
      </w:r>
      <w:r w:rsidRPr="00E33C85">
        <w:rPr>
          <w:rFonts w:ascii="Times New Roman" w:eastAsia="Malgun Gothic" w:hAnsi="Times New Roman" w:cs="Times New Roman"/>
          <w:sz w:val="24"/>
          <w:szCs w:val="24"/>
        </w:rPr>
        <w:t xml:space="preserve"> with </w:t>
      </w:r>
      <w:r w:rsidRPr="00E33C85">
        <w:rPr>
          <w:rFonts w:ascii="Times New Roman" w:eastAsia="Malgun Gothic" w:hAnsi="Times New Roman" w:cs="Times New Roman"/>
          <w:bCs/>
          <w:sz w:val="24"/>
          <w:szCs w:val="24"/>
        </w:rPr>
        <w:t>0 and 0.1 mM H</w:t>
      </w:r>
      <w:r w:rsidRPr="00E33C85">
        <w:rPr>
          <w:rFonts w:ascii="Times New Roman" w:eastAsia="Malgun Gothic" w:hAnsi="Times New Roman" w:cs="Times New Roman"/>
          <w:bCs/>
          <w:sz w:val="24"/>
          <w:szCs w:val="24"/>
          <w:vertAlign w:val="subscript"/>
        </w:rPr>
        <w:t>2</w:t>
      </w:r>
      <w:r w:rsidRPr="00E33C85">
        <w:rPr>
          <w:rFonts w:ascii="Times New Roman" w:eastAsia="Malgun Gothic" w:hAnsi="Times New Roman" w:cs="Times New Roman"/>
          <w:bCs/>
          <w:sz w:val="24"/>
          <w:szCs w:val="24"/>
        </w:rPr>
        <w:t>O</w:t>
      </w:r>
      <w:r w:rsidRPr="00E33C85">
        <w:rPr>
          <w:rFonts w:ascii="Times New Roman" w:eastAsia="Malgun Gothic" w:hAnsi="Times New Roman" w:cs="Times New Roman"/>
          <w:bCs/>
          <w:sz w:val="24"/>
          <w:szCs w:val="24"/>
          <w:vertAlign w:val="subscript"/>
        </w:rPr>
        <w:t>2</w:t>
      </w:r>
      <w:r w:rsidRPr="00E33C85">
        <w:rPr>
          <w:rFonts w:ascii="Times New Roman" w:eastAsia="Malgun Gothic" w:hAnsi="Times New Roman" w:cs="Times New Roman"/>
          <w:bCs/>
          <w:sz w:val="24"/>
          <w:szCs w:val="24"/>
        </w:rPr>
        <w:t>.</w:t>
      </w:r>
    </w:p>
    <w:p w14:paraId="0CCBF15A" w14:textId="77777777" w:rsidR="00FD03EA" w:rsidRPr="00E33C85" w:rsidRDefault="00FD03EA" w:rsidP="000F5BC7">
      <w:pPr>
        <w:spacing w:line="480" w:lineRule="auto"/>
        <w:jc w:val="both"/>
        <w:rPr>
          <w:rFonts w:ascii="Times New Roman" w:eastAsia="Malgun Gothic" w:hAnsi="Times New Roman" w:cs="Times New Roman"/>
          <w:bCs/>
          <w:sz w:val="24"/>
          <w:szCs w:val="24"/>
        </w:rPr>
      </w:pPr>
      <w:r w:rsidRPr="00E33C85">
        <w:rPr>
          <w:rFonts w:ascii="Times New Roman" w:eastAsia="Malgun Gothic" w:hAnsi="Times New Roman" w:cs="Times New Roman"/>
          <w:bCs/>
          <w:sz w:val="24"/>
          <w:szCs w:val="24"/>
        </w:rPr>
        <w:br w:type="page"/>
      </w:r>
    </w:p>
    <w:p w14:paraId="3DACF350" w14:textId="2C9D30E7" w:rsidR="002C560E" w:rsidRPr="00E33C85" w:rsidRDefault="00042BC8" w:rsidP="000F5BC7">
      <w:pPr>
        <w:spacing w:line="480" w:lineRule="auto"/>
        <w:jc w:val="both"/>
        <w:rPr>
          <w:rFonts w:ascii="Times New Roman" w:eastAsia="Malgun Gothic" w:hAnsi="Times New Roman" w:cs="Times New Roman"/>
          <w:b/>
          <w:sz w:val="24"/>
          <w:szCs w:val="24"/>
        </w:rPr>
      </w:pPr>
      <w:r w:rsidRPr="00E33C85">
        <w:rPr>
          <w:rFonts w:ascii="Times New Roman" w:eastAsia="Malgun Gothic" w:hAnsi="Times New Roman" w:cs="Times New Roman"/>
          <w:b/>
          <w:noProof/>
          <w:sz w:val="24"/>
          <w:szCs w:val="24"/>
          <w:lang w:val="en-IN" w:eastAsia="en-IN"/>
        </w:rPr>
        <w:drawing>
          <wp:inline distT="0" distB="0" distL="0" distR="0" wp14:anchorId="693FD196" wp14:editId="2D57E157">
            <wp:extent cx="5943600" cy="3316124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82" t="2119" r="3629" b="10222"/>
                    <a:stretch/>
                  </pic:blipFill>
                  <pic:spPr bwMode="auto">
                    <a:xfrm>
                      <a:off x="0" y="0"/>
                      <a:ext cx="5957721" cy="33240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FFABFF4" w14:textId="6E139CED" w:rsidR="006A6C1D" w:rsidRPr="00E33C85" w:rsidRDefault="00AE7CA3" w:rsidP="000F5BC7">
      <w:pPr>
        <w:spacing w:line="480" w:lineRule="auto"/>
        <w:jc w:val="both"/>
        <w:rPr>
          <w:rFonts w:ascii="Times New Roman" w:eastAsia="Malgun Gothic" w:hAnsi="Times New Roman" w:cs="Times New Roman"/>
          <w:bCs/>
          <w:sz w:val="24"/>
          <w:szCs w:val="24"/>
        </w:rPr>
      </w:pPr>
      <w:r w:rsidRPr="00E33C85">
        <w:rPr>
          <w:rFonts w:ascii="Times New Roman" w:eastAsia="Malgun Gothic" w:hAnsi="Times New Roman" w:cs="Times New Roman"/>
          <w:b/>
          <w:sz w:val="24"/>
          <w:szCs w:val="24"/>
        </w:rPr>
        <w:t>Figure S</w:t>
      </w:r>
      <w:r w:rsidR="00F70711" w:rsidRPr="00E33C85">
        <w:rPr>
          <w:rFonts w:ascii="Times New Roman" w:eastAsia="Malgun Gothic" w:hAnsi="Times New Roman" w:cs="Times New Roman"/>
          <w:b/>
          <w:sz w:val="24"/>
          <w:szCs w:val="24"/>
        </w:rPr>
        <w:t>1</w:t>
      </w:r>
      <w:r w:rsidR="00251D1C" w:rsidRPr="00E33C85">
        <w:rPr>
          <w:rFonts w:ascii="Times New Roman" w:eastAsia="Malgun Gothic" w:hAnsi="Times New Roman" w:cs="Times New Roman"/>
          <w:b/>
          <w:sz w:val="24"/>
          <w:szCs w:val="24"/>
        </w:rPr>
        <w:t>1</w:t>
      </w:r>
      <w:r w:rsidR="00A31AB7" w:rsidRPr="00E33C85">
        <w:rPr>
          <w:rFonts w:ascii="Times New Roman" w:eastAsia="Malgun Gothic" w:hAnsi="Times New Roman" w:cs="Times New Roman"/>
          <w:b/>
          <w:sz w:val="24"/>
          <w:szCs w:val="24"/>
        </w:rPr>
        <w:t xml:space="preserve">. </w:t>
      </w:r>
      <w:r w:rsidR="00001439" w:rsidRPr="00E33C85">
        <w:rPr>
          <w:rFonts w:ascii="Times New Roman" w:eastAsia="Malgun Gothic" w:hAnsi="Times New Roman" w:cs="Times New Roman"/>
          <w:sz w:val="24"/>
          <w:szCs w:val="24"/>
        </w:rPr>
        <w:t xml:space="preserve">Change in THA diameter after exposure to NIR irradiation of 1.5 W power </w:t>
      </w:r>
      <w:r w:rsidR="0036554D" w:rsidRPr="00E33C85">
        <w:rPr>
          <w:rFonts w:ascii="Times New Roman" w:eastAsia="Malgun Gothic" w:hAnsi="Times New Roman" w:cs="Times New Roman"/>
          <w:sz w:val="24"/>
          <w:szCs w:val="24"/>
        </w:rPr>
        <w:t>following,</w:t>
      </w:r>
      <w:r w:rsidR="0036554D" w:rsidRPr="00E33C85">
        <w:rPr>
          <w:rFonts w:ascii="Times New Roman" w:eastAsia="Malgun Gothic" w:hAnsi="Times New Roman" w:cs="Times New Roman"/>
          <w:b/>
          <w:sz w:val="24"/>
          <w:szCs w:val="24"/>
        </w:rPr>
        <w:t xml:space="preserve"> a) </w:t>
      </w:r>
      <w:r w:rsidR="0036554D" w:rsidRPr="00E33C85">
        <w:rPr>
          <w:rFonts w:ascii="Times New Roman" w:eastAsia="Malgun Gothic" w:hAnsi="Times New Roman" w:cs="Times New Roman"/>
          <w:bCs/>
          <w:sz w:val="24"/>
          <w:szCs w:val="24"/>
        </w:rPr>
        <w:t>without</w:t>
      </w:r>
      <w:r w:rsidR="00A31AB7" w:rsidRPr="00E33C85">
        <w:rPr>
          <w:rFonts w:ascii="Times New Roman" w:eastAsia="Malgun Gothic" w:hAnsi="Times New Roman" w:cs="Times New Roman"/>
          <w:bCs/>
          <w:sz w:val="24"/>
          <w:szCs w:val="24"/>
        </w:rPr>
        <w:t xml:space="preserve"> dipping in water, and </w:t>
      </w:r>
      <w:r w:rsidR="00A31AB7" w:rsidRPr="00E33C85">
        <w:rPr>
          <w:rFonts w:ascii="Times New Roman" w:eastAsia="Malgun Gothic" w:hAnsi="Times New Roman" w:cs="Times New Roman"/>
          <w:b/>
          <w:bCs/>
          <w:sz w:val="24"/>
          <w:szCs w:val="24"/>
        </w:rPr>
        <w:t xml:space="preserve">b) </w:t>
      </w:r>
      <w:r w:rsidR="0036554D" w:rsidRPr="00E33C85">
        <w:rPr>
          <w:rFonts w:ascii="Times New Roman" w:eastAsia="Malgun Gothic" w:hAnsi="Times New Roman" w:cs="Times New Roman"/>
          <w:bCs/>
          <w:sz w:val="24"/>
          <w:szCs w:val="24"/>
        </w:rPr>
        <w:t>after dipping in water</w:t>
      </w:r>
      <w:r w:rsidR="0036554D" w:rsidRPr="00E33C85">
        <w:rPr>
          <w:rFonts w:ascii="Times New Roman" w:eastAsia="Malgun Gothic" w:hAnsi="Times New Roman" w:cs="Times New Roman"/>
          <w:b/>
          <w:bCs/>
          <w:sz w:val="24"/>
          <w:szCs w:val="24"/>
        </w:rPr>
        <w:t xml:space="preserve"> </w:t>
      </w:r>
      <w:r w:rsidR="0036554D" w:rsidRPr="00E33C85">
        <w:rPr>
          <w:rFonts w:ascii="Times New Roman" w:eastAsia="Malgun Gothic" w:hAnsi="Times New Roman" w:cs="Times New Roman"/>
          <w:bCs/>
          <w:sz w:val="24"/>
          <w:szCs w:val="24"/>
        </w:rPr>
        <w:t xml:space="preserve">after </w:t>
      </w:r>
      <w:r w:rsidR="00A31AB7" w:rsidRPr="00E33C85">
        <w:rPr>
          <w:rFonts w:ascii="Times New Roman" w:eastAsia="Malgun Gothic" w:hAnsi="Times New Roman" w:cs="Times New Roman"/>
          <w:sz w:val="24"/>
          <w:szCs w:val="24"/>
        </w:rPr>
        <w:t xml:space="preserve">treatment with </w:t>
      </w:r>
      <w:r w:rsidR="00A31AB7" w:rsidRPr="00E33C85">
        <w:rPr>
          <w:rFonts w:ascii="Times New Roman" w:eastAsia="Malgun Gothic" w:hAnsi="Times New Roman" w:cs="Times New Roman"/>
          <w:bCs/>
          <w:sz w:val="24"/>
          <w:szCs w:val="24"/>
        </w:rPr>
        <w:t>0 and 0.1 mM H</w:t>
      </w:r>
      <w:r w:rsidR="00A31AB7" w:rsidRPr="00E33C85">
        <w:rPr>
          <w:rFonts w:ascii="Times New Roman" w:eastAsia="Malgun Gothic" w:hAnsi="Times New Roman" w:cs="Times New Roman"/>
          <w:bCs/>
          <w:sz w:val="24"/>
          <w:szCs w:val="24"/>
          <w:vertAlign w:val="subscript"/>
        </w:rPr>
        <w:t>2</w:t>
      </w:r>
      <w:r w:rsidR="00A31AB7" w:rsidRPr="00E33C85">
        <w:rPr>
          <w:rFonts w:ascii="Times New Roman" w:eastAsia="Malgun Gothic" w:hAnsi="Times New Roman" w:cs="Times New Roman"/>
          <w:bCs/>
          <w:sz w:val="24"/>
          <w:szCs w:val="24"/>
        </w:rPr>
        <w:t>O</w:t>
      </w:r>
      <w:r w:rsidR="00A31AB7" w:rsidRPr="00E33C85">
        <w:rPr>
          <w:rFonts w:ascii="Times New Roman" w:eastAsia="Malgun Gothic" w:hAnsi="Times New Roman" w:cs="Times New Roman"/>
          <w:bCs/>
          <w:sz w:val="24"/>
          <w:szCs w:val="24"/>
          <w:vertAlign w:val="subscript"/>
        </w:rPr>
        <w:t>2</w:t>
      </w:r>
      <w:r w:rsidR="00A31AB7" w:rsidRPr="00E33C85">
        <w:rPr>
          <w:rFonts w:ascii="Times New Roman" w:eastAsia="Malgun Gothic" w:hAnsi="Times New Roman" w:cs="Times New Roman"/>
          <w:bCs/>
          <w:sz w:val="24"/>
          <w:szCs w:val="24"/>
        </w:rPr>
        <w:t>.</w:t>
      </w:r>
    </w:p>
    <w:p w14:paraId="4E6590C9" w14:textId="77777777" w:rsidR="006A6C1D" w:rsidRPr="00E33C85" w:rsidRDefault="006A6C1D" w:rsidP="000F5BC7">
      <w:pPr>
        <w:spacing w:line="480" w:lineRule="auto"/>
        <w:jc w:val="both"/>
        <w:rPr>
          <w:rFonts w:ascii="Times New Roman" w:eastAsia="Malgun Gothic" w:hAnsi="Times New Roman" w:cs="Times New Roman"/>
          <w:bCs/>
          <w:sz w:val="24"/>
          <w:szCs w:val="24"/>
        </w:rPr>
      </w:pPr>
      <w:r w:rsidRPr="00E33C85">
        <w:rPr>
          <w:rFonts w:ascii="Times New Roman" w:eastAsia="Malgun Gothic" w:hAnsi="Times New Roman" w:cs="Times New Roman"/>
          <w:bCs/>
          <w:sz w:val="24"/>
          <w:szCs w:val="24"/>
        </w:rPr>
        <w:br w:type="page"/>
      </w:r>
    </w:p>
    <w:p w14:paraId="2AD2C021" w14:textId="693725B0" w:rsidR="00AB61A2" w:rsidRPr="00E33C85" w:rsidRDefault="00A07419" w:rsidP="000F5BC7">
      <w:pPr>
        <w:spacing w:line="480" w:lineRule="auto"/>
        <w:ind w:firstLineChars="1000" w:firstLine="2400"/>
        <w:jc w:val="both"/>
        <w:rPr>
          <w:rFonts w:ascii="Times New Roman" w:eastAsia="Malgun Gothic" w:hAnsi="Times New Roman" w:cs="Times New Roman"/>
          <w:sz w:val="24"/>
          <w:szCs w:val="24"/>
        </w:rPr>
      </w:pPr>
      <w:r w:rsidRPr="00E33C85">
        <w:rPr>
          <w:rFonts w:ascii="Times New Roman" w:eastAsia="Malgun Gothic" w:hAnsi="Times New Roman" w:cs="Times New Roman"/>
          <w:noProof/>
          <w:sz w:val="24"/>
          <w:szCs w:val="24"/>
          <w:lang w:val="en-IN" w:eastAsia="en-IN"/>
        </w:rPr>
        <w:drawing>
          <wp:inline distT="0" distB="0" distL="0" distR="0" wp14:anchorId="61294DA0" wp14:editId="1F04D2E9">
            <wp:extent cx="2820838" cy="2317586"/>
            <wp:effectExtent l="0" t="0" r="0" b="6985"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391" cy="233940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2216F5A" w14:textId="61E8581B" w:rsidR="00BD407E" w:rsidRPr="00E33C85" w:rsidRDefault="00AB61A2" w:rsidP="000F5BC7">
      <w:pPr>
        <w:spacing w:line="480" w:lineRule="auto"/>
        <w:jc w:val="both"/>
        <w:rPr>
          <w:rFonts w:ascii="Times New Roman" w:eastAsia="Malgun Gothic" w:hAnsi="Times New Roman" w:cs="Times New Roman"/>
          <w:bCs/>
          <w:sz w:val="24"/>
          <w:szCs w:val="24"/>
        </w:rPr>
      </w:pPr>
      <w:r w:rsidRPr="00E33C85">
        <w:rPr>
          <w:rFonts w:ascii="Times New Roman" w:eastAsia="Malgun Gothic" w:hAnsi="Times New Roman" w:cs="Times New Roman"/>
          <w:b/>
          <w:sz w:val="24"/>
          <w:szCs w:val="24"/>
        </w:rPr>
        <w:t>Figure S</w:t>
      </w:r>
      <w:r w:rsidR="00F70711" w:rsidRPr="00E33C85">
        <w:rPr>
          <w:rFonts w:ascii="Times New Roman" w:eastAsia="Malgun Gothic" w:hAnsi="Times New Roman" w:cs="Times New Roman"/>
          <w:b/>
          <w:sz w:val="24"/>
          <w:szCs w:val="24"/>
        </w:rPr>
        <w:t>1</w:t>
      </w:r>
      <w:r w:rsidR="00251D1C" w:rsidRPr="00E33C85">
        <w:rPr>
          <w:rFonts w:ascii="Times New Roman" w:eastAsia="Malgun Gothic" w:hAnsi="Times New Roman" w:cs="Times New Roman"/>
          <w:b/>
          <w:sz w:val="24"/>
          <w:szCs w:val="24"/>
        </w:rPr>
        <w:t>2</w:t>
      </w:r>
      <w:r w:rsidRPr="00E33C85">
        <w:rPr>
          <w:rFonts w:ascii="Times New Roman" w:eastAsia="Malgun Gothic" w:hAnsi="Times New Roman" w:cs="Times New Roman"/>
          <w:b/>
          <w:sz w:val="24"/>
          <w:szCs w:val="24"/>
        </w:rPr>
        <w:t>.</w:t>
      </w:r>
      <w:r w:rsidRPr="00E33C85">
        <w:rPr>
          <w:rFonts w:ascii="Times New Roman" w:eastAsia="Malgun Gothic" w:hAnsi="Times New Roman" w:cs="Times New Roman"/>
          <w:sz w:val="24"/>
          <w:szCs w:val="24"/>
        </w:rPr>
        <w:t xml:space="preserve"> </w:t>
      </w:r>
      <w:r w:rsidR="00023D0D" w:rsidRPr="00E33C85">
        <w:rPr>
          <w:rFonts w:ascii="Times New Roman" w:eastAsia="Malgun Gothic" w:hAnsi="Times New Roman" w:cs="Times New Roman"/>
          <w:sz w:val="24"/>
          <w:szCs w:val="24"/>
        </w:rPr>
        <w:t>R</w:t>
      </w:r>
      <w:r w:rsidRPr="00E33C85">
        <w:rPr>
          <w:rFonts w:ascii="Times New Roman" w:eastAsia="Malgun Gothic" w:hAnsi="Times New Roman" w:cs="Times New Roman"/>
          <w:sz w:val="24"/>
          <w:szCs w:val="24"/>
        </w:rPr>
        <w:t>esistance reversibility</w:t>
      </w:r>
      <w:r w:rsidR="00023D0D" w:rsidRPr="00E33C85">
        <w:rPr>
          <w:rFonts w:ascii="Times New Roman" w:eastAsia="Malgun Gothic" w:hAnsi="Times New Roman" w:cs="Times New Roman"/>
          <w:sz w:val="24"/>
          <w:szCs w:val="24"/>
        </w:rPr>
        <w:t xml:space="preserve"> of </w:t>
      </w:r>
      <w:r w:rsidR="005D68A0" w:rsidRPr="00E33C85">
        <w:rPr>
          <w:rFonts w:ascii="Times New Roman" w:eastAsia="Malgun Gothic" w:hAnsi="Times New Roman" w:cs="Times New Roman"/>
          <w:sz w:val="24"/>
          <w:szCs w:val="24"/>
        </w:rPr>
        <w:t>the THA</w:t>
      </w:r>
      <w:r w:rsidR="004E3E40" w:rsidRPr="00E33C85">
        <w:rPr>
          <w:rFonts w:ascii="Times New Roman" w:eastAsia="Malgun Gothic" w:hAnsi="Times New Roman" w:cs="Times New Roman"/>
          <w:sz w:val="24"/>
          <w:szCs w:val="24"/>
        </w:rPr>
        <w:t xml:space="preserve"> with NIR irradiation </w:t>
      </w:r>
      <w:r w:rsidR="00023D0D" w:rsidRPr="00E33C85">
        <w:rPr>
          <w:rFonts w:ascii="Times New Roman" w:eastAsia="Malgun Gothic" w:hAnsi="Times New Roman" w:cs="Times New Roman"/>
          <w:sz w:val="24"/>
          <w:szCs w:val="24"/>
        </w:rPr>
        <w:t>without</w:t>
      </w:r>
      <w:r w:rsidRPr="00E33C85">
        <w:rPr>
          <w:rFonts w:ascii="Times New Roman" w:eastAsia="Malgun Gothic" w:hAnsi="Times New Roman" w:cs="Times New Roman"/>
          <w:sz w:val="24"/>
          <w:szCs w:val="24"/>
        </w:rPr>
        <w:t xml:space="preserve"> dip in water after treatment with </w:t>
      </w:r>
      <w:r w:rsidRPr="00E33C85">
        <w:rPr>
          <w:rFonts w:ascii="Times New Roman" w:eastAsia="Malgun Gothic" w:hAnsi="Times New Roman" w:cs="Times New Roman"/>
          <w:bCs/>
          <w:sz w:val="24"/>
          <w:szCs w:val="24"/>
        </w:rPr>
        <w:t>0 and 0.1 mM H</w:t>
      </w:r>
      <w:r w:rsidRPr="00E33C85">
        <w:rPr>
          <w:rFonts w:ascii="Times New Roman" w:eastAsia="Malgun Gothic" w:hAnsi="Times New Roman" w:cs="Times New Roman"/>
          <w:bCs/>
          <w:sz w:val="24"/>
          <w:szCs w:val="24"/>
          <w:vertAlign w:val="subscript"/>
        </w:rPr>
        <w:t>2</w:t>
      </w:r>
      <w:r w:rsidRPr="00E33C85">
        <w:rPr>
          <w:rFonts w:ascii="Times New Roman" w:eastAsia="Malgun Gothic" w:hAnsi="Times New Roman" w:cs="Times New Roman"/>
          <w:bCs/>
          <w:sz w:val="24"/>
          <w:szCs w:val="24"/>
        </w:rPr>
        <w:t>O</w:t>
      </w:r>
      <w:r w:rsidRPr="00E33C85">
        <w:rPr>
          <w:rFonts w:ascii="Times New Roman" w:eastAsia="Malgun Gothic" w:hAnsi="Times New Roman" w:cs="Times New Roman"/>
          <w:bCs/>
          <w:sz w:val="24"/>
          <w:szCs w:val="24"/>
          <w:vertAlign w:val="subscript"/>
        </w:rPr>
        <w:t>2</w:t>
      </w:r>
      <w:r w:rsidRPr="00E33C85">
        <w:rPr>
          <w:rFonts w:ascii="Times New Roman" w:eastAsia="Malgun Gothic" w:hAnsi="Times New Roman" w:cs="Times New Roman"/>
          <w:bCs/>
          <w:sz w:val="24"/>
          <w:szCs w:val="24"/>
        </w:rPr>
        <w:t>.</w:t>
      </w:r>
    </w:p>
    <w:p w14:paraId="2D9B1789" w14:textId="77777777" w:rsidR="00BD407E" w:rsidRPr="00E33C85" w:rsidRDefault="00BD407E" w:rsidP="000F5BC7">
      <w:pPr>
        <w:spacing w:line="480" w:lineRule="auto"/>
        <w:jc w:val="both"/>
        <w:rPr>
          <w:rFonts w:ascii="Times New Roman" w:eastAsia="Malgun Gothic" w:hAnsi="Times New Roman" w:cs="Times New Roman"/>
          <w:bCs/>
          <w:sz w:val="24"/>
          <w:szCs w:val="24"/>
        </w:rPr>
      </w:pPr>
      <w:r w:rsidRPr="00E33C85">
        <w:rPr>
          <w:rFonts w:ascii="Times New Roman" w:eastAsia="Malgun Gothic" w:hAnsi="Times New Roman" w:cs="Times New Roman"/>
          <w:bCs/>
          <w:sz w:val="24"/>
          <w:szCs w:val="24"/>
        </w:rPr>
        <w:br w:type="page"/>
      </w:r>
    </w:p>
    <w:p w14:paraId="1EFF67B7" w14:textId="1DFD12BF" w:rsidR="00AB61A2" w:rsidRPr="00E33C85" w:rsidRDefault="00BD407E" w:rsidP="000F5BC7">
      <w:pPr>
        <w:spacing w:line="480" w:lineRule="auto"/>
        <w:jc w:val="both"/>
        <w:rPr>
          <w:rFonts w:ascii="Times New Roman" w:eastAsia="Malgun Gothic" w:hAnsi="Times New Roman" w:cs="Times New Roman"/>
          <w:bCs/>
          <w:sz w:val="24"/>
          <w:szCs w:val="24"/>
        </w:rPr>
      </w:pPr>
      <w:r w:rsidRPr="00E33C85">
        <w:rPr>
          <w:rFonts w:ascii="Times New Roman" w:eastAsia="Malgun Gothic" w:hAnsi="Times New Roman" w:cs="Times New Roman"/>
          <w:bCs/>
          <w:noProof/>
          <w:sz w:val="24"/>
          <w:szCs w:val="24"/>
          <w:lang w:val="en-IN" w:eastAsia="en-IN"/>
        </w:rPr>
        <w:drawing>
          <wp:inline distT="0" distB="0" distL="0" distR="0" wp14:anchorId="3BA8E8B9" wp14:editId="449D18CD">
            <wp:extent cx="5864073" cy="2652765"/>
            <wp:effectExtent l="0" t="0" r="381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315" t="20637" r="10547" b="10569"/>
                    <a:stretch/>
                  </pic:blipFill>
                  <pic:spPr bwMode="auto">
                    <a:xfrm>
                      <a:off x="0" y="0"/>
                      <a:ext cx="5876476" cy="26583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0C4FC7C" w14:textId="33D85C46" w:rsidR="00BD407E" w:rsidRPr="00E33C85" w:rsidRDefault="00BD407E" w:rsidP="000F5BC7">
      <w:pPr>
        <w:spacing w:line="480" w:lineRule="auto"/>
        <w:jc w:val="both"/>
        <w:rPr>
          <w:rFonts w:ascii="Times New Roman" w:eastAsia="Malgun Gothic" w:hAnsi="Times New Roman" w:cs="Times New Roman"/>
          <w:bCs/>
          <w:sz w:val="24"/>
          <w:szCs w:val="24"/>
        </w:rPr>
      </w:pPr>
      <w:r w:rsidRPr="00E33C85">
        <w:rPr>
          <w:rFonts w:ascii="Times New Roman" w:eastAsia="Malgun Gothic" w:hAnsi="Times New Roman" w:cs="Times New Roman"/>
          <w:b/>
          <w:sz w:val="24"/>
          <w:szCs w:val="24"/>
        </w:rPr>
        <w:t>Figure S</w:t>
      </w:r>
      <w:r w:rsidR="00F70711" w:rsidRPr="00E33C85">
        <w:rPr>
          <w:rFonts w:ascii="Times New Roman" w:eastAsia="Malgun Gothic" w:hAnsi="Times New Roman" w:cs="Times New Roman"/>
          <w:b/>
          <w:sz w:val="24"/>
          <w:szCs w:val="24"/>
        </w:rPr>
        <w:t>1</w:t>
      </w:r>
      <w:r w:rsidR="00251D1C" w:rsidRPr="00E33C85">
        <w:rPr>
          <w:rFonts w:ascii="Times New Roman" w:eastAsia="Malgun Gothic" w:hAnsi="Times New Roman" w:cs="Times New Roman"/>
          <w:b/>
          <w:sz w:val="24"/>
          <w:szCs w:val="24"/>
        </w:rPr>
        <w:t>3</w:t>
      </w:r>
      <w:r w:rsidRPr="00E33C85">
        <w:rPr>
          <w:rFonts w:ascii="Times New Roman" w:eastAsia="Malgun Gothic" w:hAnsi="Times New Roman" w:cs="Times New Roman"/>
          <w:b/>
          <w:sz w:val="24"/>
          <w:szCs w:val="24"/>
        </w:rPr>
        <w:t>.</w:t>
      </w:r>
      <w:r w:rsidRPr="00E33C85">
        <w:rPr>
          <w:rFonts w:ascii="Times New Roman" w:eastAsia="Malgun Gothic" w:hAnsi="Times New Roman" w:cs="Times New Roman"/>
          <w:bCs/>
          <w:sz w:val="24"/>
          <w:szCs w:val="24"/>
        </w:rPr>
        <w:t xml:space="preserve"> Estimation of the contractile </w:t>
      </w:r>
      <w:r w:rsidR="00F65424" w:rsidRPr="00E33C85">
        <w:rPr>
          <w:rFonts w:ascii="Times New Roman" w:eastAsia="Malgun Gothic" w:hAnsi="Times New Roman" w:cs="Times New Roman"/>
          <w:bCs/>
          <w:sz w:val="24"/>
          <w:szCs w:val="24"/>
        </w:rPr>
        <w:t>pressure</w:t>
      </w:r>
      <w:r w:rsidRPr="00E33C85">
        <w:rPr>
          <w:rFonts w:ascii="Times New Roman" w:eastAsia="Malgun Gothic" w:hAnsi="Times New Roman" w:cs="Times New Roman"/>
          <w:bCs/>
          <w:sz w:val="24"/>
          <w:szCs w:val="24"/>
        </w:rPr>
        <w:t xml:space="preserve"> generated by the THA in the presence of an NIR laser </w:t>
      </w:r>
      <w:r w:rsidR="00F65424" w:rsidRPr="00E33C85">
        <w:rPr>
          <w:rFonts w:ascii="Times New Roman" w:eastAsia="Malgun Gothic" w:hAnsi="Times New Roman" w:cs="Times New Roman"/>
          <w:bCs/>
          <w:sz w:val="24"/>
          <w:szCs w:val="24"/>
        </w:rPr>
        <w:t xml:space="preserve">at 1.5 W </w:t>
      </w:r>
      <w:r w:rsidR="00A9569A" w:rsidRPr="00E33C85">
        <w:rPr>
          <w:rFonts w:ascii="Times New Roman" w:eastAsia="Malgun Gothic" w:hAnsi="Times New Roman" w:cs="Times New Roman"/>
          <w:bCs/>
          <w:sz w:val="24"/>
          <w:szCs w:val="24"/>
        </w:rPr>
        <w:t>cm</w:t>
      </w:r>
      <w:r w:rsidR="00A9569A" w:rsidRPr="00E33C85">
        <w:rPr>
          <w:rFonts w:ascii="Times New Roman" w:eastAsia="Malgun Gothic" w:hAnsi="Times New Roman" w:cs="Times New Roman"/>
          <w:bCs/>
          <w:sz w:val="24"/>
          <w:szCs w:val="24"/>
          <w:vertAlign w:val="superscript"/>
        </w:rPr>
        <w:t>-2</w:t>
      </w:r>
      <w:r w:rsidR="00A9569A" w:rsidRPr="00E33C85">
        <w:rPr>
          <w:rFonts w:ascii="Times New Roman" w:eastAsia="Malgun Gothic" w:hAnsi="Times New Roman" w:cs="Times New Roman"/>
          <w:bCs/>
          <w:sz w:val="24"/>
          <w:szCs w:val="24"/>
        </w:rPr>
        <w:t xml:space="preserve"> </w:t>
      </w:r>
      <w:r w:rsidR="00F65424" w:rsidRPr="00E33C85">
        <w:rPr>
          <w:rFonts w:ascii="Times New Roman" w:eastAsia="Malgun Gothic" w:hAnsi="Times New Roman" w:cs="Times New Roman"/>
          <w:bCs/>
          <w:sz w:val="24"/>
          <w:szCs w:val="24"/>
        </w:rPr>
        <w:t xml:space="preserve">power </w:t>
      </w:r>
      <w:r w:rsidRPr="00E33C85">
        <w:rPr>
          <w:rFonts w:ascii="Times New Roman" w:eastAsia="Malgun Gothic" w:hAnsi="Times New Roman" w:cs="Times New Roman"/>
          <w:bCs/>
          <w:sz w:val="24"/>
          <w:szCs w:val="24"/>
        </w:rPr>
        <w:t xml:space="preserve">for comparison </w:t>
      </w:r>
      <w:r w:rsidR="00F65424" w:rsidRPr="00E33C85">
        <w:rPr>
          <w:rFonts w:ascii="Times New Roman" w:eastAsia="Malgun Gothic" w:hAnsi="Times New Roman" w:cs="Times New Roman"/>
          <w:bCs/>
          <w:sz w:val="24"/>
          <w:szCs w:val="24"/>
        </w:rPr>
        <w:t>with the pressure generated during movement of a bolus through the gastrointestinal tract. All measurements were performed for n = 3 samples after treatment with 0 and 0.1 mM H</w:t>
      </w:r>
      <w:r w:rsidR="00F65424" w:rsidRPr="00E33C85">
        <w:rPr>
          <w:rFonts w:ascii="Times New Roman" w:eastAsia="Malgun Gothic" w:hAnsi="Times New Roman" w:cs="Times New Roman"/>
          <w:bCs/>
          <w:sz w:val="24"/>
          <w:szCs w:val="24"/>
          <w:vertAlign w:val="subscript"/>
        </w:rPr>
        <w:t>2</w:t>
      </w:r>
      <w:r w:rsidR="00F65424" w:rsidRPr="00E33C85">
        <w:rPr>
          <w:rFonts w:ascii="Times New Roman" w:eastAsia="Malgun Gothic" w:hAnsi="Times New Roman" w:cs="Times New Roman"/>
          <w:bCs/>
          <w:sz w:val="24"/>
          <w:szCs w:val="24"/>
        </w:rPr>
        <w:t>O</w:t>
      </w:r>
      <w:r w:rsidR="00F65424" w:rsidRPr="00E33C85">
        <w:rPr>
          <w:rFonts w:ascii="Times New Roman" w:eastAsia="Malgun Gothic" w:hAnsi="Times New Roman" w:cs="Times New Roman"/>
          <w:bCs/>
          <w:sz w:val="24"/>
          <w:szCs w:val="24"/>
          <w:vertAlign w:val="subscript"/>
        </w:rPr>
        <w:t>2</w:t>
      </w:r>
      <w:r w:rsidR="00F65424" w:rsidRPr="00E33C85">
        <w:rPr>
          <w:rFonts w:ascii="Times New Roman" w:eastAsia="Malgun Gothic" w:hAnsi="Times New Roman" w:cs="Times New Roman"/>
          <w:bCs/>
          <w:sz w:val="24"/>
          <w:szCs w:val="24"/>
        </w:rPr>
        <w:t xml:space="preserve"> for 3 h at 37</w:t>
      </w:r>
      <w:r w:rsidR="00F65424" w:rsidRPr="00E33C85">
        <w:rPr>
          <w:rFonts w:ascii="Times New Roman" w:eastAsia="Malgun Gothic" w:hAnsi="Times New Roman" w:cs="Times New Roman"/>
          <w:bCs/>
          <w:sz w:val="24"/>
          <w:szCs w:val="24"/>
          <w:vertAlign w:val="superscript"/>
        </w:rPr>
        <w:t>o</w:t>
      </w:r>
      <w:r w:rsidR="00F65424" w:rsidRPr="00E33C85">
        <w:rPr>
          <w:rFonts w:ascii="Times New Roman" w:eastAsia="Malgun Gothic" w:hAnsi="Times New Roman" w:cs="Times New Roman"/>
          <w:bCs/>
          <w:sz w:val="24"/>
          <w:szCs w:val="24"/>
        </w:rPr>
        <w:t>C.</w:t>
      </w:r>
    </w:p>
    <w:p w14:paraId="1C7123DF" w14:textId="23DFDF05" w:rsidR="00AB61A2" w:rsidRPr="00E33C85" w:rsidRDefault="00AB61A2" w:rsidP="000F5BC7">
      <w:pPr>
        <w:spacing w:line="480" w:lineRule="auto"/>
        <w:jc w:val="both"/>
        <w:rPr>
          <w:rFonts w:ascii="Times New Roman" w:eastAsia="Malgun Gothic" w:hAnsi="Times New Roman" w:cs="Times New Roman"/>
          <w:bCs/>
          <w:sz w:val="24"/>
          <w:szCs w:val="24"/>
        </w:rPr>
      </w:pPr>
      <w:r w:rsidRPr="00E33C85">
        <w:rPr>
          <w:rFonts w:ascii="Times New Roman" w:eastAsia="Malgun Gothic" w:hAnsi="Times New Roman" w:cs="Times New Roman"/>
          <w:bCs/>
          <w:sz w:val="24"/>
          <w:szCs w:val="24"/>
        </w:rPr>
        <w:br w:type="page"/>
      </w:r>
    </w:p>
    <w:p w14:paraId="5E7B8593" w14:textId="09F1C927" w:rsidR="007F1085" w:rsidRPr="00E33C85" w:rsidRDefault="00AB61A2" w:rsidP="000F5BC7">
      <w:pPr>
        <w:spacing w:line="480" w:lineRule="auto"/>
        <w:ind w:firstLineChars="250" w:firstLine="600"/>
        <w:jc w:val="both"/>
        <w:rPr>
          <w:rFonts w:ascii="Times New Roman" w:eastAsia="Malgun Gothic" w:hAnsi="Times New Roman" w:cs="Times New Roman"/>
          <w:bCs/>
          <w:sz w:val="24"/>
          <w:szCs w:val="24"/>
        </w:rPr>
      </w:pPr>
      <w:r w:rsidRPr="00E33C85">
        <w:rPr>
          <w:rFonts w:ascii="Times New Roman" w:eastAsia="Malgun Gothic" w:hAnsi="Times New Roman" w:cs="Times New Roman"/>
          <w:bCs/>
          <w:noProof/>
          <w:sz w:val="24"/>
          <w:szCs w:val="24"/>
          <w:lang w:val="en-IN" w:eastAsia="en-IN"/>
        </w:rPr>
        <w:drawing>
          <wp:inline distT="0" distB="0" distL="0" distR="0" wp14:anchorId="1FB42D1C" wp14:editId="00270790">
            <wp:extent cx="4703991" cy="2568102"/>
            <wp:effectExtent l="0" t="0" r="1905" b="381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1031" cy="25719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30B754B" w14:textId="6BDB0BE1" w:rsidR="0033614A" w:rsidRPr="00E33C85" w:rsidRDefault="00AB61A2" w:rsidP="000F5BC7">
      <w:pPr>
        <w:spacing w:line="480" w:lineRule="auto"/>
        <w:jc w:val="both"/>
        <w:rPr>
          <w:rFonts w:ascii="Times New Roman" w:eastAsia="Malgun Gothic" w:hAnsi="Times New Roman" w:cs="Times New Roman"/>
          <w:bCs/>
          <w:iCs/>
          <w:sz w:val="24"/>
          <w:szCs w:val="24"/>
        </w:rPr>
      </w:pPr>
      <w:r w:rsidRPr="00E33C85">
        <w:rPr>
          <w:rFonts w:ascii="Times New Roman" w:eastAsia="Malgun Gothic" w:hAnsi="Times New Roman" w:cs="Times New Roman"/>
          <w:b/>
          <w:bCs/>
          <w:sz w:val="24"/>
          <w:szCs w:val="24"/>
        </w:rPr>
        <w:t>Figure S</w:t>
      </w:r>
      <w:r w:rsidR="00F70711" w:rsidRPr="00E33C85">
        <w:rPr>
          <w:rFonts w:ascii="Times New Roman" w:eastAsia="Malgun Gothic" w:hAnsi="Times New Roman" w:cs="Times New Roman"/>
          <w:b/>
          <w:bCs/>
          <w:sz w:val="24"/>
          <w:szCs w:val="24"/>
        </w:rPr>
        <w:t>1</w:t>
      </w:r>
      <w:r w:rsidR="00251D1C" w:rsidRPr="00E33C85">
        <w:rPr>
          <w:rFonts w:ascii="Times New Roman" w:eastAsia="Malgun Gothic" w:hAnsi="Times New Roman" w:cs="Times New Roman"/>
          <w:b/>
          <w:bCs/>
          <w:sz w:val="24"/>
          <w:szCs w:val="24"/>
        </w:rPr>
        <w:t>4</w:t>
      </w:r>
      <w:r w:rsidRPr="00E33C85">
        <w:rPr>
          <w:rFonts w:ascii="Times New Roman" w:eastAsia="Malgun Gothic" w:hAnsi="Times New Roman" w:cs="Times New Roman"/>
          <w:b/>
          <w:bCs/>
          <w:sz w:val="24"/>
          <w:szCs w:val="24"/>
        </w:rPr>
        <w:t xml:space="preserve">. </w:t>
      </w:r>
      <w:r w:rsidRPr="00E33C85">
        <w:rPr>
          <w:rFonts w:ascii="Times New Roman" w:eastAsia="Malgun Gothic" w:hAnsi="Times New Roman" w:cs="Times New Roman"/>
          <w:bCs/>
          <w:iCs/>
          <w:sz w:val="24"/>
          <w:szCs w:val="24"/>
        </w:rPr>
        <w:t xml:space="preserve">Cellular Uptake of the incorporated nanoparticles in the </w:t>
      </w:r>
      <w:r w:rsidR="005D68A0" w:rsidRPr="00E33C85">
        <w:rPr>
          <w:rFonts w:ascii="Times New Roman" w:eastAsia="Malgun Gothic" w:hAnsi="Times New Roman" w:cs="Times New Roman"/>
          <w:bCs/>
          <w:iCs/>
          <w:sz w:val="24"/>
          <w:szCs w:val="24"/>
        </w:rPr>
        <w:t>THA</w:t>
      </w:r>
      <w:r w:rsidRPr="00E33C85">
        <w:rPr>
          <w:rFonts w:ascii="Times New Roman" w:eastAsia="Malgun Gothic" w:hAnsi="Times New Roman" w:cs="Times New Roman"/>
          <w:bCs/>
          <w:iCs/>
          <w:sz w:val="24"/>
          <w:szCs w:val="24"/>
        </w:rPr>
        <w:t xml:space="preserve"> by normal and cancer cells</w:t>
      </w:r>
    </w:p>
    <w:p w14:paraId="1745A417" w14:textId="77777777" w:rsidR="0033614A" w:rsidRPr="00E33C85" w:rsidRDefault="0033614A" w:rsidP="000F5BC7">
      <w:pPr>
        <w:spacing w:line="480" w:lineRule="auto"/>
        <w:rPr>
          <w:rFonts w:ascii="Times New Roman" w:eastAsia="Malgun Gothic" w:hAnsi="Times New Roman" w:cs="Times New Roman"/>
          <w:bCs/>
          <w:iCs/>
          <w:sz w:val="24"/>
          <w:szCs w:val="24"/>
        </w:rPr>
      </w:pPr>
      <w:r w:rsidRPr="00E33C85">
        <w:rPr>
          <w:rFonts w:ascii="Times New Roman" w:eastAsia="Malgun Gothic" w:hAnsi="Times New Roman" w:cs="Times New Roman"/>
          <w:bCs/>
          <w:iCs/>
          <w:sz w:val="24"/>
          <w:szCs w:val="24"/>
        </w:rPr>
        <w:br w:type="page"/>
      </w:r>
    </w:p>
    <w:p w14:paraId="139C14FF" w14:textId="407E20CD" w:rsidR="00AB61A2" w:rsidRPr="00E33C85" w:rsidRDefault="0033614A" w:rsidP="000F5BC7">
      <w:pPr>
        <w:spacing w:line="480" w:lineRule="auto"/>
        <w:jc w:val="center"/>
        <w:rPr>
          <w:rFonts w:ascii="Times New Roman" w:eastAsia="Malgun Gothic" w:hAnsi="Times New Roman" w:cs="Times New Roman"/>
          <w:bCs/>
          <w:sz w:val="24"/>
          <w:szCs w:val="24"/>
        </w:rPr>
      </w:pPr>
      <w:r w:rsidRPr="00E33C85">
        <w:rPr>
          <w:rFonts w:ascii="Times New Roman" w:eastAsia="Malgun Gothic" w:hAnsi="Times New Roman" w:cs="Times New Roman"/>
          <w:bCs/>
          <w:noProof/>
          <w:sz w:val="24"/>
          <w:szCs w:val="24"/>
          <w:lang w:val="en-IN" w:eastAsia="en-IN"/>
        </w:rPr>
        <w:drawing>
          <wp:inline distT="0" distB="0" distL="0" distR="0" wp14:anchorId="74C132A6" wp14:editId="136DEE8C">
            <wp:extent cx="3647323" cy="305752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3496" cy="3062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1BD317D" w14:textId="7399F4FB" w:rsidR="0033614A" w:rsidRPr="00E33C85" w:rsidRDefault="0033614A" w:rsidP="000F5BC7">
      <w:pPr>
        <w:spacing w:line="480" w:lineRule="auto"/>
        <w:jc w:val="both"/>
        <w:rPr>
          <w:rFonts w:ascii="Times New Roman" w:eastAsia="Malgun Gothic" w:hAnsi="Times New Roman" w:cs="Times New Roman"/>
          <w:bCs/>
          <w:sz w:val="24"/>
          <w:szCs w:val="24"/>
        </w:rPr>
      </w:pPr>
      <w:r w:rsidRPr="00E33C85">
        <w:rPr>
          <w:rFonts w:ascii="Times New Roman" w:eastAsia="Malgun Gothic" w:hAnsi="Times New Roman" w:cs="Times New Roman"/>
          <w:b/>
          <w:sz w:val="24"/>
          <w:szCs w:val="24"/>
        </w:rPr>
        <w:t>Figure S1</w:t>
      </w:r>
      <w:r w:rsidR="00251D1C" w:rsidRPr="00E33C85">
        <w:rPr>
          <w:rFonts w:ascii="Times New Roman" w:eastAsia="Malgun Gothic" w:hAnsi="Times New Roman" w:cs="Times New Roman"/>
          <w:b/>
          <w:sz w:val="24"/>
          <w:szCs w:val="24"/>
        </w:rPr>
        <w:t>5</w:t>
      </w:r>
      <w:r w:rsidRPr="00E33C85">
        <w:rPr>
          <w:rFonts w:ascii="Times New Roman" w:eastAsia="Malgun Gothic" w:hAnsi="Times New Roman" w:cs="Times New Roman"/>
          <w:b/>
          <w:sz w:val="24"/>
          <w:szCs w:val="24"/>
        </w:rPr>
        <w:t>.</w:t>
      </w:r>
      <w:r w:rsidRPr="00E33C85">
        <w:rPr>
          <w:rFonts w:ascii="Times New Roman" w:eastAsia="Malgun Gothic" w:hAnsi="Times New Roman" w:cs="Times New Roman"/>
          <w:bCs/>
          <w:sz w:val="24"/>
          <w:szCs w:val="24"/>
        </w:rPr>
        <w:t xml:space="preserve"> qRT-PCR analysis for analyzing the effect of NIR </w:t>
      </w:r>
      <w:r w:rsidR="00417818" w:rsidRPr="00E33C85">
        <w:rPr>
          <w:rFonts w:ascii="Times New Roman" w:eastAsia="Malgun Gothic" w:hAnsi="Times New Roman" w:cs="Times New Roman"/>
          <w:bCs/>
          <w:sz w:val="24"/>
          <w:szCs w:val="24"/>
        </w:rPr>
        <w:t>irradiation (for 2 min, 1.5 W</w:t>
      </w:r>
      <w:r w:rsidR="00A9569A" w:rsidRPr="00E33C85">
        <w:rPr>
          <w:rFonts w:ascii="Times New Roman" w:eastAsia="Malgun Gothic" w:hAnsi="Times New Roman" w:cs="Times New Roman"/>
          <w:bCs/>
          <w:sz w:val="24"/>
          <w:szCs w:val="24"/>
        </w:rPr>
        <w:t xml:space="preserve"> </w:t>
      </w:r>
      <w:r w:rsidR="00417818" w:rsidRPr="00E33C85">
        <w:rPr>
          <w:rFonts w:ascii="Times New Roman" w:eastAsia="Malgun Gothic" w:hAnsi="Times New Roman" w:cs="Times New Roman"/>
          <w:bCs/>
          <w:sz w:val="24"/>
          <w:szCs w:val="24"/>
        </w:rPr>
        <w:t>cm</w:t>
      </w:r>
      <w:r w:rsidR="00A9569A" w:rsidRPr="00E33C85">
        <w:rPr>
          <w:rFonts w:ascii="Times New Roman" w:eastAsia="Malgun Gothic" w:hAnsi="Times New Roman" w:cs="Times New Roman"/>
          <w:bCs/>
          <w:sz w:val="24"/>
          <w:szCs w:val="24"/>
          <w:vertAlign w:val="superscript"/>
        </w:rPr>
        <w:t>-</w:t>
      </w:r>
      <w:r w:rsidR="00417818" w:rsidRPr="00E33C85">
        <w:rPr>
          <w:rFonts w:ascii="Times New Roman" w:eastAsia="Malgun Gothic" w:hAnsi="Times New Roman" w:cs="Times New Roman"/>
          <w:bCs/>
          <w:sz w:val="24"/>
          <w:szCs w:val="24"/>
          <w:vertAlign w:val="superscript"/>
        </w:rPr>
        <w:t>2</w:t>
      </w:r>
      <w:r w:rsidR="00417818" w:rsidRPr="00E33C85">
        <w:rPr>
          <w:rFonts w:ascii="Times New Roman" w:eastAsia="Malgun Gothic" w:hAnsi="Times New Roman" w:cs="Times New Roman"/>
          <w:bCs/>
          <w:sz w:val="24"/>
          <w:szCs w:val="24"/>
        </w:rPr>
        <w:t xml:space="preserve"> power) </w:t>
      </w:r>
      <w:r w:rsidRPr="00E33C85">
        <w:rPr>
          <w:rFonts w:ascii="Times New Roman" w:eastAsia="Malgun Gothic" w:hAnsi="Times New Roman" w:cs="Times New Roman"/>
          <w:bCs/>
          <w:sz w:val="24"/>
          <w:szCs w:val="24"/>
        </w:rPr>
        <w:t xml:space="preserve">on the Caco-2 cells and Caco-2 cells treated with THA for studying the effect of cell death following PTT on </w:t>
      </w:r>
      <w:r w:rsidR="00417818" w:rsidRPr="00E33C85">
        <w:rPr>
          <w:rFonts w:ascii="Times New Roman" w:eastAsia="Malgun Gothic" w:hAnsi="Times New Roman" w:cs="Times New Roman"/>
          <w:bCs/>
          <w:sz w:val="24"/>
          <w:szCs w:val="24"/>
        </w:rPr>
        <w:t xml:space="preserve">expression of </w:t>
      </w:r>
      <w:r w:rsidRPr="00E33C85">
        <w:rPr>
          <w:rFonts w:ascii="Times New Roman" w:eastAsia="Malgun Gothic" w:hAnsi="Times New Roman" w:cs="Times New Roman"/>
          <w:bCs/>
          <w:sz w:val="24"/>
          <w:szCs w:val="24"/>
        </w:rPr>
        <w:t xml:space="preserve">inflammatory factor </w:t>
      </w:r>
      <w:bookmarkStart w:id="18" w:name="_Hlk226405533"/>
      <w:r w:rsidRPr="00E33C85">
        <w:rPr>
          <w:rFonts w:ascii="Times New Roman" w:eastAsia="Malgun Gothic" w:hAnsi="Times New Roman" w:cs="Times New Roman"/>
          <w:bCs/>
          <w:i/>
          <w:iCs/>
          <w:sz w:val="24"/>
          <w:szCs w:val="24"/>
        </w:rPr>
        <w:t>IL-1β</w:t>
      </w:r>
      <w:r w:rsidRPr="00E33C85">
        <w:rPr>
          <w:rFonts w:ascii="Times New Roman" w:eastAsia="Malgun Gothic" w:hAnsi="Times New Roman" w:cs="Times New Roman"/>
          <w:bCs/>
          <w:sz w:val="24"/>
          <w:szCs w:val="24"/>
        </w:rPr>
        <w:t xml:space="preserve"> </w:t>
      </w:r>
      <w:bookmarkEnd w:id="18"/>
      <w:r w:rsidRPr="00E33C85">
        <w:rPr>
          <w:rFonts w:ascii="Times New Roman" w:eastAsia="Malgun Gothic" w:hAnsi="Times New Roman" w:cs="Times New Roman"/>
          <w:bCs/>
          <w:sz w:val="24"/>
          <w:szCs w:val="24"/>
        </w:rPr>
        <w:t>for n = 3 samples.</w:t>
      </w:r>
    </w:p>
    <w:p w14:paraId="1BBE87F4" w14:textId="77777777" w:rsidR="00AB61A2" w:rsidRPr="00E33C85" w:rsidRDefault="00AB61A2" w:rsidP="000F5BC7">
      <w:pPr>
        <w:spacing w:line="480" w:lineRule="auto"/>
        <w:jc w:val="both"/>
        <w:rPr>
          <w:rFonts w:ascii="Times New Roman" w:eastAsia="Malgun Gothic" w:hAnsi="Times New Roman" w:cs="Times New Roman"/>
          <w:bCs/>
          <w:sz w:val="24"/>
          <w:szCs w:val="24"/>
        </w:rPr>
      </w:pPr>
    </w:p>
    <w:sectPr w:rsidR="00AB61A2" w:rsidRPr="00E33C85" w:rsidSect="00032835">
      <w:footerReference w:type="default" r:id="rId23"/>
      <w:pgSz w:w="12240" w:h="15840"/>
      <w:pgMar w:top="1440" w:right="1440" w:bottom="1440" w:left="1440" w:header="720" w:footer="720" w:gutter="0"/>
      <w:lnNumType w:countBy="1" w:restart="continuous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996891E" w14:textId="77777777" w:rsidR="00912F25" w:rsidRDefault="00912F25" w:rsidP="00B10DA8">
      <w:pPr>
        <w:spacing w:after="0" w:line="240" w:lineRule="auto"/>
      </w:pPr>
      <w:r>
        <w:separator/>
      </w:r>
    </w:p>
  </w:endnote>
  <w:endnote w:type="continuationSeparator" w:id="0">
    <w:p w14:paraId="485AA51D" w14:textId="77777777" w:rsidR="00912F25" w:rsidRDefault="00912F25" w:rsidP="00B10D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9525DE" w14:textId="32DA89C6" w:rsidR="00AA05A9" w:rsidRDefault="00AA05A9">
    <w:pPr>
      <w:pStyle w:val="Footer"/>
      <w:jc w:val="center"/>
    </w:pPr>
    <w:r>
      <w:t>S-</w:t>
    </w:r>
    <w:sdt>
      <w:sdtPr>
        <w:id w:val="-411244557"/>
        <w:docPartObj>
          <w:docPartGallery w:val="Page Numbers (Bottom of Page)"/>
          <w:docPartUnique/>
        </w:docPartObj>
      </w:sdtPr>
      <w:sdtEndPr/>
      <w:sdtContent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ko-KR"/>
          </w:rPr>
          <w:t>2</w:t>
        </w:r>
        <w:r>
          <w:fldChar w:fldCharType="end"/>
        </w:r>
      </w:sdtContent>
    </w:sdt>
  </w:p>
  <w:p w14:paraId="4DAE8626" w14:textId="77777777" w:rsidR="00AA05A9" w:rsidRDefault="00AA05A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D654022" w14:textId="77777777" w:rsidR="00912F25" w:rsidRDefault="00912F25" w:rsidP="00B10DA8">
      <w:pPr>
        <w:spacing w:after="0" w:line="240" w:lineRule="auto"/>
      </w:pPr>
      <w:r>
        <w:separator/>
      </w:r>
    </w:p>
  </w:footnote>
  <w:footnote w:type="continuationSeparator" w:id="0">
    <w:p w14:paraId="60BCE287" w14:textId="77777777" w:rsidR="00912F25" w:rsidRDefault="00912F25" w:rsidP="00B10DA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EF450D"/>
    <w:multiLevelType w:val="hybridMultilevel"/>
    <w:tmpl w:val="2CA03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AB34D7"/>
    <w:multiLevelType w:val="hybridMultilevel"/>
    <w:tmpl w:val="94F03596"/>
    <w:lvl w:ilvl="0" w:tplc="35265E0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8B0CB696" w:tentative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447E142E" w:tentative="1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</w:lvl>
    <w:lvl w:ilvl="3" w:tplc="7AE2D132" w:tentative="1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E0EC3ACC" w:tentative="1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</w:lvl>
    <w:lvl w:ilvl="5" w:tplc="FF284FCE" w:tentative="1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</w:lvl>
    <w:lvl w:ilvl="6" w:tplc="22487C7A" w:tentative="1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</w:lvl>
    <w:lvl w:ilvl="7" w:tplc="F85CA9AE" w:tentative="1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</w:lvl>
    <w:lvl w:ilvl="8" w:tplc="F0F6BBC4" w:tentative="1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EB26DE4"/>
    <w:multiLevelType w:val="hybridMultilevel"/>
    <w:tmpl w:val="53B0077A"/>
    <w:lvl w:ilvl="0" w:tplc="F364E6C2">
      <w:start w:val="1"/>
      <w:numFmt w:val="decimal"/>
      <w:lvlText w:val="%1."/>
      <w:lvlJc w:val="left"/>
      <w:pPr>
        <w:ind w:left="72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5E22A36"/>
    <w:multiLevelType w:val="hybridMultilevel"/>
    <w:tmpl w:val="5030998A"/>
    <w:lvl w:ilvl="0" w:tplc="1C9A801C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EastAsia" w:hAnsiTheme="minorHAnsi" w:cstheme="minorBidi"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A640064"/>
    <w:multiLevelType w:val="hybridMultilevel"/>
    <w:tmpl w:val="643473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7132303"/>
    <w:multiLevelType w:val="hybridMultilevel"/>
    <w:tmpl w:val="2C4E1B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5"/>
  </w:num>
  <w:num w:numId="4">
    <w:abstractNumId w:val="4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web"/>
  <w:zoom w:percent="130"/>
  <w:bordersDoNotSurroundHeader/>
  <w:bordersDoNotSurroundFooter/>
  <w:defaultTabStop w:val="720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2479"/>
    <w:rsid w:val="00001439"/>
    <w:rsid w:val="00002297"/>
    <w:rsid w:val="00004622"/>
    <w:rsid w:val="00005F93"/>
    <w:rsid w:val="00010C1F"/>
    <w:rsid w:val="00012770"/>
    <w:rsid w:val="00013751"/>
    <w:rsid w:val="00013CA4"/>
    <w:rsid w:val="00015410"/>
    <w:rsid w:val="000179F9"/>
    <w:rsid w:val="00017E7B"/>
    <w:rsid w:val="00021194"/>
    <w:rsid w:val="0002119B"/>
    <w:rsid w:val="00023D0D"/>
    <w:rsid w:val="000245F1"/>
    <w:rsid w:val="00027441"/>
    <w:rsid w:val="00027799"/>
    <w:rsid w:val="00027802"/>
    <w:rsid w:val="00027A99"/>
    <w:rsid w:val="00031ED8"/>
    <w:rsid w:val="000325C7"/>
    <w:rsid w:val="00032835"/>
    <w:rsid w:val="00033054"/>
    <w:rsid w:val="00035937"/>
    <w:rsid w:val="00040834"/>
    <w:rsid w:val="00040ED2"/>
    <w:rsid w:val="00041493"/>
    <w:rsid w:val="000420C1"/>
    <w:rsid w:val="00042BC8"/>
    <w:rsid w:val="00045408"/>
    <w:rsid w:val="000465FC"/>
    <w:rsid w:val="00046C99"/>
    <w:rsid w:val="000474ED"/>
    <w:rsid w:val="00047F3A"/>
    <w:rsid w:val="000504C6"/>
    <w:rsid w:val="000509B4"/>
    <w:rsid w:val="00050AB7"/>
    <w:rsid w:val="000535E2"/>
    <w:rsid w:val="00053E8D"/>
    <w:rsid w:val="00060B42"/>
    <w:rsid w:val="00063098"/>
    <w:rsid w:val="00063F2B"/>
    <w:rsid w:val="000712DF"/>
    <w:rsid w:val="0007387E"/>
    <w:rsid w:val="000768D1"/>
    <w:rsid w:val="0008162B"/>
    <w:rsid w:val="00081AC3"/>
    <w:rsid w:val="0008314E"/>
    <w:rsid w:val="00083D76"/>
    <w:rsid w:val="000854A1"/>
    <w:rsid w:val="0008579F"/>
    <w:rsid w:val="00085ED0"/>
    <w:rsid w:val="000869D1"/>
    <w:rsid w:val="00086F47"/>
    <w:rsid w:val="00091FCC"/>
    <w:rsid w:val="00092180"/>
    <w:rsid w:val="00092639"/>
    <w:rsid w:val="00092B52"/>
    <w:rsid w:val="000943C4"/>
    <w:rsid w:val="000963B4"/>
    <w:rsid w:val="000A02F7"/>
    <w:rsid w:val="000A0C51"/>
    <w:rsid w:val="000A1DB9"/>
    <w:rsid w:val="000A2E28"/>
    <w:rsid w:val="000A308E"/>
    <w:rsid w:val="000A56A6"/>
    <w:rsid w:val="000A5D28"/>
    <w:rsid w:val="000A7218"/>
    <w:rsid w:val="000A734A"/>
    <w:rsid w:val="000A78F3"/>
    <w:rsid w:val="000B092B"/>
    <w:rsid w:val="000B0F00"/>
    <w:rsid w:val="000B113A"/>
    <w:rsid w:val="000B441C"/>
    <w:rsid w:val="000B5669"/>
    <w:rsid w:val="000B60B7"/>
    <w:rsid w:val="000B6C2F"/>
    <w:rsid w:val="000C08B9"/>
    <w:rsid w:val="000C1383"/>
    <w:rsid w:val="000C1475"/>
    <w:rsid w:val="000C59E7"/>
    <w:rsid w:val="000C5BED"/>
    <w:rsid w:val="000D0B26"/>
    <w:rsid w:val="000D3838"/>
    <w:rsid w:val="000D59CB"/>
    <w:rsid w:val="000D6DCF"/>
    <w:rsid w:val="000E24A0"/>
    <w:rsid w:val="000E427B"/>
    <w:rsid w:val="000E6B3B"/>
    <w:rsid w:val="000F0DEA"/>
    <w:rsid w:val="000F1EC0"/>
    <w:rsid w:val="000F2818"/>
    <w:rsid w:val="000F2FB4"/>
    <w:rsid w:val="000F34CE"/>
    <w:rsid w:val="000F5BC7"/>
    <w:rsid w:val="000F5FD4"/>
    <w:rsid w:val="000F753F"/>
    <w:rsid w:val="00101BEB"/>
    <w:rsid w:val="0010252B"/>
    <w:rsid w:val="00104392"/>
    <w:rsid w:val="001043B4"/>
    <w:rsid w:val="0010544F"/>
    <w:rsid w:val="00106F78"/>
    <w:rsid w:val="001077B1"/>
    <w:rsid w:val="00107E57"/>
    <w:rsid w:val="00110C77"/>
    <w:rsid w:val="00112A69"/>
    <w:rsid w:val="001131E4"/>
    <w:rsid w:val="00114258"/>
    <w:rsid w:val="00115677"/>
    <w:rsid w:val="00116B49"/>
    <w:rsid w:val="00117167"/>
    <w:rsid w:val="00120EB5"/>
    <w:rsid w:val="00121F59"/>
    <w:rsid w:val="001224D1"/>
    <w:rsid w:val="001245C5"/>
    <w:rsid w:val="00124D53"/>
    <w:rsid w:val="001252E9"/>
    <w:rsid w:val="001269F5"/>
    <w:rsid w:val="001271CD"/>
    <w:rsid w:val="00131BCA"/>
    <w:rsid w:val="00133BD3"/>
    <w:rsid w:val="00135EEB"/>
    <w:rsid w:val="0013687D"/>
    <w:rsid w:val="00137F98"/>
    <w:rsid w:val="00141A69"/>
    <w:rsid w:val="00144068"/>
    <w:rsid w:val="00145D7D"/>
    <w:rsid w:val="00147278"/>
    <w:rsid w:val="001500F0"/>
    <w:rsid w:val="00151C1F"/>
    <w:rsid w:val="00152AFC"/>
    <w:rsid w:val="00152CD5"/>
    <w:rsid w:val="0015373E"/>
    <w:rsid w:val="00153A1D"/>
    <w:rsid w:val="00154A56"/>
    <w:rsid w:val="00156B07"/>
    <w:rsid w:val="001600C6"/>
    <w:rsid w:val="001608CC"/>
    <w:rsid w:val="00162094"/>
    <w:rsid w:val="00162CCE"/>
    <w:rsid w:val="001631D1"/>
    <w:rsid w:val="00163435"/>
    <w:rsid w:val="0017025C"/>
    <w:rsid w:val="00171432"/>
    <w:rsid w:val="00172F93"/>
    <w:rsid w:val="00173058"/>
    <w:rsid w:val="001753D2"/>
    <w:rsid w:val="00176905"/>
    <w:rsid w:val="00176A24"/>
    <w:rsid w:val="001779B0"/>
    <w:rsid w:val="00181F62"/>
    <w:rsid w:val="00184D0A"/>
    <w:rsid w:val="00184D0C"/>
    <w:rsid w:val="00185121"/>
    <w:rsid w:val="00185AB0"/>
    <w:rsid w:val="001866F1"/>
    <w:rsid w:val="001870D7"/>
    <w:rsid w:val="00187886"/>
    <w:rsid w:val="00191B2B"/>
    <w:rsid w:val="001927CB"/>
    <w:rsid w:val="00196E42"/>
    <w:rsid w:val="001A1F3D"/>
    <w:rsid w:val="001A20FD"/>
    <w:rsid w:val="001A220B"/>
    <w:rsid w:val="001A26C0"/>
    <w:rsid w:val="001A2F1C"/>
    <w:rsid w:val="001A5093"/>
    <w:rsid w:val="001A686F"/>
    <w:rsid w:val="001A73E3"/>
    <w:rsid w:val="001B0800"/>
    <w:rsid w:val="001B14E9"/>
    <w:rsid w:val="001B78F7"/>
    <w:rsid w:val="001C17D4"/>
    <w:rsid w:val="001C18F7"/>
    <w:rsid w:val="001C1EB7"/>
    <w:rsid w:val="001C24BE"/>
    <w:rsid w:val="001C4CAD"/>
    <w:rsid w:val="001C762C"/>
    <w:rsid w:val="001C7FD2"/>
    <w:rsid w:val="001D007A"/>
    <w:rsid w:val="001D0E3A"/>
    <w:rsid w:val="001D1E53"/>
    <w:rsid w:val="001D28F1"/>
    <w:rsid w:val="001D3439"/>
    <w:rsid w:val="001D3987"/>
    <w:rsid w:val="001D3EC0"/>
    <w:rsid w:val="001D49DF"/>
    <w:rsid w:val="001D5677"/>
    <w:rsid w:val="001D7991"/>
    <w:rsid w:val="001D7E4F"/>
    <w:rsid w:val="001E0DB3"/>
    <w:rsid w:val="001E28F5"/>
    <w:rsid w:val="001E52D3"/>
    <w:rsid w:val="001E554B"/>
    <w:rsid w:val="001E7217"/>
    <w:rsid w:val="001F3ADC"/>
    <w:rsid w:val="001F5963"/>
    <w:rsid w:val="001F7C5E"/>
    <w:rsid w:val="00200EBF"/>
    <w:rsid w:val="002015A9"/>
    <w:rsid w:val="002015E6"/>
    <w:rsid w:val="002030FC"/>
    <w:rsid w:val="00203F47"/>
    <w:rsid w:val="0020454B"/>
    <w:rsid w:val="00204653"/>
    <w:rsid w:val="00206E3E"/>
    <w:rsid w:val="00211DBE"/>
    <w:rsid w:val="0021394F"/>
    <w:rsid w:val="00213C8D"/>
    <w:rsid w:val="00215D57"/>
    <w:rsid w:val="00220386"/>
    <w:rsid w:val="00223B16"/>
    <w:rsid w:val="002268B2"/>
    <w:rsid w:val="0022763C"/>
    <w:rsid w:val="00227F7C"/>
    <w:rsid w:val="002313CA"/>
    <w:rsid w:val="002334B2"/>
    <w:rsid w:val="00233AB6"/>
    <w:rsid w:val="0023527F"/>
    <w:rsid w:val="00237D75"/>
    <w:rsid w:val="00242E0B"/>
    <w:rsid w:val="002448AE"/>
    <w:rsid w:val="00244DCC"/>
    <w:rsid w:val="00245572"/>
    <w:rsid w:val="00246847"/>
    <w:rsid w:val="002502B3"/>
    <w:rsid w:val="00250FA5"/>
    <w:rsid w:val="00251D1C"/>
    <w:rsid w:val="00252B4B"/>
    <w:rsid w:val="00253DB3"/>
    <w:rsid w:val="00254ED7"/>
    <w:rsid w:val="00257BC3"/>
    <w:rsid w:val="00257C11"/>
    <w:rsid w:val="00257C97"/>
    <w:rsid w:val="002608D4"/>
    <w:rsid w:val="00266994"/>
    <w:rsid w:val="00267424"/>
    <w:rsid w:val="00267613"/>
    <w:rsid w:val="00273479"/>
    <w:rsid w:val="00273E26"/>
    <w:rsid w:val="002742FE"/>
    <w:rsid w:val="00274303"/>
    <w:rsid w:val="00274EBF"/>
    <w:rsid w:val="00275622"/>
    <w:rsid w:val="00281010"/>
    <w:rsid w:val="00284380"/>
    <w:rsid w:val="00286AE3"/>
    <w:rsid w:val="00286F6D"/>
    <w:rsid w:val="00293922"/>
    <w:rsid w:val="00294392"/>
    <w:rsid w:val="00294AF2"/>
    <w:rsid w:val="00294DC5"/>
    <w:rsid w:val="002956C7"/>
    <w:rsid w:val="00295838"/>
    <w:rsid w:val="00295890"/>
    <w:rsid w:val="00297056"/>
    <w:rsid w:val="002A0F17"/>
    <w:rsid w:val="002A40FB"/>
    <w:rsid w:val="002A4146"/>
    <w:rsid w:val="002A41DB"/>
    <w:rsid w:val="002A50A3"/>
    <w:rsid w:val="002A73F5"/>
    <w:rsid w:val="002B0988"/>
    <w:rsid w:val="002B383E"/>
    <w:rsid w:val="002B3ADC"/>
    <w:rsid w:val="002B423D"/>
    <w:rsid w:val="002B51CF"/>
    <w:rsid w:val="002C15F5"/>
    <w:rsid w:val="002C4406"/>
    <w:rsid w:val="002C560E"/>
    <w:rsid w:val="002C75BE"/>
    <w:rsid w:val="002D006D"/>
    <w:rsid w:val="002D03F4"/>
    <w:rsid w:val="002D0490"/>
    <w:rsid w:val="002D0AE4"/>
    <w:rsid w:val="002D1A2D"/>
    <w:rsid w:val="002D47C8"/>
    <w:rsid w:val="002D4D04"/>
    <w:rsid w:val="002D58CA"/>
    <w:rsid w:val="002D68BE"/>
    <w:rsid w:val="002D769C"/>
    <w:rsid w:val="002D79AD"/>
    <w:rsid w:val="002E0334"/>
    <w:rsid w:val="002E09D9"/>
    <w:rsid w:val="002E0DB2"/>
    <w:rsid w:val="002E1206"/>
    <w:rsid w:val="002E1233"/>
    <w:rsid w:val="002E1356"/>
    <w:rsid w:val="002E1EC4"/>
    <w:rsid w:val="002E582A"/>
    <w:rsid w:val="002E6D45"/>
    <w:rsid w:val="002E6D8E"/>
    <w:rsid w:val="002F1048"/>
    <w:rsid w:val="002F3A3E"/>
    <w:rsid w:val="002F3A48"/>
    <w:rsid w:val="002F4DAC"/>
    <w:rsid w:val="002F79D4"/>
    <w:rsid w:val="002F7FD4"/>
    <w:rsid w:val="00300C0C"/>
    <w:rsid w:val="00301F0E"/>
    <w:rsid w:val="003028A3"/>
    <w:rsid w:val="00304C50"/>
    <w:rsid w:val="0030524A"/>
    <w:rsid w:val="00311511"/>
    <w:rsid w:val="00312479"/>
    <w:rsid w:val="00312695"/>
    <w:rsid w:val="003131BE"/>
    <w:rsid w:val="003132F2"/>
    <w:rsid w:val="003150C1"/>
    <w:rsid w:val="00317FBB"/>
    <w:rsid w:val="00322EFC"/>
    <w:rsid w:val="00323AEE"/>
    <w:rsid w:val="00325382"/>
    <w:rsid w:val="00331CB2"/>
    <w:rsid w:val="0033213A"/>
    <w:rsid w:val="00332411"/>
    <w:rsid w:val="003358DC"/>
    <w:rsid w:val="0033614A"/>
    <w:rsid w:val="0033662D"/>
    <w:rsid w:val="00343369"/>
    <w:rsid w:val="0034480C"/>
    <w:rsid w:val="00345E0D"/>
    <w:rsid w:val="00351D1B"/>
    <w:rsid w:val="00351F48"/>
    <w:rsid w:val="00352A9F"/>
    <w:rsid w:val="00360195"/>
    <w:rsid w:val="0036395E"/>
    <w:rsid w:val="00364C61"/>
    <w:rsid w:val="00364DD1"/>
    <w:rsid w:val="00365276"/>
    <w:rsid w:val="0036554D"/>
    <w:rsid w:val="003659F8"/>
    <w:rsid w:val="003673F8"/>
    <w:rsid w:val="003705C6"/>
    <w:rsid w:val="00370FDE"/>
    <w:rsid w:val="00371463"/>
    <w:rsid w:val="00371464"/>
    <w:rsid w:val="003717C0"/>
    <w:rsid w:val="00371BFE"/>
    <w:rsid w:val="003721E0"/>
    <w:rsid w:val="00381FEB"/>
    <w:rsid w:val="00387401"/>
    <w:rsid w:val="00391468"/>
    <w:rsid w:val="00391DCE"/>
    <w:rsid w:val="003920F5"/>
    <w:rsid w:val="00393632"/>
    <w:rsid w:val="00394C4C"/>
    <w:rsid w:val="00395B02"/>
    <w:rsid w:val="00397259"/>
    <w:rsid w:val="003A31C4"/>
    <w:rsid w:val="003A31F0"/>
    <w:rsid w:val="003A3883"/>
    <w:rsid w:val="003A3D7B"/>
    <w:rsid w:val="003A508B"/>
    <w:rsid w:val="003A7470"/>
    <w:rsid w:val="003A7CFB"/>
    <w:rsid w:val="003B0E0A"/>
    <w:rsid w:val="003B3481"/>
    <w:rsid w:val="003B4266"/>
    <w:rsid w:val="003B57B5"/>
    <w:rsid w:val="003B67FC"/>
    <w:rsid w:val="003B6B7F"/>
    <w:rsid w:val="003B7308"/>
    <w:rsid w:val="003B7436"/>
    <w:rsid w:val="003C01D7"/>
    <w:rsid w:val="003C2184"/>
    <w:rsid w:val="003C27A1"/>
    <w:rsid w:val="003C3B97"/>
    <w:rsid w:val="003C3DCE"/>
    <w:rsid w:val="003C46FF"/>
    <w:rsid w:val="003D1957"/>
    <w:rsid w:val="003D262D"/>
    <w:rsid w:val="003D38CD"/>
    <w:rsid w:val="003D43B6"/>
    <w:rsid w:val="003D4B13"/>
    <w:rsid w:val="003D5576"/>
    <w:rsid w:val="003D6944"/>
    <w:rsid w:val="003E092F"/>
    <w:rsid w:val="003E1080"/>
    <w:rsid w:val="003E27F3"/>
    <w:rsid w:val="003E2D12"/>
    <w:rsid w:val="003E4142"/>
    <w:rsid w:val="003E60ED"/>
    <w:rsid w:val="003E7E38"/>
    <w:rsid w:val="003F3D9A"/>
    <w:rsid w:val="003F5AE6"/>
    <w:rsid w:val="003F6518"/>
    <w:rsid w:val="003F6EAE"/>
    <w:rsid w:val="00400E53"/>
    <w:rsid w:val="00403CDD"/>
    <w:rsid w:val="004045DB"/>
    <w:rsid w:val="00407C72"/>
    <w:rsid w:val="00407D05"/>
    <w:rsid w:val="00410F47"/>
    <w:rsid w:val="004125F8"/>
    <w:rsid w:val="00412BA8"/>
    <w:rsid w:val="004132B5"/>
    <w:rsid w:val="00414054"/>
    <w:rsid w:val="0041657B"/>
    <w:rsid w:val="00417818"/>
    <w:rsid w:val="00417843"/>
    <w:rsid w:val="0042287E"/>
    <w:rsid w:val="0042380B"/>
    <w:rsid w:val="004254FB"/>
    <w:rsid w:val="00427594"/>
    <w:rsid w:val="0042788D"/>
    <w:rsid w:val="00427E19"/>
    <w:rsid w:val="004320FC"/>
    <w:rsid w:val="00433620"/>
    <w:rsid w:val="0043627D"/>
    <w:rsid w:val="00440139"/>
    <w:rsid w:val="0044138B"/>
    <w:rsid w:val="00441BBC"/>
    <w:rsid w:val="00442BE5"/>
    <w:rsid w:val="00443BF5"/>
    <w:rsid w:val="004478CD"/>
    <w:rsid w:val="00451A79"/>
    <w:rsid w:val="004527D4"/>
    <w:rsid w:val="00455291"/>
    <w:rsid w:val="00456063"/>
    <w:rsid w:val="0045721E"/>
    <w:rsid w:val="00457344"/>
    <w:rsid w:val="00457FD9"/>
    <w:rsid w:val="0046126C"/>
    <w:rsid w:val="00462F7C"/>
    <w:rsid w:val="00463CCC"/>
    <w:rsid w:val="00464259"/>
    <w:rsid w:val="004648FD"/>
    <w:rsid w:val="00464A66"/>
    <w:rsid w:val="00464B02"/>
    <w:rsid w:val="004664A8"/>
    <w:rsid w:val="00470FB8"/>
    <w:rsid w:val="0047543C"/>
    <w:rsid w:val="00475678"/>
    <w:rsid w:val="004765C9"/>
    <w:rsid w:val="00477024"/>
    <w:rsid w:val="004779EA"/>
    <w:rsid w:val="00480BCC"/>
    <w:rsid w:val="0048353F"/>
    <w:rsid w:val="004842E6"/>
    <w:rsid w:val="004850B2"/>
    <w:rsid w:val="00487675"/>
    <w:rsid w:val="00487EEC"/>
    <w:rsid w:val="0049207B"/>
    <w:rsid w:val="004945BF"/>
    <w:rsid w:val="00494853"/>
    <w:rsid w:val="00494D4F"/>
    <w:rsid w:val="00496BBE"/>
    <w:rsid w:val="00497929"/>
    <w:rsid w:val="004A08EF"/>
    <w:rsid w:val="004A309E"/>
    <w:rsid w:val="004A36C1"/>
    <w:rsid w:val="004A5BDF"/>
    <w:rsid w:val="004A79B3"/>
    <w:rsid w:val="004B1CB0"/>
    <w:rsid w:val="004B2AC4"/>
    <w:rsid w:val="004B2B8C"/>
    <w:rsid w:val="004B4C5C"/>
    <w:rsid w:val="004B562D"/>
    <w:rsid w:val="004C0251"/>
    <w:rsid w:val="004C04DE"/>
    <w:rsid w:val="004C0824"/>
    <w:rsid w:val="004C321A"/>
    <w:rsid w:val="004C3D24"/>
    <w:rsid w:val="004C5BAC"/>
    <w:rsid w:val="004C5F41"/>
    <w:rsid w:val="004C6964"/>
    <w:rsid w:val="004C6A53"/>
    <w:rsid w:val="004D0960"/>
    <w:rsid w:val="004D0A8E"/>
    <w:rsid w:val="004D35AA"/>
    <w:rsid w:val="004D3BF9"/>
    <w:rsid w:val="004D3EAB"/>
    <w:rsid w:val="004D7ADF"/>
    <w:rsid w:val="004E0AED"/>
    <w:rsid w:val="004E3D4D"/>
    <w:rsid w:val="004E3E40"/>
    <w:rsid w:val="004E4337"/>
    <w:rsid w:val="004E5FBF"/>
    <w:rsid w:val="004E6E25"/>
    <w:rsid w:val="004F3FC2"/>
    <w:rsid w:val="004F4AE9"/>
    <w:rsid w:val="004F50BF"/>
    <w:rsid w:val="004F511C"/>
    <w:rsid w:val="004F56BD"/>
    <w:rsid w:val="005039ED"/>
    <w:rsid w:val="00503E7A"/>
    <w:rsid w:val="00504F92"/>
    <w:rsid w:val="00505240"/>
    <w:rsid w:val="00505984"/>
    <w:rsid w:val="005106F0"/>
    <w:rsid w:val="005116C9"/>
    <w:rsid w:val="00511999"/>
    <w:rsid w:val="00512AA4"/>
    <w:rsid w:val="00512FFD"/>
    <w:rsid w:val="0051401C"/>
    <w:rsid w:val="0051454F"/>
    <w:rsid w:val="00514837"/>
    <w:rsid w:val="00517797"/>
    <w:rsid w:val="0052135E"/>
    <w:rsid w:val="00523D86"/>
    <w:rsid w:val="00525B3A"/>
    <w:rsid w:val="005265F9"/>
    <w:rsid w:val="00527F8B"/>
    <w:rsid w:val="00532FF1"/>
    <w:rsid w:val="00542533"/>
    <w:rsid w:val="0054343D"/>
    <w:rsid w:val="0054514F"/>
    <w:rsid w:val="005470E4"/>
    <w:rsid w:val="00547E22"/>
    <w:rsid w:val="0055163B"/>
    <w:rsid w:val="00555AD3"/>
    <w:rsid w:val="00560F6E"/>
    <w:rsid w:val="00561250"/>
    <w:rsid w:val="00564066"/>
    <w:rsid w:val="005671A2"/>
    <w:rsid w:val="005679D3"/>
    <w:rsid w:val="0057026F"/>
    <w:rsid w:val="0057154B"/>
    <w:rsid w:val="0057388B"/>
    <w:rsid w:val="00575FDD"/>
    <w:rsid w:val="00576493"/>
    <w:rsid w:val="00580509"/>
    <w:rsid w:val="00582ECC"/>
    <w:rsid w:val="00582EE9"/>
    <w:rsid w:val="00582F88"/>
    <w:rsid w:val="00585B1B"/>
    <w:rsid w:val="00591422"/>
    <w:rsid w:val="00593558"/>
    <w:rsid w:val="0059608A"/>
    <w:rsid w:val="005975D2"/>
    <w:rsid w:val="005A11A0"/>
    <w:rsid w:val="005A1582"/>
    <w:rsid w:val="005A2BBC"/>
    <w:rsid w:val="005A307D"/>
    <w:rsid w:val="005A51BF"/>
    <w:rsid w:val="005A6374"/>
    <w:rsid w:val="005A663D"/>
    <w:rsid w:val="005A6E37"/>
    <w:rsid w:val="005A79EA"/>
    <w:rsid w:val="005B21B7"/>
    <w:rsid w:val="005B5810"/>
    <w:rsid w:val="005B7283"/>
    <w:rsid w:val="005C1F38"/>
    <w:rsid w:val="005C2692"/>
    <w:rsid w:val="005C418F"/>
    <w:rsid w:val="005C5890"/>
    <w:rsid w:val="005C6AE0"/>
    <w:rsid w:val="005C6C70"/>
    <w:rsid w:val="005C7337"/>
    <w:rsid w:val="005D04AD"/>
    <w:rsid w:val="005D2A8B"/>
    <w:rsid w:val="005D3602"/>
    <w:rsid w:val="005D518C"/>
    <w:rsid w:val="005D5653"/>
    <w:rsid w:val="005D5A37"/>
    <w:rsid w:val="005D5E00"/>
    <w:rsid w:val="005D68A0"/>
    <w:rsid w:val="005E1911"/>
    <w:rsid w:val="005E2840"/>
    <w:rsid w:val="005E34F0"/>
    <w:rsid w:val="005E4B74"/>
    <w:rsid w:val="005E54D6"/>
    <w:rsid w:val="005E5527"/>
    <w:rsid w:val="005E7341"/>
    <w:rsid w:val="005F1278"/>
    <w:rsid w:val="005F1585"/>
    <w:rsid w:val="005F2BCC"/>
    <w:rsid w:val="005F2EE0"/>
    <w:rsid w:val="005F3225"/>
    <w:rsid w:val="005F65BA"/>
    <w:rsid w:val="005F7D3A"/>
    <w:rsid w:val="006008E1"/>
    <w:rsid w:val="00603178"/>
    <w:rsid w:val="00603826"/>
    <w:rsid w:val="006072E2"/>
    <w:rsid w:val="00607F41"/>
    <w:rsid w:val="006115A6"/>
    <w:rsid w:val="00611A86"/>
    <w:rsid w:val="0061251C"/>
    <w:rsid w:val="0061524D"/>
    <w:rsid w:val="00615C74"/>
    <w:rsid w:val="00615E05"/>
    <w:rsid w:val="00616A06"/>
    <w:rsid w:val="00617B68"/>
    <w:rsid w:val="00617B88"/>
    <w:rsid w:val="00617C31"/>
    <w:rsid w:val="00617CAB"/>
    <w:rsid w:val="0062057A"/>
    <w:rsid w:val="0062155B"/>
    <w:rsid w:val="00621656"/>
    <w:rsid w:val="006232E5"/>
    <w:rsid w:val="00625371"/>
    <w:rsid w:val="006262E1"/>
    <w:rsid w:val="00626B7A"/>
    <w:rsid w:val="00627C15"/>
    <w:rsid w:val="006301E9"/>
    <w:rsid w:val="00630FF6"/>
    <w:rsid w:val="00633DCA"/>
    <w:rsid w:val="0063738C"/>
    <w:rsid w:val="006403D1"/>
    <w:rsid w:val="00640793"/>
    <w:rsid w:val="006407D7"/>
    <w:rsid w:val="00640858"/>
    <w:rsid w:val="0064260B"/>
    <w:rsid w:val="00642896"/>
    <w:rsid w:val="00642C15"/>
    <w:rsid w:val="00643AC5"/>
    <w:rsid w:val="00644B01"/>
    <w:rsid w:val="00647188"/>
    <w:rsid w:val="00650897"/>
    <w:rsid w:val="006508CB"/>
    <w:rsid w:val="00650B10"/>
    <w:rsid w:val="00651CA3"/>
    <w:rsid w:val="00652AD8"/>
    <w:rsid w:val="00652DD7"/>
    <w:rsid w:val="00655BD8"/>
    <w:rsid w:val="00656055"/>
    <w:rsid w:val="006578E2"/>
    <w:rsid w:val="0066009C"/>
    <w:rsid w:val="006661D1"/>
    <w:rsid w:val="006665BE"/>
    <w:rsid w:val="00670AC9"/>
    <w:rsid w:val="00671643"/>
    <w:rsid w:val="006727DA"/>
    <w:rsid w:val="0067375B"/>
    <w:rsid w:val="006750F6"/>
    <w:rsid w:val="006755C4"/>
    <w:rsid w:val="00675FE5"/>
    <w:rsid w:val="00676AD7"/>
    <w:rsid w:val="0067738B"/>
    <w:rsid w:val="00680D93"/>
    <w:rsid w:val="00680ED8"/>
    <w:rsid w:val="00683111"/>
    <w:rsid w:val="006865D7"/>
    <w:rsid w:val="006908F3"/>
    <w:rsid w:val="00691742"/>
    <w:rsid w:val="00693111"/>
    <w:rsid w:val="00693559"/>
    <w:rsid w:val="00696DAB"/>
    <w:rsid w:val="00697DFC"/>
    <w:rsid w:val="006A0796"/>
    <w:rsid w:val="006A2B3F"/>
    <w:rsid w:val="006A2C84"/>
    <w:rsid w:val="006A3038"/>
    <w:rsid w:val="006A4813"/>
    <w:rsid w:val="006A64EE"/>
    <w:rsid w:val="006A6C1D"/>
    <w:rsid w:val="006B0FE9"/>
    <w:rsid w:val="006B3084"/>
    <w:rsid w:val="006B3D59"/>
    <w:rsid w:val="006B4030"/>
    <w:rsid w:val="006B43B4"/>
    <w:rsid w:val="006B4716"/>
    <w:rsid w:val="006B49AA"/>
    <w:rsid w:val="006B520D"/>
    <w:rsid w:val="006B5BFE"/>
    <w:rsid w:val="006B665A"/>
    <w:rsid w:val="006B6C36"/>
    <w:rsid w:val="006B6D7D"/>
    <w:rsid w:val="006C1DD0"/>
    <w:rsid w:val="006C21B2"/>
    <w:rsid w:val="006C2760"/>
    <w:rsid w:val="006C3C62"/>
    <w:rsid w:val="006C4AE6"/>
    <w:rsid w:val="006C530A"/>
    <w:rsid w:val="006D0831"/>
    <w:rsid w:val="006D29DA"/>
    <w:rsid w:val="006D34C4"/>
    <w:rsid w:val="006D53A5"/>
    <w:rsid w:val="006D5813"/>
    <w:rsid w:val="006D6AE4"/>
    <w:rsid w:val="006E04CB"/>
    <w:rsid w:val="006E052B"/>
    <w:rsid w:val="006E06BF"/>
    <w:rsid w:val="006E0DD0"/>
    <w:rsid w:val="006E178A"/>
    <w:rsid w:val="006E2A4F"/>
    <w:rsid w:val="006E2BAB"/>
    <w:rsid w:val="006E2D70"/>
    <w:rsid w:val="006E37A4"/>
    <w:rsid w:val="006E57C4"/>
    <w:rsid w:val="006E7EE4"/>
    <w:rsid w:val="006F1165"/>
    <w:rsid w:val="006F2ABE"/>
    <w:rsid w:val="006F5AAA"/>
    <w:rsid w:val="007010CA"/>
    <w:rsid w:val="00701166"/>
    <w:rsid w:val="007027DB"/>
    <w:rsid w:val="007055E7"/>
    <w:rsid w:val="00706852"/>
    <w:rsid w:val="00707480"/>
    <w:rsid w:val="00710DDA"/>
    <w:rsid w:val="007117A1"/>
    <w:rsid w:val="0071301D"/>
    <w:rsid w:val="00713274"/>
    <w:rsid w:val="00713445"/>
    <w:rsid w:val="00715011"/>
    <w:rsid w:val="00715981"/>
    <w:rsid w:val="00716854"/>
    <w:rsid w:val="007207CA"/>
    <w:rsid w:val="00723DA4"/>
    <w:rsid w:val="00724955"/>
    <w:rsid w:val="00724979"/>
    <w:rsid w:val="0072551E"/>
    <w:rsid w:val="00725DEC"/>
    <w:rsid w:val="007327F0"/>
    <w:rsid w:val="00732971"/>
    <w:rsid w:val="007338B7"/>
    <w:rsid w:val="00734107"/>
    <w:rsid w:val="00735167"/>
    <w:rsid w:val="00736802"/>
    <w:rsid w:val="00740C3E"/>
    <w:rsid w:val="00740C89"/>
    <w:rsid w:val="007417A4"/>
    <w:rsid w:val="007430C5"/>
    <w:rsid w:val="007447DE"/>
    <w:rsid w:val="0074743C"/>
    <w:rsid w:val="00750AB9"/>
    <w:rsid w:val="00751743"/>
    <w:rsid w:val="007523EA"/>
    <w:rsid w:val="007528FD"/>
    <w:rsid w:val="00752965"/>
    <w:rsid w:val="007532A2"/>
    <w:rsid w:val="0075377D"/>
    <w:rsid w:val="0076161B"/>
    <w:rsid w:val="007617C0"/>
    <w:rsid w:val="00763848"/>
    <w:rsid w:val="00765967"/>
    <w:rsid w:val="007660F2"/>
    <w:rsid w:val="0077002C"/>
    <w:rsid w:val="007701F8"/>
    <w:rsid w:val="007714F4"/>
    <w:rsid w:val="00772830"/>
    <w:rsid w:val="00774541"/>
    <w:rsid w:val="0077481A"/>
    <w:rsid w:val="007767E1"/>
    <w:rsid w:val="007800A8"/>
    <w:rsid w:val="00780E98"/>
    <w:rsid w:val="007838D6"/>
    <w:rsid w:val="007842CE"/>
    <w:rsid w:val="00784DE1"/>
    <w:rsid w:val="00792DDF"/>
    <w:rsid w:val="00793AEC"/>
    <w:rsid w:val="00794E5A"/>
    <w:rsid w:val="00797CE6"/>
    <w:rsid w:val="007A0F79"/>
    <w:rsid w:val="007A15C1"/>
    <w:rsid w:val="007A2605"/>
    <w:rsid w:val="007A3A6E"/>
    <w:rsid w:val="007A3AEF"/>
    <w:rsid w:val="007A4B41"/>
    <w:rsid w:val="007A70BB"/>
    <w:rsid w:val="007A7562"/>
    <w:rsid w:val="007A7843"/>
    <w:rsid w:val="007B01FF"/>
    <w:rsid w:val="007B33AE"/>
    <w:rsid w:val="007B7107"/>
    <w:rsid w:val="007B7372"/>
    <w:rsid w:val="007C0C39"/>
    <w:rsid w:val="007C123F"/>
    <w:rsid w:val="007C2D83"/>
    <w:rsid w:val="007C50DF"/>
    <w:rsid w:val="007C58B0"/>
    <w:rsid w:val="007C6961"/>
    <w:rsid w:val="007C73D9"/>
    <w:rsid w:val="007D01C7"/>
    <w:rsid w:val="007D0CF6"/>
    <w:rsid w:val="007D26B2"/>
    <w:rsid w:val="007D48B2"/>
    <w:rsid w:val="007D69E5"/>
    <w:rsid w:val="007D772F"/>
    <w:rsid w:val="007E114B"/>
    <w:rsid w:val="007E3533"/>
    <w:rsid w:val="007E3BB8"/>
    <w:rsid w:val="007E4F0D"/>
    <w:rsid w:val="007E55A1"/>
    <w:rsid w:val="007E7BA3"/>
    <w:rsid w:val="007F1085"/>
    <w:rsid w:val="007F4875"/>
    <w:rsid w:val="007F6191"/>
    <w:rsid w:val="007F64C7"/>
    <w:rsid w:val="007F6934"/>
    <w:rsid w:val="007F7500"/>
    <w:rsid w:val="00801E5B"/>
    <w:rsid w:val="00802DFD"/>
    <w:rsid w:val="00803162"/>
    <w:rsid w:val="00803992"/>
    <w:rsid w:val="00804331"/>
    <w:rsid w:val="00805564"/>
    <w:rsid w:val="00805A42"/>
    <w:rsid w:val="00805E66"/>
    <w:rsid w:val="008066CE"/>
    <w:rsid w:val="00810F72"/>
    <w:rsid w:val="00811B51"/>
    <w:rsid w:val="008124B9"/>
    <w:rsid w:val="008156C3"/>
    <w:rsid w:val="00815AC1"/>
    <w:rsid w:val="0081628F"/>
    <w:rsid w:val="00816E7E"/>
    <w:rsid w:val="00821896"/>
    <w:rsid w:val="00821FD2"/>
    <w:rsid w:val="0082566A"/>
    <w:rsid w:val="00830780"/>
    <w:rsid w:val="008333CA"/>
    <w:rsid w:val="00841034"/>
    <w:rsid w:val="00843964"/>
    <w:rsid w:val="008441F9"/>
    <w:rsid w:val="00845E44"/>
    <w:rsid w:val="00846E7F"/>
    <w:rsid w:val="008473F4"/>
    <w:rsid w:val="008500BA"/>
    <w:rsid w:val="0085068E"/>
    <w:rsid w:val="008507F5"/>
    <w:rsid w:val="008513A5"/>
    <w:rsid w:val="00852670"/>
    <w:rsid w:val="008531C9"/>
    <w:rsid w:val="008613E4"/>
    <w:rsid w:val="0086506A"/>
    <w:rsid w:val="00865710"/>
    <w:rsid w:val="0086761F"/>
    <w:rsid w:val="0088067C"/>
    <w:rsid w:val="00881F69"/>
    <w:rsid w:val="00882C59"/>
    <w:rsid w:val="00883C71"/>
    <w:rsid w:val="00883EC4"/>
    <w:rsid w:val="008851DE"/>
    <w:rsid w:val="008865F9"/>
    <w:rsid w:val="00887AC4"/>
    <w:rsid w:val="00890029"/>
    <w:rsid w:val="00890E71"/>
    <w:rsid w:val="00891249"/>
    <w:rsid w:val="008A04BC"/>
    <w:rsid w:val="008A169B"/>
    <w:rsid w:val="008A4657"/>
    <w:rsid w:val="008A491B"/>
    <w:rsid w:val="008A4CA0"/>
    <w:rsid w:val="008A5304"/>
    <w:rsid w:val="008A55C4"/>
    <w:rsid w:val="008A5AD3"/>
    <w:rsid w:val="008A7475"/>
    <w:rsid w:val="008A7C82"/>
    <w:rsid w:val="008B1ECB"/>
    <w:rsid w:val="008B2244"/>
    <w:rsid w:val="008B5120"/>
    <w:rsid w:val="008B6425"/>
    <w:rsid w:val="008B77B8"/>
    <w:rsid w:val="008C0A78"/>
    <w:rsid w:val="008C1999"/>
    <w:rsid w:val="008C365D"/>
    <w:rsid w:val="008C40AE"/>
    <w:rsid w:val="008C54A2"/>
    <w:rsid w:val="008C6A43"/>
    <w:rsid w:val="008C6BC2"/>
    <w:rsid w:val="008C6E08"/>
    <w:rsid w:val="008C7233"/>
    <w:rsid w:val="008C7D20"/>
    <w:rsid w:val="008D08B7"/>
    <w:rsid w:val="008D1333"/>
    <w:rsid w:val="008D2840"/>
    <w:rsid w:val="008D2FD2"/>
    <w:rsid w:val="008D3470"/>
    <w:rsid w:val="008D375B"/>
    <w:rsid w:val="008D6D98"/>
    <w:rsid w:val="008D74FC"/>
    <w:rsid w:val="008E19DD"/>
    <w:rsid w:val="008E57C6"/>
    <w:rsid w:val="008E6E1F"/>
    <w:rsid w:val="008F0767"/>
    <w:rsid w:val="008F0E04"/>
    <w:rsid w:val="008F0FCA"/>
    <w:rsid w:val="008F25D5"/>
    <w:rsid w:val="008F29E0"/>
    <w:rsid w:val="008F3257"/>
    <w:rsid w:val="008F36A6"/>
    <w:rsid w:val="008F4C6B"/>
    <w:rsid w:val="008F5C78"/>
    <w:rsid w:val="008F6C9E"/>
    <w:rsid w:val="009010EE"/>
    <w:rsid w:val="00901856"/>
    <w:rsid w:val="00902CC6"/>
    <w:rsid w:val="00903575"/>
    <w:rsid w:val="009045EC"/>
    <w:rsid w:val="00905E91"/>
    <w:rsid w:val="009121C4"/>
    <w:rsid w:val="00912F25"/>
    <w:rsid w:val="0091324B"/>
    <w:rsid w:val="00915697"/>
    <w:rsid w:val="00915E11"/>
    <w:rsid w:val="00915E74"/>
    <w:rsid w:val="00916286"/>
    <w:rsid w:val="00917C40"/>
    <w:rsid w:val="009205D3"/>
    <w:rsid w:val="0092076B"/>
    <w:rsid w:val="00921CDB"/>
    <w:rsid w:val="00922E50"/>
    <w:rsid w:val="00924A20"/>
    <w:rsid w:val="0092687F"/>
    <w:rsid w:val="00926F24"/>
    <w:rsid w:val="0093519B"/>
    <w:rsid w:val="009372C4"/>
    <w:rsid w:val="00937AD4"/>
    <w:rsid w:val="0094076D"/>
    <w:rsid w:val="0094091E"/>
    <w:rsid w:val="00941356"/>
    <w:rsid w:val="00943331"/>
    <w:rsid w:val="009434B4"/>
    <w:rsid w:val="00943B7C"/>
    <w:rsid w:val="00945C4F"/>
    <w:rsid w:val="009464FE"/>
    <w:rsid w:val="009523A2"/>
    <w:rsid w:val="00954119"/>
    <w:rsid w:val="009547EB"/>
    <w:rsid w:val="0095509E"/>
    <w:rsid w:val="00960189"/>
    <w:rsid w:val="009609D9"/>
    <w:rsid w:val="00963131"/>
    <w:rsid w:val="009644E4"/>
    <w:rsid w:val="009653A2"/>
    <w:rsid w:val="00965F6D"/>
    <w:rsid w:val="00967C78"/>
    <w:rsid w:val="009707CD"/>
    <w:rsid w:val="00970F5B"/>
    <w:rsid w:val="0097213F"/>
    <w:rsid w:val="009724BC"/>
    <w:rsid w:val="00972902"/>
    <w:rsid w:val="009730EF"/>
    <w:rsid w:val="00973158"/>
    <w:rsid w:val="00973ACA"/>
    <w:rsid w:val="009746C0"/>
    <w:rsid w:val="00974CFC"/>
    <w:rsid w:val="00975591"/>
    <w:rsid w:val="00976D35"/>
    <w:rsid w:val="00976FBB"/>
    <w:rsid w:val="00977571"/>
    <w:rsid w:val="0098188D"/>
    <w:rsid w:val="00987967"/>
    <w:rsid w:val="00990880"/>
    <w:rsid w:val="00991E62"/>
    <w:rsid w:val="0099280E"/>
    <w:rsid w:val="00993689"/>
    <w:rsid w:val="00996434"/>
    <w:rsid w:val="009A0724"/>
    <w:rsid w:val="009A0834"/>
    <w:rsid w:val="009A0B4A"/>
    <w:rsid w:val="009A3276"/>
    <w:rsid w:val="009A74BF"/>
    <w:rsid w:val="009A759B"/>
    <w:rsid w:val="009B1C32"/>
    <w:rsid w:val="009B1D07"/>
    <w:rsid w:val="009B2A36"/>
    <w:rsid w:val="009B2C1F"/>
    <w:rsid w:val="009B591A"/>
    <w:rsid w:val="009B670D"/>
    <w:rsid w:val="009C00BA"/>
    <w:rsid w:val="009C2250"/>
    <w:rsid w:val="009C4888"/>
    <w:rsid w:val="009C621C"/>
    <w:rsid w:val="009C73BF"/>
    <w:rsid w:val="009D408A"/>
    <w:rsid w:val="009D4670"/>
    <w:rsid w:val="009D5ECD"/>
    <w:rsid w:val="009E0ABE"/>
    <w:rsid w:val="009E2F8F"/>
    <w:rsid w:val="009E33BF"/>
    <w:rsid w:val="009E389C"/>
    <w:rsid w:val="009F0320"/>
    <w:rsid w:val="009F1D29"/>
    <w:rsid w:val="009F4FCA"/>
    <w:rsid w:val="009F77D6"/>
    <w:rsid w:val="00A017BF"/>
    <w:rsid w:val="00A01FBC"/>
    <w:rsid w:val="00A02C12"/>
    <w:rsid w:val="00A02FF2"/>
    <w:rsid w:val="00A04064"/>
    <w:rsid w:val="00A067AB"/>
    <w:rsid w:val="00A07419"/>
    <w:rsid w:val="00A12979"/>
    <w:rsid w:val="00A12AD8"/>
    <w:rsid w:val="00A12D59"/>
    <w:rsid w:val="00A12DFA"/>
    <w:rsid w:val="00A14D8C"/>
    <w:rsid w:val="00A14FDB"/>
    <w:rsid w:val="00A150EF"/>
    <w:rsid w:val="00A23313"/>
    <w:rsid w:val="00A26AEC"/>
    <w:rsid w:val="00A27417"/>
    <w:rsid w:val="00A27527"/>
    <w:rsid w:val="00A31AB7"/>
    <w:rsid w:val="00A33FC4"/>
    <w:rsid w:val="00A346EB"/>
    <w:rsid w:val="00A34B28"/>
    <w:rsid w:val="00A3568E"/>
    <w:rsid w:val="00A36200"/>
    <w:rsid w:val="00A377B8"/>
    <w:rsid w:val="00A40118"/>
    <w:rsid w:val="00A41598"/>
    <w:rsid w:val="00A4273B"/>
    <w:rsid w:val="00A45C38"/>
    <w:rsid w:val="00A45FFF"/>
    <w:rsid w:val="00A53C5E"/>
    <w:rsid w:val="00A55196"/>
    <w:rsid w:val="00A554EE"/>
    <w:rsid w:val="00A55D07"/>
    <w:rsid w:val="00A620E9"/>
    <w:rsid w:val="00A625CC"/>
    <w:rsid w:val="00A668E4"/>
    <w:rsid w:val="00A70142"/>
    <w:rsid w:val="00A72585"/>
    <w:rsid w:val="00A74C35"/>
    <w:rsid w:val="00A74E2F"/>
    <w:rsid w:val="00A755AE"/>
    <w:rsid w:val="00A75EC5"/>
    <w:rsid w:val="00A76BA7"/>
    <w:rsid w:val="00A76E03"/>
    <w:rsid w:val="00A77D6D"/>
    <w:rsid w:val="00A77E65"/>
    <w:rsid w:val="00A80845"/>
    <w:rsid w:val="00A8098D"/>
    <w:rsid w:val="00A80E06"/>
    <w:rsid w:val="00A8185D"/>
    <w:rsid w:val="00A8263A"/>
    <w:rsid w:val="00A871BC"/>
    <w:rsid w:val="00A879E4"/>
    <w:rsid w:val="00A926B8"/>
    <w:rsid w:val="00A92AC6"/>
    <w:rsid w:val="00A93915"/>
    <w:rsid w:val="00A9569A"/>
    <w:rsid w:val="00AA05A9"/>
    <w:rsid w:val="00AA1810"/>
    <w:rsid w:val="00AA3B54"/>
    <w:rsid w:val="00AA47AC"/>
    <w:rsid w:val="00AA4B28"/>
    <w:rsid w:val="00AA4D1E"/>
    <w:rsid w:val="00AA6539"/>
    <w:rsid w:val="00AA6B8B"/>
    <w:rsid w:val="00AA6D87"/>
    <w:rsid w:val="00AA7152"/>
    <w:rsid w:val="00AB0594"/>
    <w:rsid w:val="00AB2067"/>
    <w:rsid w:val="00AB3EA4"/>
    <w:rsid w:val="00AB50D3"/>
    <w:rsid w:val="00AB61A2"/>
    <w:rsid w:val="00AB7226"/>
    <w:rsid w:val="00AB7674"/>
    <w:rsid w:val="00AC024D"/>
    <w:rsid w:val="00AC302D"/>
    <w:rsid w:val="00AC452D"/>
    <w:rsid w:val="00AC72C9"/>
    <w:rsid w:val="00AD0F1C"/>
    <w:rsid w:val="00AD1A90"/>
    <w:rsid w:val="00AD25EC"/>
    <w:rsid w:val="00AD4C67"/>
    <w:rsid w:val="00AD5357"/>
    <w:rsid w:val="00AD74B9"/>
    <w:rsid w:val="00AE038C"/>
    <w:rsid w:val="00AE089D"/>
    <w:rsid w:val="00AE1303"/>
    <w:rsid w:val="00AE2B2B"/>
    <w:rsid w:val="00AE2FC2"/>
    <w:rsid w:val="00AE36E4"/>
    <w:rsid w:val="00AE3E94"/>
    <w:rsid w:val="00AE7CA3"/>
    <w:rsid w:val="00AF6519"/>
    <w:rsid w:val="00B0058C"/>
    <w:rsid w:val="00B0225B"/>
    <w:rsid w:val="00B041B2"/>
    <w:rsid w:val="00B044DF"/>
    <w:rsid w:val="00B049F8"/>
    <w:rsid w:val="00B04ACD"/>
    <w:rsid w:val="00B04AF7"/>
    <w:rsid w:val="00B04C57"/>
    <w:rsid w:val="00B06569"/>
    <w:rsid w:val="00B077AF"/>
    <w:rsid w:val="00B07918"/>
    <w:rsid w:val="00B10383"/>
    <w:rsid w:val="00B105AC"/>
    <w:rsid w:val="00B10DA8"/>
    <w:rsid w:val="00B10FEF"/>
    <w:rsid w:val="00B123F2"/>
    <w:rsid w:val="00B132C6"/>
    <w:rsid w:val="00B14541"/>
    <w:rsid w:val="00B159AF"/>
    <w:rsid w:val="00B15A83"/>
    <w:rsid w:val="00B15BFD"/>
    <w:rsid w:val="00B15D4E"/>
    <w:rsid w:val="00B16767"/>
    <w:rsid w:val="00B21C9B"/>
    <w:rsid w:val="00B23C3B"/>
    <w:rsid w:val="00B24943"/>
    <w:rsid w:val="00B31043"/>
    <w:rsid w:val="00B31085"/>
    <w:rsid w:val="00B31EA1"/>
    <w:rsid w:val="00B32F7E"/>
    <w:rsid w:val="00B363B5"/>
    <w:rsid w:val="00B36E9C"/>
    <w:rsid w:val="00B370B7"/>
    <w:rsid w:val="00B42273"/>
    <w:rsid w:val="00B4291D"/>
    <w:rsid w:val="00B43428"/>
    <w:rsid w:val="00B46669"/>
    <w:rsid w:val="00B51315"/>
    <w:rsid w:val="00B51C0A"/>
    <w:rsid w:val="00B53C2D"/>
    <w:rsid w:val="00B54740"/>
    <w:rsid w:val="00B54C45"/>
    <w:rsid w:val="00B55854"/>
    <w:rsid w:val="00B55AC4"/>
    <w:rsid w:val="00B57B55"/>
    <w:rsid w:val="00B6007E"/>
    <w:rsid w:val="00B61ADB"/>
    <w:rsid w:val="00B6230A"/>
    <w:rsid w:val="00B623E3"/>
    <w:rsid w:val="00B63728"/>
    <w:rsid w:val="00B637B3"/>
    <w:rsid w:val="00B6630F"/>
    <w:rsid w:val="00B668C2"/>
    <w:rsid w:val="00B6739F"/>
    <w:rsid w:val="00B7054F"/>
    <w:rsid w:val="00B72904"/>
    <w:rsid w:val="00B74BE4"/>
    <w:rsid w:val="00B7545F"/>
    <w:rsid w:val="00B77FFE"/>
    <w:rsid w:val="00B801A5"/>
    <w:rsid w:val="00B804EA"/>
    <w:rsid w:val="00B80869"/>
    <w:rsid w:val="00B814F2"/>
    <w:rsid w:val="00B81F91"/>
    <w:rsid w:val="00B82F05"/>
    <w:rsid w:val="00B84948"/>
    <w:rsid w:val="00B85114"/>
    <w:rsid w:val="00B85DEB"/>
    <w:rsid w:val="00B86458"/>
    <w:rsid w:val="00B8702F"/>
    <w:rsid w:val="00B87FB1"/>
    <w:rsid w:val="00B929A1"/>
    <w:rsid w:val="00B9307D"/>
    <w:rsid w:val="00B96004"/>
    <w:rsid w:val="00B96C4E"/>
    <w:rsid w:val="00BA1B10"/>
    <w:rsid w:val="00BA3FA4"/>
    <w:rsid w:val="00BA4110"/>
    <w:rsid w:val="00BA42E0"/>
    <w:rsid w:val="00BA53AE"/>
    <w:rsid w:val="00BA63E3"/>
    <w:rsid w:val="00BA6A60"/>
    <w:rsid w:val="00BB0090"/>
    <w:rsid w:val="00BB4218"/>
    <w:rsid w:val="00BB5482"/>
    <w:rsid w:val="00BB6D71"/>
    <w:rsid w:val="00BC19AD"/>
    <w:rsid w:val="00BC34D6"/>
    <w:rsid w:val="00BC3C3E"/>
    <w:rsid w:val="00BC3C8F"/>
    <w:rsid w:val="00BC4C7B"/>
    <w:rsid w:val="00BC62F9"/>
    <w:rsid w:val="00BC654E"/>
    <w:rsid w:val="00BC6C4E"/>
    <w:rsid w:val="00BD22E2"/>
    <w:rsid w:val="00BD27C7"/>
    <w:rsid w:val="00BD2A54"/>
    <w:rsid w:val="00BD407E"/>
    <w:rsid w:val="00BD42CB"/>
    <w:rsid w:val="00BD42DA"/>
    <w:rsid w:val="00BD4787"/>
    <w:rsid w:val="00BD54B2"/>
    <w:rsid w:val="00BD6ACD"/>
    <w:rsid w:val="00BD7B94"/>
    <w:rsid w:val="00BE2432"/>
    <w:rsid w:val="00BE321C"/>
    <w:rsid w:val="00BE3CB1"/>
    <w:rsid w:val="00BE3F24"/>
    <w:rsid w:val="00BE59C5"/>
    <w:rsid w:val="00BE7C26"/>
    <w:rsid w:val="00BF100D"/>
    <w:rsid w:val="00BF25D1"/>
    <w:rsid w:val="00BF320F"/>
    <w:rsid w:val="00BF431C"/>
    <w:rsid w:val="00BF5164"/>
    <w:rsid w:val="00BF7172"/>
    <w:rsid w:val="00BF7FCB"/>
    <w:rsid w:val="00C0084A"/>
    <w:rsid w:val="00C0108A"/>
    <w:rsid w:val="00C01C70"/>
    <w:rsid w:val="00C02D06"/>
    <w:rsid w:val="00C02E9C"/>
    <w:rsid w:val="00C06AD5"/>
    <w:rsid w:val="00C06B59"/>
    <w:rsid w:val="00C06ECC"/>
    <w:rsid w:val="00C0710C"/>
    <w:rsid w:val="00C1002B"/>
    <w:rsid w:val="00C102FB"/>
    <w:rsid w:val="00C15813"/>
    <w:rsid w:val="00C166E3"/>
    <w:rsid w:val="00C174EF"/>
    <w:rsid w:val="00C209E9"/>
    <w:rsid w:val="00C22753"/>
    <w:rsid w:val="00C246FE"/>
    <w:rsid w:val="00C2586A"/>
    <w:rsid w:val="00C31760"/>
    <w:rsid w:val="00C32A8E"/>
    <w:rsid w:val="00C330DB"/>
    <w:rsid w:val="00C33E50"/>
    <w:rsid w:val="00C35A6F"/>
    <w:rsid w:val="00C362D8"/>
    <w:rsid w:val="00C36499"/>
    <w:rsid w:val="00C40E44"/>
    <w:rsid w:val="00C40E9C"/>
    <w:rsid w:val="00C41D51"/>
    <w:rsid w:val="00C42273"/>
    <w:rsid w:val="00C43444"/>
    <w:rsid w:val="00C43BA4"/>
    <w:rsid w:val="00C44A84"/>
    <w:rsid w:val="00C455A2"/>
    <w:rsid w:val="00C45E0C"/>
    <w:rsid w:val="00C45F3D"/>
    <w:rsid w:val="00C46541"/>
    <w:rsid w:val="00C46FD6"/>
    <w:rsid w:val="00C51EE5"/>
    <w:rsid w:val="00C601D0"/>
    <w:rsid w:val="00C60B7E"/>
    <w:rsid w:val="00C60E25"/>
    <w:rsid w:val="00C62D6F"/>
    <w:rsid w:val="00C67ECF"/>
    <w:rsid w:val="00C706AD"/>
    <w:rsid w:val="00C71DD7"/>
    <w:rsid w:val="00C71E61"/>
    <w:rsid w:val="00C7381A"/>
    <w:rsid w:val="00C75017"/>
    <w:rsid w:val="00C75892"/>
    <w:rsid w:val="00C7594B"/>
    <w:rsid w:val="00C760F4"/>
    <w:rsid w:val="00C80017"/>
    <w:rsid w:val="00C831A4"/>
    <w:rsid w:val="00C83E1D"/>
    <w:rsid w:val="00C87667"/>
    <w:rsid w:val="00C87E4C"/>
    <w:rsid w:val="00C904DF"/>
    <w:rsid w:val="00C91257"/>
    <w:rsid w:val="00C91465"/>
    <w:rsid w:val="00C93A2E"/>
    <w:rsid w:val="00C958A3"/>
    <w:rsid w:val="00CA0090"/>
    <w:rsid w:val="00CA3C28"/>
    <w:rsid w:val="00CA7453"/>
    <w:rsid w:val="00CB134D"/>
    <w:rsid w:val="00CB4655"/>
    <w:rsid w:val="00CB4CA7"/>
    <w:rsid w:val="00CB58E8"/>
    <w:rsid w:val="00CB5A8B"/>
    <w:rsid w:val="00CC2CB5"/>
    <w:rsid w:val="00CC4877"/>
    <w:rsid w:val="00CD1F72"/>
    <w:rsid w:val="00CD3A9F"/>
    <w:rsid w:val="00CD402A"/>
    <w:rsid w:val="00CD442F"/>
    <w:rsid w:val="00CD4EEF"/>
    <w:rsid w:val="00CD757E"/>
    <w:rsid w:val="00CD7C2C"/>
    <w:rsid w:val="00CD7D33"/>
    <w:rsid w:val="00CE09D3"/>
    <w:rsid w:val="00CE2EB7"/>
    <w:rsid w:val="00CE479F"/>
    <w:rsid w:val="00CE59A9"/>
    <w:rsid w:val="00CE7377"/>
    <w:rsid w:val="00CF0023"/>
    <w:rsid w:val="00CF002B"/>
    <w:rsid w:val="00CF0873"/>
    <w:rsid w:val="00CF0C86"/>
    <w:rsid w:val="00CF1F14"/>
    <w:rsid w:val="00CF2249"/>
    <w:rsid w:val="00CF3DD6"/>
    <w:rsid w:val="00CF3EAA"/>
    <w:rsid w:val="00CF5801"/>
    <w:rsid w:val="00CF75A3"/>
    <w:rsid w:val="00CF7662"/>
    <w:rsid w:val="00CF7CB1"/>
    <w:rsid w:val="00D02E57"/>
    <w:rsid w:val="00D030A6"/>
    <w:rsid w:val="00D03338"/>
    <w:rsid w:val="00D03DA0"/>
    <w:rsid w:val="00D0751E"/>
    <w:rsid w:val="00D07700"/>
    <w:rsid w:val="00D11084"/>
    <w:rsid w:val="00D123E9"/>
    <w:rsid w:val="00D12CDD"/>
    <w:rsid w:val="00D15021"/>
    <w:rsid w:val="00D15CE7"/>
    <w:rsid w:val="00D15DA7"/>
    <w:rsid w:val="00D166C5"/>
    <w:rsid w:val="00D2395E"/>
    <w:rsid w:val="00D24B0A"/>
    <w:rsid w:val="00D2656F"/>
    <w:rsid w:val="00D26BD3"/>
    <w:rsid w:val="00D314E5"/>
    <w:rsid w:val="00D321B4"/>
    <w:rsid w:val="00D36C96"/>
    <w:rsid w:val="00D41668"/>
    <w:rsid w:val="00D41BBF"/>
    <w:rsid w:val="00D44AF8"/>
    <w:rsid w:val="00D44B7C"/>
    <w:rsid w:val="00D44C58"/>
    <w:rsid w:val="00D4575E"/>
    <w:rsid w:val="00D45A38"/>
    <w:rsid w:val="00D45AE5"/>
    <w:rsid w:val="00D45F77"/>
    <w:rsid w:val="00D507B5"/>
    <w:rsid w:val="00D52C13"/>
    <w:rsid w:val="00D543CB"/>
    <w:rsid w:val="00D55017"/>
    <w:rsid w:val="00D57547"/>
    <w:rsid w:val="00D61309"/>
    <w:rsid w:val="00D67D44"/>
    <w:rsid w:val="00D700A3"/>
    <w:rsid w:val="00D730BE"/>
    <w:rsid w:val="00D732A2"/>
    <w:rsid w:val="00D746CF"/>
    <w:rsid w:val="00D816F6"/>
    <w:rsid w:val="00D84610"/>
    <w:rsid w:val="00D84729"/>
    <w:rsid w:val="00D8619A"/>
    <w:rsid w:val="00D8667D"/>
    <w:rsid w:val="00D95086"/>
    <w:rsid w:val="00D956F0"/>
    <w:rsid w:val="00DA5154"/>
    <w:rsid w:val="00DA5768"/>
    <w:rsid w:val="00DA6233"/>
    <w:rsid w:val="00DA679E"/>
    <w:rsid w:val="00DB145A"/>
    <w:rsid w:val="00DB34E4"/>
    <w:rsid w:val="00DB64FF"/>
    <w:rsid w:val="00DB6F96"/>
    <w:rsid w:val="00DC0B07"/>
    <w:rsid w:val="00DC444C"/>
    <w:rsid w:val="00DC7372"/>
    <w:rsid w:val="00DC7949"/>
    <w:rsid w:val="00DC7E45"/>
    <w:rsid w:val="00DD0C92"/>
    <w:rsid w:val="00DD10BA"/>
    <w:rsid w:val="00DD1504"/>
    <w:rsid w:val="00DD34C9"/>
    <w:rsid w:val="00DD4877"/>
    <w:rsid w:val="00DD4A70"/>
    <w:rsid w:val="00DD4F18"/>
    <w:rsid w:val="00DD4F74"/>
    <w:rsid w:val="00DD694F"/>
    <w:rsid w:val="00DE3BB6"/>
    <w:rsid w:val="00DE3F4B"/>
    <w:rsid w:val="00DE442E"/>
    <w:rsid w:val="00DE52FF"/>
    <w:rsid w:val="00DE5415"/>
    <w:rsid w:val="00DE58EA"/>
    <w:rsid w:val="00DE6E41"/>
    <w:rsid w:val="00DF20E1"/>
    <w:rsid w:val="00DF3C08"/>
    <w:rsid w:val="00DF4881"/>
    <w:rsid w:val="00DF54EB"/>
    <w:rsid w:val="00DF62B4"/>
    <w:rsid w:val="00DF676F"/>
    <w:rsid w:val="00DF72D3"/>
    <w:rsid w:val="00DF785E"/>
    <w:rsid w:val="00E031ED"/>
    <w:rsid w:val="00E05A20"/>
    <w:rsid w:val="00E0623E"/>
    <w:rsid w:val="00E12897"/>
    <w:rsid w:val="00E134CB"/>
    <w:rsid w:val="00E1571A"/>
    <w:rsid w:val="00E17D24"/>
    <w:rsid w:val="00E209CF"/>
    <w:rsid w:val="00E235D5"/>
    <w:rsid w:val="00E236E0"/>
    <w:rsid w:val="00E2419D"/>
    <w:rsid w:val="00E24FDF"/>
    <w:rsid w:val="00E27C30"/>
    <w:rsid w:val="00E33C85"/>
    <w:rsid w:val="00E3406E"/>
    <w:rsid w:val="00E36244"/>
    <w:rsid w:val="00E43089"/>
    <w:rsid w:val="00E50572"/>
    <w:rsid w:val="00E54F94"/>
    <w:rsid w:val="00E55090"/>
    <w:rsid w:val="00E55214"/>
    <w:rsid w:val="00E567CD"/>
    <w:rsid w:val="00E57318"/>
    <w:rsid w:val="00E620DF"/>
    <w:rsid w:val="00E632AC"/>
    <w:rsid w:val="00E63D6E"/>
    <w:rsid w:val="00E64338"/>
    <w:rsid w:val="00E6458F"/>
    <w:rsid w:val="00E65158"/>
    <w:rsid w:val="00E65945"/>
    <w:rsid w:val="00E6612E"/>
    <w:rsid w:val="00E66C4C"/>
    <w:rsid w:val="00E66F73"/>
    <w:rsid w:val="00E67BBD"/>
    <w:rsid w:val="00E73152"/>
    <w:rsid w:val="00E74422"/>
    <w:rsid w:val="00E74796"/>
    <w:rsid w:val="00E74A69"/>
    <w:rsid w:val="00E75A6A"/>
    <w:rsid w:val="00E7662A"/>
    <w:rsid w:val="00E8082C"/>
    <w:rsid w:val="00E81766"/>
    <w:rsid w:val="00E819B5"/>
    <w:rsid w:val="00E82F41"/>
    <w:rsid w:val="00E84A52"/>
    <w:rsid w:val="00E866AE"/>
    <w:rsid w:val="00E87930"/>
    <w:rsid w:val="00E917EE"/>
    <w:rsid w:val="00E92619"/>
    <w:rsid w:val="00E93A87"/>
    <w:rsid w:val="00E93C23"/>
    <w:rsid w:val="00EA0FBF"/>
    <w:rsid w:val="00EA133C"/>
    <w:rsid w:val="00EA6F02"/>
    <w:rsid w:val="00EA72A4"/>
    <w:rsid w:val="00EB11AC"/>
    <w:rsid w:val="00EB15B9"/>
    <w:rsid w:val="00EB2256"/>
    <w:rsid w:val="00EB34C7"/>
    <w:rsid w:val="00EB3CA2"/>
    <w:rsid w:val="00EB6DA5"/>
    <w:rsid w:val="00EC159F"/>
    <w:rsid w:val="00EC162C"/>
    <w:rsid w:val="00EC4356"/>
    <w:rsid w:val="00EC488D"/>
    <w:rsid w:val="00EC77BD"/>
    <w:rsid w:val="00ED0B60"/>
    <w:rsid w:val="00ED18FD"/>
    <w:rsid w:val="00ED1D11"/>
    <w:rsid w:val="00EE0D93"/>
    <w:rsid w:val="00EE243A"/>
    <w:rsid w:val="00EE38B0"/>
    <w:rsid w:val="00EE458F"/>
    <w:rsid w:val="00EE55DE"/>
    <w:rsid w:val="00EE5E56"/>
    <w:rsid w:val="00EE7170"/>
    <w:rsid w:val="00EF1A4F"/>
    <w:rsid w:val="00EF5089"/>
    <w:rsid w:val="00EF5DB9"/>
    <w:rsid w:val="00EF6EFA"/>
    <w:rsid w:val="00F00787"/>
    <w:rsid w:val="00F0095D"/>
    <w:rsid w:val="00F01EBF"/>
    <w:rsid w:val="00F03AFF"/>
    <w:rsid w:val="00F03D4C"/>
    <w:rsid w:val="00F05D58"/>
    <w:rsid w:val="00F10609"/>
    <w:rsid w:val="00F112E1"/>
    <w:rsid w:val="00F117E7"/>
    <w:rsid w:val="00F123B2"/>
    <w:rsid w:val="00F16B57"/>
    <w:rsid w:val="00F21109"/>
    <w:rsid w:val="00F21785"/>
    <w:rsid w:val="00F248D7"/>
    <w:rsid w:val="00F24E9E"/>
    <w:rsid w:val="00F26343"/>
    <w:rsid w:val="00F27669"/>
    <w:rsid w:val="00F300BC"/>
    <w:rsid w:val="00F31264"/>
    <w:rsid w:val="00F32221"/>
    <w:rsid w:val="00F33FBD"/>
    <w:rsid w:val="00F342E9"/>
    <w:rsid w:val="00F34FD8"/>
    <w:rsid w:val="00F37294"/>
    <w:rsid w:val="00F37DCC"/>
    <w:rsid w:val="00F441D2"/>
    <w:rsid w:val="00F44759"/>
    <w:rsid w:val="00F4782D"/>
    <w:rsid w:val="00F513CB"/>
    <w:rsid w:val="00F516C2"/>
    <w:rsid w:val="00F517C2"/>
    <w:rsid w:val="00F51C78"/>
    <w:rsid w:val="00F52843"/>
    <w:rsid w:val="00F528A9"/>
    <w:rsid w:val="00F53E4B"/>
    <w:rsid w:val="00F55A85"/>
    <w:rsid w:val="00F56410"/>
    <w:rsid w:val="00F57732"/>
    <w:rsid w:val="00F60EBE"/>
    <w:rsid w:val="00F61BE7"/>
    <w:rsid w:val="00F64D6D"/>
    <w:rsid w:val="00F64F59"/>
    <w:rsid w:val="00F65424"/>
    <w:rsid w:val="00F66047"/>
    <w:rsid w:val="00F66234"/>
    <w:rsid w:val="00F67E66"/>
    <w:rsid w:val="00F70711"/>
    <w:rsid w:val="00F715BC"/>
    <w:rsid w:val="00F72A3E"/>
    <w:rsid w:val="00F74EB4"/>
    <w:rsid w:val="00F76401"/>
    <w:rsid w:val="00F800F0"/>
    <w:rsid w:val="00F80E6D"/>
    <w:rsid w:val="00F82D64"/>
    <w:rsid w:val="00F839FB"/>
    <w:rsid w:val="00F84E5B"/>
    <w:rsid w:val="00F87FF3"/>
    <w:rsid w:val="00F94A16"/>
    <w:rsid w:val="00F94EE9"/>
    <w:rsid w:val="00FA06A5"/>
    <w:rsid w:val="00FA33C2"/>
    <w:rsid w:val="00FA342F"/>
    <w:rsid w:val="00FA3EF3"/>
    <w:rsid w:val="00FA4AF3"/>
    <w:rsid w:val="00FA4D2E"/>
    <w:rsid w:val="00FA5258"/>
    <w:rsid w:val="00FA5BD3"/>
    <w:rsid w:val="00FA7387"/>
    <w:rsid w:val="00FA7810"/>
    <w:rsid w:val="00FA7DFA"/>
    <w:rsid w:val="00FB1616"/>
    <w:rsid w:val="00FB4189"/>
    <w:rsid w:val="00FB4281"/>
    <w:rsid w:val="00FB4657"/>
    <w:rsid w:val="00FB5051"/>
    <w:rsid w:val="00FB6544"/>
    <w:rsid w:val="00FB6A34"/>
    <w:rsid w:val="00FC2385"/>
    <w:rsid w:val="00FC36D6"/>
    <w:rsid w:val="00FC3BEE"/>
    <w:rsid w:val="00FC4BD2"/>
    <w:rsid w:val="00FD03EA"/>
    <w:rsid w:val="00FD3D2D"/>
    <w:rsid w:val="00FD635D"/>
    <w:rsid w:val="00FD7D08"/>
    <w:rsid w:val="00FE08D7"/>
    <w:rsid w:val="00FE384D"/>
    <w:rsid w:val="00FE3D28"/>
    <w:rsid w:val="00FE40DB"/>
    <w:rsid w:val="00FE45AE"/>
    <w:rsid w:val="00FE5AA6"/>
    <w:rsid w:val="00FE74E4"/>
    <w:rsid w:val="00FE7EB7"/>
    <w:rsid w:val="00FF0019"/>
    <w:rsid w:val="00FF0145"/>
    <w:rsid w:val="00FF597A"/>
    <w:rsid w:val="00FF6C49"/>
    <w:rsid w:val="00FF7D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30721"/>
    <o:shapelayout v:ext="edit">
      <o:idmap v:ext="edit" data="1"/>
    </o:shapelayout>
  </w:shapeDefaults>
  <w:decimalSymbol w:val="."/>
  <w:listSeparator w:val=","/>
  <w14:docId w14:val="40483A16"/>
  <w14:defaultImageDpi w14:val="32767"/>
  <w15:chartTrackingRefBased/>
  <w15:docId w15:val="{83F51A35-FC93-4863-896F-66E9E2484D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F0145"/>
    <w:pPr>
      <w:keepNext/>
      <w:outlineLvl w:val="0"/>
    </w:pPr>
    <w:rPr>
      <w:rFonts w:asciiTheme="majorHAnsi" w:eastAsiaTheme="majorEastAsia" w:hAnsiTheme="majorHAnsi" w:cstheme="majorBidi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C1DD0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6C1DD0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6C1DD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10DA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0DA8"/>
  </w:style>
  <w:style w:type="paragraph" w:styleId="Footer">
    <w:name w:val="footer"/>
    <w:basedOn w:val="Normal"/>
    <w:link w:val="FooterChar"/>
    <w:uiPriority w:val="99"/>
    <w:unhideWhenUsed/>
    <w:rsid w:val="00B10DA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0DA8"/>
  </w:style>
  <w:style w:type="character" w:customStyle="1" w:styleId="Heading1Char">
    <w:name w:val="Heading 1 Char"/>
    <w:basedOn w:val="DefaultParagraphFont"/>
    <w:link w:val="Heading1"/>
    <w:uiPriority w:val="9"/>
    <w:rsid w:val="00FF0145"/>
    <w:rPr>
      <w:rFonts w:asciiTheme="majorHAnsi" w:eastAsiaTheme="majorEastAsia" w:hAnsiTheme="majorHAnsi" w:cstheme="majorBidi"/>
      <w:sz w:val="28"/>
      <w:szCs w:val="28"/>
    </w:rPr>
  </w:style>
  <w:style w:type="paragraph" w:customStyle="1" w:styleId="Head1">
    <w:name w:val="Head 1"/>
    <w:basedOn w:val="Normal"/>
    <w:autoRedefine/>
    <w:rsid w:val="006578E2"/>
    <w:pPr>
      <w:spacing w:after="240" w:line="480" w:lineRule="auto"/>
      <w:jc w:val="both"/>
    </w:pPr>
    <w:rPr>
      <w:rFonts w:ascii="Times New Roman" w:hAnsi="Times New Roman" w:cs="Times New Roman"/>
      <w:bCs/>
      <w:sz w:val="24"/>
      <w:szCs w:val="24"/>
    </w:rPr>
  </w:style>
  <w:style w:type="character" w:styleId="LineNumber">
    <w:name w:val="line number"/>
    <w:basedOn w:val="DefaultParagraphFont"/>
    <w:uiPriority w:val="99"/>
    <w:semiHidden/>
    <w:unhideWhenUsed/>
    <w:rsid w:val="00E81766"/>
  </w:style>
  <w:style w:type="paragraph" w:styleId="NormalWeb">
    <w:name w:val="Normal (Web)"/>
    <w:basedOn w:val="Normal"/>
    <w:uiPriority w:val="99"/>
    <w:semiHidden/>
    <w:unhideWhenUsed/>
    <w:rsid w:val="00F33FBD"/>
    <w:pPr>
      <w:spacing w:before="100" w:beforeAutospacing="1" w:after="100" w:afterAutospacing="1" w:line="240" w:lineRule="auto"/>
    </w:pPr>
    <w:rPr>
      <w:rFonts w:ascii="Gulim" w:eastAsia="Gulim" w:hAnsi="Gulim" w:cs="Gulim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4091E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4091E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55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8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152518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62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453669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8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0012558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803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2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04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14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156713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69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4334157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94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3695068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87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772490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94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191810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404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1680118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63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58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2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1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46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98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912264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422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9662208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295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956949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108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7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5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7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1858944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412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418240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387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49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16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65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438367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980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0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16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06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7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footer" Target="footer1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6FD8A6-7F32-4A2C-94C7-8AC2E5572B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5890</TotalTime>
  <Pages>1</Pages>
  <Words>1122</Words>
  <Characters>6396</Characters>
  <Application>Microsoft Office Word</Application>
  <DocSecurity>0</DocSecurity>
  <Lines>53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Kanmani B Balakrishnan J</cp:lastModifiedBy>
  <cp:revision>74</cp:revision>
  <cp:lastPrinted>2026-04-06T01:59:00Z</cp:lastPrinted>
  <dcterms:created xsi:type="dcterms:W3CDTF">2025-01-13T12:31:00Z</dcterms:created>
  <dcterms:modified xsi:type="dcterms:W3CDTF">2026-06-06T05:14:00Z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ndeley Recent Style Id 0_1">
    <vt:lpwstr>http://www.zotero.org/styles/american-medical-association</vt:lpwstr>
  </property>
  <property fmtid="{D5CDD505-2E9C-101B-9397-08002B2CF9AE}" pid="3" name="Mendeley Recent Style Name 0_1">
    <vt:lpwstr>American Medical Association 11th edition</vt:lpwstr>
  </property>
  <property fmtid="{D5CDD505-2E9C-101B-9397-08002B2CF9AE}" pid="4" name="Mendeley Recent Style Id 1_1">
    <vt:lpwstr>http://www.zotero.org/styles/american-political-science-association</vt:lpwstr>
  </property>
  <property fmtid="{D5CDD505-2E9C-101B-9397-08002B2CF9AE}" pid="5" name="Mendeley Recent Style Name 1_1">
    <vt:lpwstr>American Political Science Association</vt:lpwstr>
  </property>
  <property fmtid="{D5CDD505-2E9C-101B-9397-08002B2CF9AE}" pid="6" name="Mendeley Recent Style Id 2_1">
    <vt:lpwstr>http://www.zotero.org/styles/apa</vt:lpwstr>
  </property>
  <property fmtid="{D5CDD505-2E9C-101B-9397-08002B2CF9AE}" pid="7" name="Mendeley Recent Style Name 2_1">
    <vt:lpwstr>American Psychological Association 7th edition</vt:lpwstr>
  </property>
  <property fmtid="{D5CDD505-2E9C-101B-9397-08002B2CF9AE}" pid="8" name="Mendeley Recent Style Id 3_1">
    <vt:lpwstr>http://www.zotero.org/styles/american-sociological-association</vt:lpwstr>
  </property>
  <property fmtid="{D5CDD505-2E9C-101B-9397-08002B2CF9AE}" pid="9" name="Mendeley Recent Style Name 3_1">
    <vt:lpwstr>American Sociological Association 6th edition</vt:lpwstr>
  </property>
  <property fmtid="{D5CDD505-2E9C-101B-9397-08002B2CF9AE}" pid="10" name="Mendeley Recent Style Id 4_1">
    <vt:lpwstr>http://www.zotero.org/styles/chemical-engineering-journal</vt:lpwstr>
  </property>
  <property fmtid="{D5CDD505-2E9C-101B-9397-08002B2CF9AE}" pid="11" name="Mendeley Recent Style Name 4_1">
    <vt:lpwstr>Chemical Engineering Journal</vt:lpwstr>
  </property>
  <property fmtid="{D5CDD505-2E9C-101B-9397-08002B2CF9AE}" pid="12" name="Mendeley Recent Style Id 5_1">
    <vt:lpwstr>http://www.zotero.org/styles/chicago-author-date</vt:lpwstr>
  </property>
  <property fmtid="{D5CDD505-2E9C-101B-9397-08002B2CF9AE}" pid="13" name="Mendeley Recent Style Name 5_1">
    <vt:lpwstr>Chicago Manual of Style 17th edition (author-date)</vt:lpwstr>
  </property>
  <property fmtid="{D5CDD505-2E9C-101B-9397-08002B2CF9AE}" pid="14" name="Mendeley Recent Style Id 6_1">
    <vt:lpwstr>http://www.zotero.org/styles/harvard-cite-them-right</vt:lpwstr>
  </property>
  <property fmtid="{D5CDD505-2E9C-101B-9397-08002B2CF9AE}" pid="15" name="Mendeley Recent Style Name 6_1">
    <vt:lpwstr>Cite Them Right 12th edition - Harvard</vt:lpwstr>
  </property>
  <property fmtid="{D5CDD505-2E9C-101B-9397-08002B2CF9AE}" pid="16" name="Mendeley Recent Style Id 7_1">
    <vt:lpwstr>http://www.zotero.org/styles/ieee</vt:lpwstr>
  </property>
  <property fmtid="{D5CDD505-2E9C-101B-9397-08002B2CF9AE}" pid="17" name="Mendeley Recent Style Name 7_1">
    <vt:lpwstr>IEEE</vt:lpwstr>
  </property>
  <property fmtid="{D5CDD505-2E9C-101B-9397-08002B2CF9AE}" pid="18" name="Mendeley Recent Style Id 8_1">
    <vt:lpwstr>http://www.zotero.org/styles/modern-humanities-research-association</vt:lpwstr>
  </property>
  <property fmtid="{D5CDD505-2E9C-101B-9397-08002B2CF9AE}" pid="19" name="Mendeley Recent Style Name 8_1">
    <vt:lpwstr>Modern Humanities Research Association 3rd edition (note with bibliography)</vt:lpwstr>
  </property>
  <property fmtid="{D5CDD505-2E9C-101B-9397-08002B2CF9AE}" pid="20" name="Mendeley Recent Style Id 9_1">
    <vt:lpwstr>http://www.zotero.org/styles/sensors-and-actuators-b-chemical</vt:lpwstr>
  </property>
  <property fmtid="{D5CDD505-2E9C-101B-9397-08002B2CF9AE}" pid="21" name="Mendeley Recent Style Name 9_1">
    <vt:lpwstr>Sensors &amp; Actuators: B. Chemical</vt:lpwstr>
  </property>
  <property fmtid="{D5CDD505-2E9C-101B-9397-08002B2CF9AE}" pid="22" name="Mendeley Document_1">
    <vt:lpwstr>True</vt:lpwstr>
  </property>
  <property fmtid="{D5CDD505-2E9C-101B-9397-08002B2CF9AE}" pid="23" name="Mendeley Unique User Id_1">
    <vt:lpwstr>c32864ee-4d0b-3d4e-876d-fdf00e920458</vt:lpwstr>
  </property>
  <property fmtid="{D5CDD505-2E9C-101B-9397-08002B2CF9AE}" pid="24" name="Mendeley Citation Style_1">
    <vt:lpwstr>http://www.zotero.org/styles/chemical-engineering-journal</vt:lpwstr>
  </property>
  <property fmtid="{D5CDD505-2E9C-101B-9397-08002B2CF9AE}" pid="25" name="GrammarlyDocumentId">
    <vt:lpwstr>0282d084-89f2-4c73-9f71-da7ffede6b65</vt:lpwstr>
  </property>
</Properties>
</file>