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33151" w14:textId="77777777" w:rsidR="00C74132" w:rsidRPr="00387FCB" w:rsidRDefault="007B4401" w:rsidP="00387FCB">
      <w:pPr>
        <w:pStyle w:val="Heading1"/>
        <w:spacing w:before="120" w:after="120" w:line="240" w:lineRule="auto"/>
        <w:rPr>
          <w:rFonts w:eastAsiaTheme="minorEastAsia"/>
          <w:b w:val="0"/>
          <w:bCs/>
          <w:szCs w:val="24"/>
        </w:rPr>
      </w:pPr>
      <w:bookmarkStart w:id="0" w:name="_GoBack"/>
      <w:bookmarkEnd w:id="0"/>
      <w:r w:rsidRPr="00387FCB">
        <w:rPr>
          <w:b w:val="0"/>
          <w:bCs/>
          <w:szCs w:val="24"/>
        </w:rPr>
        <w:t>Supporting Information</w:t>
      </w:r>
      <w:r w:rsidR="00160035" w:rsidRPr="00387FCB">
        <w:rPr>
          <w:rFonts w:eastAsiaTheme="minorEastAsia" w:hint="eastAsia"/>
          <w:b w:val="0"/>
          <w:bCs/>
          <w:szCs w:val="24"/>
        </w:rPr>
        <w:t xml:space="preserve"> for</w:t>
      </w:r>
    </w:p>
    <w:p w14:paraId="62F3B9C8" w14:textId="77777777" w:rsidR="00F377C0" w:rsidRPr="00387FCB" w:rsidRDefault="00F377C0" w:rsidP="00387FCB">
      <w:pPr>
        <w:widowControl/>
        <w:spacing w:before="240" w:after="240" w:line="240" w:lineRule="auto"/>
        <w:rPr>
          <w:rFonts w:eastAsia="DengXian" w:cs="Times New Roman"/>
          <w:b/>
          <w:bCs/>
          <w:sz w:val="28"/>
          <w:szCs w:val="28"/>
        </w:rPr>
      </w:pPr>
      <w:r w:rsidRPr="00387FCB">
        <w:rPr>
          <w:rFonts w:eastAsia="DengXian" w:cs="Times New Roman" w:hint="eastAsia"/>
          <w:b/>
          <w:bCs/>
          <w:sz w:val="28"/>
          <w:szCs w:val="28"/>
        </w:rPr>
        <w:t>Interfacial Engineering Enables Flexible Composite Film Achieving Ultrahigh Thermal Conductivity and Wave Transparency</w:t>
      </w:r>
    </w:p>
    <w:p w14:paraId="3B2B12A9" w14:textId="77777777" w:rsidR="00F377C0" w:rsidRPr="00387FCB" w:rsidRDefault="00F377C0" w:rsidP="00387FCB">
      <w:pPr>
        <w:widowControl/>
        <w:spacing w:before="240" w:after="240" w:line="240" w:lineRule="auto"/>
        <w:rPr>
          <w:rFonts w:eastAsia="DengXian" w:cs="Times New Roman"/>
        </w:rPr>
      </w:pPr>
      <w:bookmarkStart w:id="1" w:name="_Hlk218509494"/>
      <w:proofErr w:type="spellStart"/>
      <w:r w:rsidRPr="00387FCB">
        <w:rPr>
          <w:rFonts w:eastAsia="DengXian" w:cs="Times New Roman"/>
          <w:szCs w:val="28"/>
        </w:rPr>
        <w:t>Kaiyuan</w:t>
      </w:r>
      <w:proofErr w:type="spellEnd"/>
      <w:r w:rsidRPr="00387FCB">
        <w:rPr>
          <w:rFonts w:eastAsia="DengXian" w:cs="Times New Roman"/>
          <w:szCs w:val="28"/>
        </w:rPr>
        <w:t xml:space="preserve"> Li</w:t>
      </w:r>
      <w:r w:rsidRPr="00387FCB">
        <w:rPr>
          <w:rFonts w:eastAsia="DengXian" w:cs="Times New Roman" w:hint="eastAsia"/>
          <w:szCs w:val="28"/>
          <w:vertAlign w:val="superscript"/>
        </w:rPr>
        <w:t>1</w:t>
      </w:r>
      <w:r w:rsidRPr="00387FCB">
        <w:rPr>
          <w:rFonts w:eastAsia="DengXian" w:cs="Times New Roman"/>
          <w:szCs w:val="28"/>
          <w:vertAlign w:val="superscript"/>
        </w:rPr>
        <w:t>#</w:t>
      </w:r>
      <w:r w:rsidRPr="00387FCB">
        <w:rPr>
          <w:rFonts w:eastAsia="DengXian" w:cs="Times New Roman"/>
          <w:szCs w:val="28"/>
        </w:rPr>
        <w:t xml:space="preserve">, </w:t>
      </w:r>
      <w:proofErr w:type="spellStart"/>
      <w:r w:rsidRPr="00387FCB">
        <w:rPr>
          <w:rFonts w:eastAsia="DengXian" w:cs="Times New Roman"/>
          <w:szCs w:val="28"/>
        </w:rPr>
        <w:t>Linhong</w:t>
      </w:r>
      <w:proofErr w:type="spellEnd"/>
      <w:r w:rsidRPr="00387FCB">
        <w:rPr>
          <w:rFonts w:eastAsia="DengXian" w:cs="Times New Roman"/>
          <w:szCs w:val="28"/>
        </w:rPr>
        <w:t xml:space="preserve"> Li </w:t>
      </w:r>
      <w:r w:rsidRPr="00387FCB">
        <w:rPr>
          <w:rFonts w:eastAsia="DengXian" w:cs="Times New Roman" w:hint="eastAsia"/>
          <w:szCs w:val="28"/>
          <w:vertAlign w:val="superscript"/>
        </w:rPr>
        <w:t>2</w:t>
      </w:r>
      <w:r w:rsidRPr="00387FCB">
        <w:rPr>
          <w:rFonts w:eastAsia="DengXian" w:cs="Times New Roman"/>
          <w:szCs w:val="28"/>
          <w:vertAlign w:val="superscript"/>
        </w:rPr>
        <w:t>#</w:t>
      </w:r>
      <w:r w:rsidRPr="00387FCB">
        <w:rPr>
          <w:rFonts w:eastAsia="DengXian" w:cs="Times New Roman"/>
        </w:rPr>
        <w:t>*</w:t>
      </w:r>
      <w:r w:rsidRPr="00387FCB">
        <w:rPr>
          <w:rFonts w:eastAsia="DengXian" w:cs="Times New Roman"/>
          <w:szCs w:val="28"/>
        </w:rPr>
        <w:t xml:space="preserve">, </w:t>
      </w:r>
      <w:proofErr w:type="spellStart"/>
      <w:r w:rsidRPr="00387FCB">
        <w:rPr>
          <w:rFonts w:eastAsia="DengXian" w:cs="Times New Roman"/>
          <w:szCs w:val="28"/>
        </w:rPr>
        <w:t>Guichen</w:t>
      </w:r>
      <w:proofErr w:type="spellEnd"/>
      <w:r w:rsidRPr="00387FCB">
        <w:rPr>
          <w:rFonts w:eastAsia="DengXian" w:cs="Times New Roman"/>
          <w:szCs w:val="28"/>
        </w:rPr>
        <w:t xml:space="preserve"> Song </w:t>
      </w:r>
      <w:r w:rsidRPr="00387FCB">
        <w:rPr>
          <w:rFonts w:eastAsia="DengXian" w:cs="Times New Roman" w:hint="eastAsia"/>
          <w:szCs w:val="28"/>
          <w:vertAlign w:val="superscript"/>
        </w:rPr>
        <w:t>4</w:t>
      </w:r>
      <w:r w:rsidRPr="00387FCB">
        <w:rPr>
          <w:rFonts w:eastAsia="DengXian" w:cs="Times New Roman"/>
        </w:rPr>
        <w:t>*</w:t>
      </w:r>
      <w:r w:rsidRPr="00387FCB">
        <w:rPr>
          <w:rFonts w:eastAsia="DengXian" w:cs="Times New Roman" w:hint="eastAsia"/>
        </w:rPr>
        <w:t xml:space="preserve">, </w:t>
      </w:r>
      <w:r w:rsidRPr="00387FCB">
        <w:rPr>
          <w:rFonts w:eastAsia="DengXian" w:cs="Times New Roman"/>
          <w:szCs w:val="28"/>
        </w:rPr>
        <w:t xml:space="preserve">Yue Qin </w:t>
      </w:r>
      <w:r w:rsidRPr="00387FCB">
        <w:rPr>
          <w:rFonts w:eastAsia="DengXian" w:cs="Times New Roman" w:hint="eastAsia"/>
          <w:szCs w:val="28"/>
          <w:vertAlign w:val="superscript"/>
        </w:rPr>
        <w:t>2</w:t>
      </w:r>
      <w:r w:rsidRPr="00387FCB">
        <w:rPr>
          <w:rFonts w:eastAsia="DengXian" w:cs="Times New Roman"/>
          <w:szCs w:val="28"/>
        </w:rPr>
        <w:t xml:space="preserve">, </w:t>
      </w:r>
      <w:proofErr w:type="spellStart"/>
      <w:r w:rsidRPr="00387FCB">
        <w:rPr>
          <w:rFonts w:eastAsia="DengXian" w:cs="Times New Roman"/>
          <w:szCs w:val="28"/>
        </w:rPr>
        <w:t>Hanxi</w:t>
      </w:r>
      <w:proofErr w:type="spellEnd"/>
      <w:r w:rsidRPr="00387FCB">
        <w:rPr>
          <w:rFonts w:eastAsia="DengXian" w:cs="Times New Roman"/>
          <w:szCs w:val="28"/>
        </w:rPr>
        <w:t xml:space="preserve"> Chen</w:t>
      </w:r>
      <w:r w:rsidRPr="00387FCB">
        <w:rPr>
          <w:rFonts w:eastAsia="DengXian" w:cs="Times New Roman"/>
          <w:szCs w:val="28"/>
          <w:vertAlign w:val="superscript"/>
        </w:rPr>
        <w:t xml:space="preserve"> </w:t>
      </w:r>
      <w:r w:rsidRPr="00387FCB">
        <w:rPr>
          <w:rFonts w:eastAsia="DengXian" w:cs="Times New Roman" w:hint="eastAsia"/>
          <w:szCs w:val="28"/>
          <w:vertAlign w:val="superscript"/>
        </w:rPr>
        <w:t>2,</w:t>
      </w:r>
      <w:r w:rsidRPr="00387FCB">
        <w:rPr>
          <w:rFonts w:eastAsia="DengXian" w:cs="Times New Roman"/>
          <w:szCs w:val="28"/>
          <w:vertAlign w:val="superscript"/>
        </w:rPr>
        <w:t xml:space="preserve"> </w:t>
      </w:r>
      <w:r w:rsidRPr="00387FCB">
        <w:rPr>
          <w:rFonts w:eastAsia="DengXian" w:cs="Times New Roman" w:hint="eastAsia"/>
          <w:szCs w:val="28"/>
          <w:vertAlign w:val="superscript"/>
        </w:rPr>
        <w:t>3</w:t>
      </w:r>
      <w:r w:rsidRPr="00387FCB">
        <w:rPr>
          <w:rFonts w:eastAsia="DengXian" w:cs="Times New Roman"/>
          <w:szCs w:val="28"/>
        </w:rPr>
        <w:t xml:space="preserve">, </w:t>
      </w:r>
      <w:proofErr w:type="spellStart"/>
      <w:r w:rsidRPr="00387FCB">
        <w:rPr>
          <w:rFonts w:eastAsia="DengXian" w:cs="Times New Roman"/>
          <w:szCs w:val="28"/>
        </w:rPr>
        <w:t>Zujian</w:t>
      </w:r>
      <w:proofErr w:type="spellEnd"/>
      <w:r w:rsidRPr="00387FCB">
        <w:rPr>
          <w:rFonts w:eastAsia="DengXian" w:cs="Times New Roman"/>
          <w:szCs w:val="28"/>
        </w:rPr>
        <w:t xml:space="preserve"> Zhao</w:t>
      </w:r>
      <w:r w:rsidRPr="00387FCB">
        <w:rPr>
          <w:rFonts w:eastAsia="DengXian" w:cs="Times New Roman"/>
          <w:szCs w:val="28"/>
          <w:vertAlign w:val="superscript"/>
        </w:rPr>
        <w:t xml:space="preserve"> </w:t>
      </w:r>
      <w:r w:rsidRPr="00387FCB">
        <w:rPr>
          <w:rFonts w:eastAsia="DengXian" w:cs="Times New Roman" w:hint="eastAsia"/>
          <w:szCs w:val="28"/>
          <w:vertAlign w:val="superscript"/>
        </w:rPr>
        <w:t>1</w:t>
      </w:r>
      <w:r w:rsidRPr="00387FCB">
        <w:rPr>
          <w:rFonts w:eastAsia="DengXian" w:cs="Times New Roman"/>
          <w:szCs w:val="28"/>
        </w:rPr>
        <w:t>, Boren Yang</w:t>
      </w:r>
      <w:r w:rsidRPr="00387FCB">
        <w:rPr>
          <w:rFonts w:eastAsia="DengXian" w:cs="Times New Roman"/>
          <w:szCs w:val="28"/>
          <w:vertAlign w:val="superscript"/>
        </w:rPr>
        <w:t xml:space="preserve"> </w:t>
      </w:r>
      <w:r w:rsidRPr="00387FCB">
        <w:rPr>
          <w:rFonts w:eastAsia="DengXian" w:cs="Times New Roman" w:hint="eastAsia"/>
          <w:szCs w:val="28"/>
          <w:vertAlign w:val="superscript"/>
        </w:rPr>
        <w:t>1</w:t>
      </w:r>
      <w:r w:rsidRPr="00387FCB">
        <w:rPr>
          <w:rFonts w:eastAsia="DengXian" w:cs="Times New Roman"/>
          <w:szCs w:val="28"/>
        </w:rPr>
        <w:t xml:space="preserve">, </w:t>
      </w:r>
      <w:proofErr w:type="spellStart"/>
      <w:r w:rsidRPr="00387FCB">
        <w:rPr>
          <w:rFonts w:eastAsia="DengXian" w:cs="Times New Roman"/>
          <w:szCs w:val="28"/>
        </w:rPr>
        <w:t>Yiwei</w:t>
      </w:r>
      <w:proofErr w:type="spellEnd"/>
      <w:r w:rsidRPr="00387FCB">
        <w:rPr>
          <w:rFonts w:eastAsia="DengXian" w:cs="Times New Roman"/>
          <w:szCs w:val="28"/>
        </w:rPr>
        <w:t xml:space="preserve"> Zhou</w:t>
      </w:r>
      <w:r w:rsidRPr="00387FCB">
        <w:rPr>
          <w:rFonts w:eastAsia="DengXian" w:cs="Times New Roman"/>
          <w:szCs w:val="28"/>
          <w:vertAlign w:val="superscript"/>
        </w:rPr>
        <w:t xml:space="preserve"> </w:t>
      </w:r>
      <w:r w:rsidRPr="00387FCB">
        <w:rPr>
          <w:rFonts w:eastAsia="DengXian" w:cs="Times New Roman" w:hint="eastAsia"/>
          <w:szCs w:val="28"/>
          <w:vertAlign w:val="superscript"/>
        </w:rPr>
        <w:t>2</w:t>
      </w:r>
      <w:r w:rsidRPr="00387FCB">
        <w:rPr>
          <w:rFonts w:eastAsia="DengXian" w:cs="Times New Roman"/>
          <w:szCs w:val="28"/>
        </w:rPr>
        <w:t xml:space="preserve">, </w:t>
      </w:r>
      <w:proofErr w:type="spellStart"/>
      <w:r w:rsidRPr="00387FCB">
        <w:rPr>
          <w:rFonts w:eastAsia="DengXian" w:cs="Times New Roman"/>
          <w:szCs w:val="28"/>
        </w:rPr>
        <w:t>Yandong</w:t>
      </w:r>
      <w:proofErr w:type="spellEnd"/>
      <w:r w:rsidRPr="00387FCB">
        <w:rPr>
          <w:rFonts w:eastAsia="DengXian" w:cs="Times New Roman"/>
          <w:szCs w:val="28"/>
        </w:rPr>
        <w:t xml:space="preserve"> Wang</w:t>
      </w:r>
      <w:r w:rsidRPr="00387FCB">
        <w:rPr>
          <w:rFonts w:eastAsia="DengXian" w:cs="Times New Roman"/>
          <w:szCs w:val="28"/>
          <w:vertAlign w:val="superscript"/>
        </w:rPr>
        <w:t xml:space="preserve"> </w:t>
      </w:r>
      <w:r w:rsidRPr="00387FCB">
        <w:rPr>
          <w:rFonts w:eastAsia="DengXian" w:cs="Times New Roman" w:hint="eastAsia"/>
          <w:szCs w:val="28"/>
          <w:vertAlign w:val="superscript"/>
        </w:rPr>
        <w:t>2</w:t>
      </w:r>
      <w:r w:rsidRPr="00387FCB">
        <w:rPr>
          <w:rFonts w:eastAsia="DengXian" w:cs="Times New Roman"/>
          <w:szCs w:val="28"/>
        </w:rPr>
        <w:t xml:space="preserve">, </w:t>
      </w:r>
      <w:proofErr w:type="spellStart"/>
      <w:r w:rsidRPr="00387FCB">
        <w:rPr>
          <w:rFonts w:eastAsia="DengXian" w:cs="Times New Roman" w:hint="eastAsia"/>
          <w:szCs w:val="28"/>
        </w:rPr>
        <w:t>Rongjie</w:t>
      </w:r>
      <w:proofErr w:type="spellEnd"/>
      <w:r w:rsidRPr="00387FCB">
        <w:rPr>
          <w:rFonts w:eastAsia="DengXian" w:cs="Times New Roman" w:hint="eastAsia"/>
          <w:szCs w:val="28"/>
        </w:rPr>
        <w:t xml:space="preserve"> Yang</w:t>
      </w:r>
      <w:r w:rsidRPr="00387FCB">
        <w:rPr>
          <w:rFonts w:eastAsia="DengXian" w:cs="Times New Roman"/>
          <w:szCs w:val="28"/>
          <w:vertAlign w:val="superscript"/>
        </w:rPr>
        <w:t xml:space="preserve"> </w:t>
      </w:r>
      <w:r w:rsidRPr="00387FCB">
        <w:rPr>
          <w:rFonts w:eastAsia="DengXian" w:cs="Times New Roman" w:hint="eastAsia"/>
          <w:szCs w:val="28"/>
          <w:vertAlign w:val="superscript"/>
        </w:rPr>
        <w:t>2,</w:t>
      </w:r>
      <w:r w:rsidRPr="00387FCB">
        <w:rPr>
          <w:rFonts w:eastAsia="DengXian" w:cs="Times New Roman"/>
          <w:szCs w:val="28"/>
          <w:vertAlign w:val="superscript"/>
        </w:rPr>
        <w:t xml:space="preserve"> </w:t>
      </w:r>
      <w:r w:rsidRPr="00387FCB">
        <w:rPr>
          <w:rFonts w:eastAsia="DengXian" w:cs="Times New Roman" w:hint="eastAsia"/>
          <w:szCs w:val="28"/>
          <w:vertAlign w:val="superscript"/>
        </w:rPr>
        <w:t>3</w:t>
      </w:r>
      <w:r w:rsidRPr="00387FCB">
        <w:rPr>
          <w:rFonts w:eastAsia="DengXian" w:cs="Times New Roman" w:hint="eastAsia"/>
          <w:szCs w:val="28"/>
        </w:rPr>
        <w:t xml:space="preserve">, </w:t>
      </w:r>
      <w:proofErr w:type="spellStart"/>
      <w:r w:rsidRPr="00387FCB">
        <w:rPr>
          <w:rFonts w:eastAsia="DengXian" w:cs="Times New Roman"/>
          <w:szCs w:val="28"/>
        </w:rPr>
        <w:t>Maohua</w:t>
      </w:r>
      <w:proofErr w:type="spellEnd"/>
      <w:r w:rsidRPr="00387FCB">
        <w:rPr>
          <w:rFonts w:eastAsia="DengXian" w:cs="Times New Roman"/>
          <w:szCs w:val="28"/>
        </w:rPr>
        <w:t xml:space="preserve"> Li</w:t>
      </w:r>
      <w:r w:rsidRPr="00387FCB">
        <w:rPr>
          <w:rFonts w:eastAsia="DengXian" w:cs="Times New Roman"/>
          <w:szCs w:val="28"/>
          <w:vertAlign w:val="superscript"/>
        </w:rPr>
        <w:t xml:space="preserve"> </w:t>
      </w:r>
      <w:r w:rsidRPr="00387FCB">
        <w:rPr>
          <w:rFonts w:eastAsia="DengXian" w:cs="Times New Roman" w:hint="eastAsia"/>
          <w:szCs w:val="28"/>
          <w:vertAlign w:val="superscript"/>
        </w:rPr>
        <w:t>2</w:t>
      </w:r>
      <w:r w:rsidRPr="00387FCB">
        <w:rPr>
          <w:rFonts w:eastAsia="DengXian" w:cs="Times New Roman"/>
          <w:szCs w:val="28"/>
        </w:rPr>
        <w:t>,</w:t>
      </w:r>
      <w:r w:rsidRPr="00387FCB">
        <w:rPr>
          <w:rFonts w:eastAsia="DengXian" w:cs="Times New Roman"/>
        </w:rPr>
        <w:t xml:space="preserve"> </w:t>
      </w:r>
      <w:proofErr w:type="spellStart"/>
      <w:r w:rsidRPr="00387FCB">
        <w:rPr>
          <w:rFonts w:eastAsia="DengXian" w:cs="Times New Roman" w:hint="eastAsia"/>
        </w:rPr>
        <w:t>Fei</w:t>
      </w:r>
      <w:proofErr w:type="spellEnd"/>
      <w:r w:rsidRPr="00387FCB">
        <w:rPr>
          <w:rFonts w:eastAsia="DengXian" w:cs="Times New Roman" w:hint="eastAsia"/>
        </w:rPr>
        <w:t xml:space="preserve"> Chen </w:t>
      </w:r>
      <w:r w:rsidRPr="00387FCB">
        <w:rPr>
          <w:rFonts w:eastAsia="DengXian" w:cs="Times New Roman" w:hint="eastAsia"/>
          <w:vertAlign w:val="superscript"/>
        </w:rPr>
        <w:t>5</w:t>
      </w:r>
      <w:r w:rsidRPr="00387FCB">
        <w:rPr>
          <w:rFonts w:eastAsia="DengXian" w:cs="Times New Roman" w:hint="eastAsia"/>
        </w:rPr>
        <w:t xml:space="preserve">, Tao </w:t>
      </w:r>
      <w:proofErr w:type="spellStart"/>
      <w:r w:rsidRPr="00387FCB">
        <w:rPr>
          <w:rFonts w:eastAsia="DengXian" w:cs="Times New Roman" w:hint="eastAsia"/>
        </w:rPr>
        <w:t>Cai</w:t>
      </w:r>
      <w:proofErr w:type="spellEnd"/>
      <w:r w:rsidRPr="00387FCB">
        <w:rPr>
          <w:rFonts w:eastAsia="DengXian" w:cs="Times New Roman" w:hint="eastAsia"/>
        </w:rPr>
        <w:t xml:space="preserve"> </w:t>
      </w:r>
      <w:r w:rsidRPr="00387FCB">
        <w:rPr>
          <w:rFonts w:eastAsia="DengXian" w:cs="Times New Roman" w:hint="eastAsia"/>
          <w:szCs w:val="28"/>
          <w:vertAlign w:val="superscript"/>
        </w:rPr>
        <w:t>2,</w:t>
      </w:r>
      <w:r w:rsidRPr="00387FCB">
        <w:rPr>
          <w:rFonts w:eastAsia="DengXian" w:cs="Times New Roman"/>
          <w:szCs w:val="28"/>
          <w:vertAlign w:val="superscript"/>
        </w:rPr>
        <w:t xml:space="preserve"> </w:t>
      </w:r>
      <w:r w:rsidRPr="00387FCB">
        <w:rPr>
          <w:rFonts w:eastAsia="DengXian" w:cs="Times New Roman" w:hint="eastAsia"/>
          <w:szCs w:val="28"/>
          <w:vertAlign w:val="superscript"/>
        </w:rPr>
        <w:t>3</w:t>
      </w:r>
      <w:r w:rsidRPr="00387FCB">
        <w:rPr>
          <w:rFonts w:eastAsia="DengXian" w:cs="Times New Roman" w:hint="eastAsia"/>
        </w:rPr>
        <w:t>,</w:t>
      </w:r>
      <w:r w:rsidRPr="00387FCB">
        <w:rPr>
          <w:rFonts w:eastAsia="DengXian" w:cs="Times New Roman"/>
        </w:rPr>
        <w:t xml:space="preserve"> Cheng-</w:t>
      </w:r>
      <w:proofErr w:type="spellStart"/>
      <w:r w:rsidRPr="00387FCB">
        <w:rPr>
          <w:rFonts w:eastAsia="DengXian" w:cs="Times New Roman"/>
        </w:rPr>
        <w:t>Te</w:t>
      </w:r>
      <w:proofErr w:type="spellEnd"/>
      <w:r w:rsidRPr="00387FCB">
        <w:rPr>
          <w:rFonts w:eastAsia="DengXian" w:cs="Times New Roman"/>
        </w:rPr>
        <w:t xml:space="preserve"> Lin</w:t>
      </w:r>
      <w:r w:rsidRPr="00387FCB">
        <w:rPr>
          <w:rFonts w:eastAsia="DengXian" w:cs="Times New Roman" w:hint="eastAsia"/>
        </w:rPr>
        <w:t xml:space="preserve"> </w:t>
      </w:r>
      <w:r w:rsidRPr="00387FCB">
        <w:rPr>
          <w:rFonts w:eastAsia="DengXian" w:cs="Times New Roman" w:hint="eastAsia"/>
          <w:szCs w:val="28"/>
          <w:vertAlign w:val="superscript"/>
        </w:rPr>
        <w:t>2,</w:t>
      </w:r>
      <w:r w:rsidRPr="00387FCB">
        <w:rPr>
          <w:rFonts w:eastAsia="DengXian" w:cs="Times New Roman"/>
          <w:szCs w:val="28"/>
          <w:vertAlign w:val="superscript"/>
        </w:rPr>
        <w:t xml:space="preserve"> </w:t>
      </w:r>
      <w:r w:rsidRPr="00387FCB">
        <w:rPr>
          <w:rFonts w:eastAsia="DengXian" w:cs="Times New Roman" w:hint="eastAsia"/>
          <w:szCs w:val="28"/>
          <w:vertAlign w:val="superscript"/>
        </w:rPr>
        <w:t>3</w:t>
      </w:r>
      <w:r w:rsidRPr="00387FCB">
        <w:rPr>
          <w:rFonts w:eastAsia="DengXian" w:cs="Times New Roman" w:hint="eastAsia"/>
        </w:rPr>
        <w:t xml:space="preserve">, </w:t>
      </w:r>
      <w:proofErr w:type="spellStart"/>
      <w:r w:rsidRPr="00387FCB">
        <w:rPr>
          <w:rFonts w:eastAsia="DengXian" w:cs="Times New Roman"/>
        </w:rPr>
        <w:t>Kazuhito</w:t>
      </w:r>
      <w:proofErr w:type="spellEnd"/>
      <w:r w:rsidRPr="00387FCB">
        <w:rPr>
          <w:rFonts w:eastAsia="DengXian" w:cs="Times New Roman"/>
        </w:rPr>
        <w:t xml:space="preserve"> Nishimura</w:t>
      </w:r>
      <w:r w:rsidRPr="00387FCB">
        <w:rPr>
          <w:rFonts w:eastAsia="DengXian" w:cs="Times New Roman"/>
          <w:szCs w:val="28"/>
          <w:vertAlign w:val="superscript"/>
        </w:rPr>
        <w:t xml:space="preserve"> </w:t>
      </w:r>
      <w:r w:rsidRPr="00387FCB">
        <w:rPr>
          <w:rFonts w:eastAsia="DengXian" w:cs="Times New Roman" w:hint="eastAsia"/>
          <w:szCs w:val="28"/>
          <w:vertAlign w:val="superscript"/>
        </w:rPr>
        <w:t>2,</w:t>
      </w:r>
      <w:r w:rsidRPr="00387FCB">
        <w:rPr>
          <w:rFonts w:eastAsia="DengXian" w:cs="Times New Roman"/>
          <w:szCs w:val="28"/>
          <w:vertAlign w:val="superscript"/>
        </w:rPr>
        <w:t xml:space="preserve"> </w:t>
      </w:r>
      <w:r w:rsidRPr="00387FCB">
        <w:rPr>
          <w:rFonts w:eastAsia="DengXian" w:cs="Times New Roman" w:hint="eastAsia"/>
          <w:szCs w:val="28"/>
          <w:vertAlign w:val="superscript"/>
        </w:rPr>
        <w:t>3</w:t>
      </w:r>
      <w:r w:rsidRPr="00387FCB">
        <w:rPr>
          <w:rFonts w:eastAsia="DengXian" w:cs="Times New Roman"/>
        </w:rPr>
        <w:t>, Nan Jiang</w:t>
      </w:r>
      <w:r w:rsidRPr="00387FCB">
        <w:rPr>
          <w:rFonts w:eastAsia="DengXian" w:cs="Times New Roman"/>
          <w:szCs w:val="28"/>
          <w:vertAlign w:val="superscript"/>
        </w:rPr>
        <w:t xml:space="preserve"> </w:t>
      </w:r>
      <w:r w:rsidRPr="00387FCB">
        <w:rPr>
          <w:rFonts w:eastAsia="DengXian" w:cs="Times New Roman" w:hint="eastAsia"/>
          <w:szCs w:val="28"/>
          <w:vertAlign w:val="superscript"/>
        </w:rPr>
        <w:t>2,</w:t>
      </w:r>
      <w:r w:rsidRPr="00387FCB">
        <w:rPr>
          <w:rFonts w:eastAsia="DengXian" w:cs="Times New Roman"/>
          <w:szCs w:val="28"/>
          <w:vertAlign w:val="superscript"/>
        </w:rPr>
        <w:t xml:space="preserve"> </w:t>
      </w:r>
      <w:r w:rsidRPr="00387FCB">
        <w:rPr>
          <w:rFonts w:eastAsia="DengXian" w:cs="Times New Roman" w:hint="eastAsia"/>
          <w:szCs w:val="28"/>
          <w:vertAlign w:val="superscript"/>
        </w:rPr>
        <w:t>3</w:t>
      </w:r>
      <w:r w:rsidRPr="00387FCB">
        <w:rPr>
          <w:rFonts w:eastAsia="DengXian" w:cs="Times New Roman"/>
        </w:rPr>
        <w:t xml:space="preserve">, </w:t>
      </w:r>
      <w:proofErr w:type="spellStart"/>
      <w:r w:rsidRPr="00387FCB">
        <w:rPr>
          <w:rFonts w:eastAsia="DengXian" w:cs="Times New Roman"/>
        </w:rPr>
        <w:t>Jinhong</w:t>
      </w:r>
      <w:proofErr w:type="spellEnd"/>
      <w:r w:rsidRPr="00387FCB">
        <w:rPr>
          <w:rFonts w:eastAsia="DengXian" w:cs="Times New Roman"/>
        </w:rPr>
        <w:t xml:space="preserve"> Yu</w:t>
      </w:r>
      <w:r w:rsidRPr="00387FCB">
        <w:rPr>
          <w:rFonts w:eastAsia="DengXian" w:cs="Times New Roman"/>
          <w:szCs w:val="28"/>
          <w:vertAlign w:val="superscript"/>
        </w:rPr>
        <w:t xml:space="preserve"> </w:t>
      </w:r>
      <w:r w:rsidRPr="00387FCB">
        <w:rPr>
          <w:rFonts w:eastAsia="DengXian" w:cs="Times New Roman" w:hint="eastAsia"/>
          <w:szCs w:val="28"/>
          <w:vertAlign w:val="superscript"/>
        </w:rPr>
        <w:t>2,</w:t>
      </w:r>
      <w:r w:rsidRPr="00387FCB">
        <w:rPr>
          <w:rFonts w:eastAsia="DengXian" w:cs="Times New Roman"/>
          <w:szCs w:val="28"/>
          <w:vertAlign w:val="superscript"/>
        </w:rPr>
        <w:t xml:space="preserve"> </w:t>
      </w:r>
      <w:r w:rsidRPr="00387FCB">
        <w:rPr>
          <w:rFonts w:eastAsia="DengXian" w:cs="Times New Roman" w:hint="eastAsia"/>
          <w:szCs w:val="28"/>
          <w:vertAlign w:val="superscript"/>
        </w:rPr>
        <w:t>3</w:t>
      </w:r>
      <w:r w:rsidRPr="00387FCB">
        <w:rPr>
          <w:rFonts w:eastAsia="DengXian" w:cs="Times New Roman"/>
        </w:rPr>
        <w:t>*</w:t>
      </w:r>
      <w:bookmarkEnd w:id="1"/>
    </w:p>
    <w:p w14:paraId="7E77B189" w14:textId="77777777" w:rsidR="00F377C0" w:rsidRPr="00387FCB" w:rsidRDefault="00F377C0" w:rsidP="00387FCB">
      <w:pPr>
        <w:widowControl/>
        <w:spacing w:before="240" w:after="240" w:line="240" w:lineRule="auto"/>
        <w:rPr>
          <w:rFonts w:eastAsia="DengXian" w:cs="Times New Roman"/>
          <w:szCs w:val="28"/>
        </w:rPr>
      </w:pPr>
      <w:r w:rsidRPr="00387FCB">
        <w:rPr>
          <w:rFonts w:eastAsia="DengXian" w:cs="Times New Roman" w:hint="eastAsia"/>
          <w:szCs w:val="28"/>
          <w:vertAlign w:val="superscript"/>
        </w:rPr>
        <w:t>1</w:t>
      </w:r>
      <w:r w:rsidRPr="00387FCB">
        <w:rPr>
          <w:rFonts w:eastAsia="DengXian" w:cs="Times New Roman"/>
          <w:szCs w:val="28"/>
        </w:rPr>
        <w:t xml:space="preserve"> School of Materials Science and Chemical Engineering, Ningbo University, Ningbo 315211, </w:t>
      </w:r>
      <w:r w:rsidRPr="00387FCB">
        <w:rPr>
          <w:rFonts w:eastAsia="DengXian" w:cs="Times New Roman" w:hint="eastAsia"/>
          <w:szCs w:val="28"/>
        </w:rPr>
        <w:t xml:space="preserve">P. R. </w:t>
      </w:r>
      <w:r w:rsidRPr="00387FCB">
        <w:rPr>
          <w:rFonts w:eastAsia="DengXian" w:cs="Times New Roman"/>
          <w:szCs w:val="28"/>
        </w:rPr>
        <w:t>China</w:t>
      </w:r>
    </w:p>
    <w:p w14:paraId="50E2D44C" w14:textId="77777777" w:rsidR="00F377C0" w:rsidRPr="00387FCB" w:rsidRDefault="00F377C0" w:rsidP="00387FCB">
      <w:pPr>
        <w:widowControl/>
        <w:spacing w:before="240" w:after="240" w:line="240" w:lineRule="auto"/>
        <w:rPr>
          <w:rFonts w:eastAsia="DengXian" w:cs="Times New Roman"/>
          <w:szCs w:val="28"/>
        </w:rPr>
      </w:pPr>
      <w:r w:rsidRPr="00387FCB">
        <w:rPr>
          <w:rFonts w:eastAsia="DengXian" w:cs="Times New Roman" w:hint="eastAsia"/>
          <w:szCs w:val="28"/>
          <w:vertAlign w:val="superscript"/>
        </w:rPr>
        <w:t>2</w:t>
      </w:r>
      <w:r w:rsidRPr="00387FCB">
        <w:rPr>
          <w:rFonts w:eastAsia="DengXian" w:cs="Times New Roman"/>
          <w:szCs w:val="28"/>
        </w:rPr>
        <w:t xml:space="preserve"> State Key Laboratory of Advanced Marine Materials, Zhejiang Key Laboratory of Extreme-environmental Material Surfaces and Interfaces, Ningbo Institute of Materials Technology and Engineering, Chinese Academy of Sciences, Ningbo 315201, </w:t>
      </w:r>
      <w:proofErr w:type="gramStart"/>
      <w:r w:rsidRPr="00387FCB">
        <w:rPr>
          <w:rFonts w:eastAsia="DengXian" w:cs="Times New Roman" w:hint="eastAsia"/>
          <w:szCs w:val="28"/>
        </w:rPr>
        <w:t>P</w:t>
      </w:r>
      <w:proofErr w:type="gramEnd"/>
      <w:r w:rsidRPr="00387FCB">
        <w:rPr>
          <w:rFonts w:eastAsia="DengXian" w:cs="Times New Roman" w:hint="eastAsia"/>
          <w:szCs w:val="28"/>
        </w:rPr>
        <w:t xml:space="preserve">. R. </w:t>
      </w:r>
      <w:r w:rsidRPr="00387FCB">
        <w:rPr>
          <w:rFonts w:eastAsia="DengXian" w:cs="Times New Roman"/>
          <w:szCs w:val="28"/>
        </w:rPr>
        <w:t>C</w:t>
      </w:r>
      <w:r w:rsidRPr="00387FCB">
        <w:rPr>
          <w:rFonts w:eastAsia="DengXian" w:cs="Times New Roman" w:hint="eastAsia"/>
          <w:szCs w:val="28"/>
        </w:rPr>
        <w:t>hina</w:t>
      </w:r>
    </w:p>
    <w:p w14:paraId="28F74772" w14:textId="77777777" w:rsidR="00F377C0" w:rsidRPr="00387FCB" w:rsidRDefault="00F377C0" w:rsidP="00387FCB">
      <w:pPr>
        <w:widowControl/>
        <w:spacing w:before="240" w:after="240" w:line="240" w:lineRule="auto"/>
        <w:rPr>
          <w:rFonts w:eastAsia="DengXian" w:cs="Times New Roman"/>
          <w:szCs w:val="28"/>
        </w:rPr>
      </w:pPr>
      <w:r w:rsidRPr="00387FCB">
        <w:rPr>
          <w:rFonts w:eastAsia="DengXian" w:cs="Times New Roman" w:hint="eastAsia"/>
          <w:szCs w:val="28"/>
          <w:vertAlign w:val="superscript"/>
        </w:rPr>
        <w:t>3</w:t>
      </w:r>
      <w:r w:rsidRPr="00387FCB">
        <w:rPr>
          <w:rFonts w:eastAsia="DengXian" w:cs="Times New Roman"/>
          <w:szCs w:val="28"/>
        </w:rPr>
        <w:t xml:space="preserve"> Center of Materials Science and Optoelectronics Engineering, University of Chinese Academy of Sciences, Beijing 100049, </w:t>
      </w:r>
      <w:r w:rsidRPr="00387FCB">
        <w:rPr>
          <w:rFonts w:eastAsia="DengXian" w:cs="Times New Roman" w:hint="eastAsia"/>
          <w:szCs w:val="28"/>
        </w:rPr>
        <w:t xml:space="preserve">P. R. </w:t>
      </w:r>
      <w:r w:rsidRPr="00387FCB">
        <w:rPr>
          <w:rFonts w:eastAsia="DengXian" w:cs="Times New Roman"/>
          <w:szCs w:val="28"/>
        </w:rPr>
        <w:t>China</w:t>
      </w:r>
    </w:p>
    <w:p w14:paraId="317CA01B" w14:textId="77777777" w:rsidR="00F377C0" w:rsidRPr="00387FCB" w:rsidRDefault="00F377C0" w:rsidP="00387FCB">
      <w:pPr>
        <w:widowControl/>
        <w:spacing w:before="240" w:after="240" w:line="240" w:lineRule="auto"/>
        <w:rPr>
          <w:rFonts w:eastAsia="DengXian" w:cs="Times New Roman"/>
          <w:szCs w:val="28"/>
        </w:rPr>
      </w:pPr>
      <w:r w:rsidRPr="00387FCB">
        <w:rPr>
          <w:rFonts w:eastAsia="DengXian" w:cs="Times New Roman" w:hint="eastAsia"/>
          <w:szCs w:val="28"/>
          <w:vertAlign w:val="superscript"/>
        </w:rPr>
        <w:t>4</w:t>
      </w:r>
      <w:r w:rsidRPr="00387FCB">
        <w:rPr>
          <w:rFonts w:eastAsia="DengXian" w:cs="Times New Roman"/>
          <w:szCs w:val="28"/>
        </w:rPr>
        <w:t xml:space="preserve"> Gansu Engineering Research Center of Eco-Environment Intelligent Networking, College of Electrical Engineering, Northwest </w:t>
      </w:r>
      <w:proofErr w:type="spellStart"/>
      <w:r w:rsidRPr="00387FCB">
        <w:rPr>
          <w:rFonts w:eastAsia="DengXian" w:cs="Times New Roman"/>
          <w:szCs w:val="28"/>
        </w:rPr>
        <w:t>Minzu</w:t>
      </w:r>
      <w:proofErr w:type="spellEnd"/>
      <w:r w:rsidRPr="00387FCB">
        <w:rPr>
          <w:rFonts w:eastAsia="DengXian" w:cs="Times New Roman"/>
          <w:szCs w:val="28"/>
        </w:rPr>
        <w:t xml:space="preserve"> University, Lanzhou 730000, </w:t>
      </w:r>
      <w:r w:rsidRPr="00387FCB">
        <w:rPr>
          <w:rFonts w:eastAsia="DengXian" w:cs="Times New Roman" w:hint="eastAsia"/>
          <w:szCs w:val="28"/>
        </w:rPr>
        <w:t xml:space="preserve">P. R. </w:t>
      </w:r>
      <w:r w:rsidRPr="00387FCB">
        <w:rPr>
          <w:rFonts w:eastAsia="DengXian" w:cs="Times New Roman"/>
          <w:szCs w:val="28"/>
        </w:rPr>
        <w:t>China</w:t>
      </w:r>
    </w:p>
    <w:p w14:paraId="1516EE6C" w14:textId="77777777" w:rsidR="00F377C0" w:rsidRPr="00387FCB" w:rsidRDefault="00F377C0" w:rsidP="00387FCB">
      <w:pPr>
        <w:widowControl/>
        <w:spacing w:before="240" w:after="240" w:line="240" w:lineRule="auto"/>
        <w:rPr>
          <w:rFonts w:eastAsia="DengXian" w:cs="Times New Roman"/>
          <w:szCs w:val="28"/>
        </w:rPr>
      </w:pPr>
      <w:r w:rsidRPr="00387FCB">
        <w:rPr>
          <w:rFonts w:eastAsia="DengXian" w:cs="Times New Roman" w:hint="eastAsia"/>
          <w:szCs w:val="28"/>
          <w:vertAlign w:val="superscript"/>
        </w:rPr>
        <w:t>5</w:t>
      </w:r>
      <w:r w:rsidRPr="00387FCB">
        <w:rPr>
          <w:rFonts w:eastAsia="DengXian" w:cs="Times New Roman" w:hint="eastAsia"/>
          <w:szCs w:val="28"/>
        </w:rPr>
        <w:t xml:space="preserve"> School of Integrated Circuits, Engineering Research Center for Functional Ceramics MOE, </w:t>
      </w:r>
      <w:proofErr w:type="spellStart"/>
      <w:r w:rsidRPr="00387FCB">
        <w:rPr>
          <w:rFonts w:eastAsia="DengXian" w:cs="Times New Roman" w:hint="eastAsia"/>
          <w:szCs w:val="28"/>
        </w:rPr>
        <w:t>Huazhong</w:t>
      </w:r>
      <w:proofErr w:type="spellEnd"/>
      <w:r w:rsidRPr="00387FCB">
        <w:rPr>
          <w:rFonts w:eastAsia="DengXian" w:cs="Times New Roman" w:hint="eastAsia"/>
          <w:szCs w:val="28"/>
        </w:rPr>
        <w:t xml:space="preserve"> University of Science and Technology, Wuhan 430074, P. R. China</w:t>
      </w:r>
    </w:p>
    <w:p w14:paraId="2BC56B12" w14:textId="77777777" w:rsidR="00F377C0" w:rsidRPr="00387FCB" w:rsidRDefault="00F377C0" w:rsidP="00387FCB">
      <w:pPr>
        <w:spacing w:before="240" w:after="240" w:line="240" w:lineRule="auto"/>
        <w:rPr>
          <w:rFonts w:cs="Times New Roman"/>
          <w:color w:val="000000"/>
          <w:szCs w:val="28"/>
        </w:rPr>
      </w:pPr>
      <w:r w:rsidRPr="00387FCB">
        <w:rPr>
          <w:rFonts w:cs="Times New Roman"/>
          <w:i/>
          <w:color w:val="000000"/>
          <w:szCs w:val="28"/>
          <w:vertAlign w:val="superscript"/>
        </w:rPr>
        <w:t>#</w:t>
      </w:r>
      <w:r w:rsidRPr="00387FCB">
        <w:rPr>
          <w:rFonts w:eastAsia="DengXian" w:cs="Times New Roman"/>
          <w:szCs w:val="28"/>
        </w:rPr>
        <w:t xml:space="preserve"> </w:t>
      </w:r>
      <w:proofErr w:type="spellStart"/>
      <w:r w:rsidRPr="00387FCB">
        <w:rPr>
          <w:rFonts w:eastAsia="DengXian" w:cs="Times New Roman"/>
          <w:szCs w:val="28"/>
        </w:rPr>
        <w:t>Kaiyuan</w:t>
      </w:r>
      <w:proofErr w:type="spellEnd"/>
      <w:r w:rsidRPr="00387FCB">
        <w:rPr>
          <w:rFonts w:eastAsia="DengXian" w:cs="Times New Roman"/>
          <w:szCs w:val="28"/>
        </w:rPr>
        <w:t xml:space="preserve"> Li</w:t>
      </w:r>
      <w:r w:rsidRPr="00387FCB">
        <w:rPr>
          <w:rFonts w:eastAsia="DengXian" w:cs="Times New Roman" w:hint="eastAsia"/>
          <w:szCs w:val="28"/>
        </w:rPr>
        <w:t xml:space="preserve"> and</w:t>
      </w:r>
      <w:r w:rsidRPr="00387FCB">
        <w:rPr>
          <w:rFonts w:eastAsia="DengXian" w:cs="Times New Roman"/>
          <w:szCs w:val="28"/>
        </w:rPr>
        <w:t xml:space="preserve"> </w:t>
      </w:r>
      <w:proofErr w:type="spellStart"/>
      <w:r w:rsidRPr="00387FCB">
        <w:rPr>
          <w:rFonts w:eastAsia="DengXian" w:cs="Times New Roman"/>
          <w:szCs w:val="28"/>
        </w:rPr>
        <w:t>Linhong</w:t>
      </w:r>
      <w:proofErr w:type="spellEnd"/>
      <w:r w:rsidRPr="00387FCB">
        <w:rPr>
          <w:rFonts w:eastAsia="DengXian" w:cs="Times New Roman"/>
          <w:szCs w:val="28"/>
        </w:rPr>
        <w:t xml:space="preserve"> Li</w:t>
      </w:r>
      <w:r w:rsidRPr="00387FCB" w:rsidDel="000C2FC3">
        <w:rPr>
          <w:rFonts w:cs="Times New Roman"/>
          <w:i/>
          <w:color w:val="000000"/>
          <w:szCs w:val="28"/>
        </w:rPr>
        <w:t xml:space="preserve"> </w:t>
      </w:r>
      <w:r w:rsidRPr="00387FCB">
        <w:rPr>
          <w:rFonts w:cs="Times New Roman"/>
          <w:iCs/>
          <w:color w:val="000000"/>
          <w:szCs w:val="28"/>
        </w:rPr>
        <w:t>are co-first authors and contributed equally to this work.</w:t>
      </w:r>
    </w:p>
    <w:p w14:paraId="4FA9501B" w14:textId="77777777" w:rsidR="00F377C0" w:rsidRPr="00387FCB" w:rsidRDefault="00F377C0" w:rsidP="00387FCB">
      <w:pPr>
        <w:widowControl/>
        <w:spacing w:before="240" w:after="240" w:line="240" w:lineRule="auto"/>
        <w:rPr>
          <w:rFonts w:eastAsia="DengXian" w:cs="Times New Roman"/>
          <w:color w:val="0000FF"/>
          <w:sz w:val="22"/>
          <w:u w:val="single"/>
        </w:rPr>
      </w:pPr>
      <w:r w:rsidRPr="00387FCB">
        <w:rPr>
          <w:rFonts w:eastAsia="DengXian" w:cs="Times New Roman" w:hint="eastAsia"/>
          <w:bCs/>
        </w:rPr>
        <w:t>*Corresponding authors. E-mail:</w:t>
      </w:r>
      <w:r w:rsidRPr="00387FCB">
        <w:rPr>
          <w:rFonts w:eastAsia="DengXian" w:cs="Times New Roman"/>
          <w:b/>
        </w:rPr>
        <w:t xml:space="preserve"> </w:t>
      </w:r>
      <w:hyperlink r:id="rId8" w:history="1">
        <w:r w:rsidRPr="00387FCB">
          <w:rPr>
            <w:rFonts w:eastAsia="DengXian" w:cs="Times New Roman"/>
            <w:color w:val="0000FF"/>
            <w:u w:val="single"/>
          </w:rPr>
          <w:t>lilinhong@nimte.ac.cn</w:t>
        </w:r>
      </w:hyperlink>
      <w:r w:rsidRPr="00387FCB">
        <w:rPr>
          <w:rFonts w:eastAsia="DengXian" w:cs="Times New Roman" w:hint="eastAsia"/>
        </w:rPr>
        <w:t xml:space="preserve"> (</w:t>
      </w:r>
      <w:proofErr w:type="spellStart"/>
      <w:r w:rsidRPr="00387FCB">
        <w:rPr>
          <w:rFonts w:eastAsia="DengXian" w:cs="Times New Roman" w:hint="eastAsia"/>
        </w:rPr>
        <w:t>Linhong</w:t>
      </w:r>
      <w:proofErr w:type="spellEnd"/>
      <w:r w:rsidRPr="00387FCB">
        <w:rPr>
          <w:rFonts w:eastAsia="DengXian" w:cs="Times New Roman" w:hint="eastAsia"/>
        </w:rPr>
        <w:t xml:space="preserve"> Li)</w:t>
      </w:r>
      <w:r w:rsidRPr="00387FCB">
        <w:rPr>
          <w:rFonts w:eastAsia="DengXian" w:cs="Times New Roman"/>
          <w:color w:val="0000FF"/>
        </w:rPr>
        <w:t>;</w:t>
      </w:r>
      <w:r w:rsidRPr="00387FCB">
        <w:rPr>
          <w:rFonts w:ascii="DengXian" w:eastAsia="DengXian" w:hAnsi="DengXian" w:cs="Times New Roman"/>
          <w:sz w:val="22"/>
        </w:rPr>
        <w:t xml:space="preserve"> </w:t>
      </w:r>
      <w:hyperlink r:id="rId9" w:history="1">
        <w:r w:rsidRPr="00387FCB">
          <w:rPr>
            <w:rFonts w:eastAsia="DengXian" w:cs="Times New Roman"/>
            <w:color w:val="0000FF"/>
            <w:u w:val="single"/>
          </w:rPr>
          <w:t>songgch@xbmu.edu.cn</w:t>
        </w:r>
      </w:hyperlink>
      <w:r w:rsidRPr="00387FCB">
        <w:rPr>
          <w:rFonts w:eastAsia="DengXian" w:cs="Times New Roman" w:hint="eastAsia"/>
        </w:rPr>
        <w:t xml:space="preserve"> (</w:t>
      </w:r>
      <w:proofErr w:type="spellStart"/>
      <w:r w:rsidRPr="00387FCB">
        <w:rPr>
          <w:rFonts w:eastAsia="DengXian" w:cs="Times New Roman" w:hint="eastAsia"/>
        </w:rPr>
        <w:t>Guichen</w:t>
      </w:r>
      <w:proofErr w:type="spellEnd"/>
      <w:r w:rsidRPr="00387FCB">
        <w:rPr>
          <w:rFonts w:eastAsia="DengXian" w:cs="Times New Roman" w:hint="eastAsia"/>
        </w:rPr>
        <w:t xml:space="preserve"> Song)</w:t>
      </w:r>
      <w:r w:rsidRPr="00387FCB">
        <w:rPr>
          <w:rFonts w:eastAsia="DengXian" w:cs="Times New Roman"/>
          <w:color w:val="0000FF"/>
        </w:rPr>
        <w:t xml:space="preserve">; </w:t>
      </w:r>
      <w:hyperlink r:id="rId10" w:history="1">
        <w:r w:rsidRPr="00387FCB">
          <w:rPr>
            <w:rFonts w:eastAsia="DengXian" w:cs="Times New Roman"/>
            <w:color w:val="0000FF"/>
            <w:u w:val="single"/>
          </w:rPr>
          <w:t>yujinhong@nimte.ac.cn</w:t>
        </w:r>
      </w:hyperlink>
      <w:r w:rsidRPr="00387FCB">
        <w:rPr>
          <w:rFonts w:eastAsia="DengXian" w:cs="Times New Roman" w:hint="eastAsia"/>
        </w:rPr>
        <w:t xml:space="preserve"> (</w:t>
      </w:r>
      <w:proofErr w:type="spellStart"/>
      <w:r w:rsidRPr="00387FCB">
        <w:rPr>
          <w:rFonts w:eastAsia="DengXian" w:cs="Times New Roman" w:hint="eastAsia"/>
        </w:rPr>
        <w:t>Jinhong</w:t>
      </w:r>
      <w:proofErr w:type="spellEnd"/>
      <w:r w:rsidRPr="00387FCB">
        <w:rPr>
          <w:rFonts w:eastAsia="DengXian" w:cs="Times New Roman" w:hint="eastAsia"/>
        </w:rPr>
        <w:t xml:space="preserve"> Yu)</w:t>
      </w:r>
    </w:p>
    <w:p w14:paraId="7E2DE3AA" w14:textId="77777777" w:rsidR="00C74132" w:rsidRPr="00387FCB" w:rsidRDefault="00160035" w:rsidP="00387FCB">
      <w:pPr>
        <w:spacing w:before="240" w:after="240" w:line="240" w:lineRule="auto"/>
        <w:jc w:val="both"/>
        <w:rPr>
          <w:b/>
          <w:bCs/>
          <w:sz w:val="28"/>
          <w:szCs w:val="28"/>
        </w:rPr>
      </w:pPr>
      <w:r w:rsidRPr="00387FCB">
        <w:rPr>
          <w:rFonts w:hint="eastAsia"/>
          <w:b/>
          <w:bCs/>
          <w:sz w:val="28"/>
          <w:szCs w:val="28"/>
        </w:rPr>
        <w:t>S</w:t>
      </w:r>
      <w:r w:rsidR="00FF285C" w:rsidRPr="00387FCB">
        <w:rPr>
          <w:rFonts w:hint="eastAsia"/>
          <w:b/>
          <w:bCs/>
          <w:sz w:val="28"/>
          <w:szCs w:val="28"/>
        </w:rPr>
        <w:t xml:space="preserve">1 </w:t>
      </w:r>
      <w:r w:rsidR="007B4401" w:rsidRPr="00387FCB">
        <w:rPr>
          <w:b/>
          <w:bCs/>
          <w:sz w:val="28"/>
          <w:szCs w:val="28"/>
        </w:rPr>
        <w:t>Supplementary Texts</w:t>
      </w:r>
    </w:p>
    <w:p w14:paraId="7CF6A82A" w14:textId="77777777" w:rsidR="00C74132" w:rsidRPr="00387FCB" w:rsidRDefault="00160035" w:rsidP="00387FCB">
      <w:pPr>
        <w:widowControl/>
        <w:spacing w:before="120" w:after="120" w:line="240" w:lineRule="auto"/>
        <w:rPr>
          <w:rFonts w:cs="Times New Roman"/>
          <w:b/>
          <w:iCs/>
          <w:kern w:val="0"/>
          <w14:ligatures w14:val="none"/>
        </w:rPr>
      </w:pPr>
      <w:r w:rsidRPr="00387FCB">
        <w:rPr>
          <w:rFonts w:cs="Times New Roman"/>
          <w:b/>
          <w:i/>
          <w:iCs/>
          <w:kern w:val="0"/>
          <w14:ligatures w14:val="none"/>
        </w:rPr>
        <w:t xml:space="preserve">S1.1 </w:t>
      </w:r>
      <w:r w:rsidRPr="00387FCB">
        <w:rPr>
          <w:rFonts w:cs="Times New Roman" w:hint="eastAsia"/>
          <w:b/>
          <w:i/>
          <w:iCs/>
          <w:kern w:val="0"/>
          <w14:ligatures w14:val="none"/>
        </w:rPr>
        <w:t>Materials</w:t>
      </w:r>
    </w:p>
    <w:p w14:paraId="5C2B9C1A" w14:textId="77777777" w:rsidR="00C74132" w:rsidRPr="00387FCB" w:rsidRDefault="0059783E" w:rsidP="00387FCB">
      <w:pPr>
        <w:spacing w:before="120" w:after="120" w:line="240" w:lineRule="auto"/>
        <w:jc w:val="both"/>
        <w:rPr>
          <w:rFonts w:cs="Times New Roman"/>
          <w:szCs w:val="28"/>
        </w:rPr>
      </w:pPr>
      <w:r w:rsidRPr="00387FCB">
        <w:rPr>
          <w:rFonts w:cs="Times New Roman"/>
          <w:szCs w:val="28"/>
        </w:rPr>
        <w:t xml:space="preserve">The BN were purchased from Shandong </w:t>
      </w:r>
      <w:proofErr w:type="spellStart"/>
      <w:r w:rsidRPr="00387FCB">
        <w:rPr>
          <w:rFonts w:cs="Times New Roman"/>
          <w:szCs w:val="28"/>
        </w:rPr>
        <w:t>Jonye</w:t>
      </w:r>
      <w:proofErr w:type="spellEnd"/>
      <w:r w:rsidRPr="00387FCB">
        <w:rPr>
          <w:rFonts w:cs="Times New Roman"/>
          <w:szCs w:val="28"/>
        </w:rPr>
        <w:t xml:space="preserve"> Advanced Material Co., Ltd. With an average diameter of 20 </w:t>
      </w:r>
      <w:proofErr w:type="spellStart"/>
      <w:r w:rsidRPr="00387FCB">
        <w:rPr>
          <w:rFonts w:cs="Times New Roman"/>
          <w:szCs w:val="28"/>
        </w:rPr>
        <w:t>μm</w:t>
      </w:r>
      <w:proofErr w:type="spellEnd"/>
      <w:r w:rsidRPr="00387FCB">
        <w:rPr>
          <w:rFonts w:cs="Times New Roman"/>
          <w:szCs w:val="28"/>
        </w:rPr>
        <w:t xml:space="preserve">. The </w:t>
      </w:r>
      <w:proofErr w:type="spellStart"/>
      <w:r w:rsidRPr="00387FCB">
        <w:rPr>
          <w:rFonts w:cs="Times New Roman"/>
          <w:szCs w:val="28"/>
        </w:rPr>
        <w:t>NaOH</w:t>
      </w:r>
      <w:proofErr w:type="spellEnd"/>
      <w:r w:rsidRPr="00387FCB">
        <w:rPr>
          <w:rFonts w:cs="Times New Roman"/>
          <w:szCs w:val="28"/>
        </w:rPr>
        <w:t>, H</w:t>
      </w:r>
      <w:r w:rsidRPr="00387FCB">
        <w:rPr>
          <w:rFonts w:cs="Times New Roman"/>
          <w:szCs w:val="28"/>
          <w:vertAlign w:val="subscript"/>
        </w:rPr>
        <w:t>2</w:t>
      </w:r>
      <w:r w:rsidRPr="00387FCB">
        <w:rPr>
          <w:rFonts w:cs="Times New Roman"/>
          <w:szCs w:val="28"/>
        </w:rPr>
        <w:t>O</w:t>
      </w:r>
      <w:r w:rsidRPr="00387FCB">
        <w:rPr>
          <w:rFonts w:cs="Times New Roman"/>
          <w:szCs w:val="28"/>
          <w:vertAlign w:val="subscript"/>
        </w:rPr>
        <w:t>2</w:t>
      </w:r>
      <w:r w:rsidRPr="00387FCB">
        <w:rPr>
          <w:rFonts w:cs="Times New Roman"/>
          <w:szCs w:val="28"/>
        </w:rPr>
        <w:t xml:space="preserve"> and γ-</w:t>
      </w:r>
      <w:proofErr w:type="spellStart"/>
      <w:r w:rsidRPr="00387FCB">
        <w:rPr>
          <w:rFonts w:cs="Times New Roman"/>
          <w:szCs w:val="28"/>
        </w:rPr>
        <w:t>Aminopropyltriethoxysilane</w:t>
      </w:r>
      <w:proofErr w:type="spellEnd"/>
      <w:r w:rsidRPr="00387FCB">
        <w:rPr>
          <w:rFonts w:cs="Times New Roman"/>
          <w:szCs w:val="28"/>
        </w:rPr>
        <w:t xml:space="preserve"> (APTES) were provided by Shanghai Aladdin Biochemical Technology Co., Ltd. And the acrylic ester (AE) was obtained from Guangzhou </w:t>
      </w:r>
      <w:proofErr w:type="spellStart"/>
      <w:r w:rsidRPr="00387FCB">
        <w:rPr>
          <w:rFonts w:cs="Times New Roman"/>
          <w:szCs w:val="28"/>
        </w:rPr>
        <w:t>Ruishi</w:t>
      </w:r>
      <w:proofErr w:type="spellEnd"/>
      <w:r w:rsidRPr="00387FCB">
        <w:rPr>
          <w:rFonts w:cs="Times New Roman"/>
          <w:szCs w:val="28"/>
        </w:rPr>
        <w:t xml:space="preserve"> Biotechnology Co., </w:t>
      </w:r>
      <w:proofErr w:type="gramStart"/>
      <w:r w:rsidRPr="00387FCB">
        <w:rPr>
          <w:rFonts w:cs="Times New Roman"/>
          <w:szCs w:val="28"/>
        </w:rPr>
        <w:t>Ltd..</w:t>
      </w:r>
      <w:proofErr w:type="gramEnd"/>
    </w:p>
    <w:p w14:paraId="61553CAA" w14:textId="77777777" w:rsidR="00C74132" w:rsidRPr="00387FCB" w:rsidRDefault="0059783E" w:rsidP="00387FCB">
      <w:pPr>
        <w:spacing w:before="120" w:after="120" w:line="240" w:lineRule="auto"/>
        <w:jc w:val="both"/>
        <w:rPr>
          <w:rFonts w:cs="Times New Roman"/>
          <w:b/>
          <w:bCs/>
          <w:iCs/>
          <w:szCs w:val="28"/>
        </w:rPr>
      </w:pPr>
      <w:r w:rsidRPr="00387FCB">
        <w:rPr>
          <w:rFonts w:cs="Times New Roman"/>
          <w:b/>
          <w:i/>
          <w:iCs/>
          <w:kern w:val="0"/>
          <w14:ligatures w14:val="none"/>
        </w:rPr>
        <w:t>S</w:t>
      </w:r>
      <w:r w:rsidRPr="00387FCB">
        <w:rPr>
          <w:rFonts w:cs="Times New Roman" w:hint="eastAsia"/>
          <w:b/>
          <w:i/>
          <w:iCs/>
          <w:kern w:val="0"/>
          <w14:ligatures w14:val="none"/>
        </w:rPr>
        <w:t>1.</w:t>
      </w:r>
      <w:r w:rsidRPr="00387FCB">
        <w:rPr>
          <w:rFonts w:cs="Times New Roman"/>
          <w:b/>
          <w:i/>
          <w:iCs/>
          <w:kern w:val="0"/>
          <w14:ligatures w14:val="none"/>
        </w:rPr>
        <w:t>2</w:t>
      </w:r>
      <w:r w:rsidRPr="00387FCB">
        <w:rPr>
          <w:rFonts w:cs="Times New Roman" w:hint="eastAsia"/>
          <w:b/>
          <w:i/>
          <w:iCs/>
          <w:kern w:val="0"/>
          <w14:ligatures w14:val="none"/>
        </w:rPr>
        <w:t xml:space="preserve"> </w:t>
      </w:r>
      <w:r w:rsidRPr="00387FCB">
        <w:rPr>
          <w:rFonts w:cs="Times New Roman"/>
          <w:b/>
          <w:bCs/>
          <w:i/>
          <w:iCs/>
          <w:szCs w:val="28"/>
        </w:rPr>
        <w:t>Preparation of BN-NH</w:t>
      </w:r>
      <w:r w:rsidRPr="00387FCB">
        <w:rPr>
          <w:rFonts w:cs="Times New Roman"/>
          <w:b/>
          <w:bCs/>
          <w:i/>
          <w:iCs/>
          <w:szCs w:val="28"/>
          <w:vertAlign w:val="subscript"/>
        </w:rPr>
        <w:t>2</w:t>
      </w:r>
    </w:p>
    <w:p w14:paraId="46EA531F" w14:textId="77777777" w:rsidR="00C74132" w:rsidRPr="00387FCB" w:rsidRDefault="0059783E" w:rsidP="00387FCB">
      <w:pPr>
        <w:spacing w:before="120" w:after="120" w:line="240" w:lineRule="auto"/>
        <w:jc w:val="both"/>
        <w:rPr>
          <w:rFonts w:cs="Times New Roman"/>
          <w:szCs w:val="28"/>
        </w:rPr>
      </w:pPr>
      <w:r w:rsidRPr="00387FCB">
        <w:rPr>
          <w:rFonts w:cs="Times New Roman"/>
          <w:szCs w:val="28"/>
        </w:rPr>
        <w:t>First</w:t>
      </w:r>
      <w:r w:rsidRPr="00387FCB">
        <w:rPr>
          <w:rFonts w:cs="Times New Roman" w:hint="eastAsia"/>
          <w:szCs w:val="28"/>
        </w:rPr>
        <w:t>ly</w:t>
      </w:r>
      <w:r w:rsidRPr="00387FCB">
        <w:rPr>
          <w:rFonts w:cs="Times New Roman"/>
          <w:szCs w:val="28"/>
        </w:rPr>
        <w:t xml:space="preserve">, BN was reacted with a solution with a 7:3 volume ratio of </w:t>
      </w:r>
      <w:proofErr w:type="spellStart"/>
      <w:r w:rsidRPr="00387FCB">
        <w:rPr>
          <w:rFonts w:cs="Times New Roman"/>
          <w:szCs w:val="28"/>
        </w:rPr>
        <w:t>NaOH</w:t>
      </w:r>
      <w:proofErr w:type="spellEnd"/>
      <w:r w:rsidRPr="00387FCB">
        <w:rPr>
          <w:rFonts w:cs="Times New Roman"/>
          <w:szCs w:val="28"/>
        </w:rPr>
        <w:t xml:space="preserve"> and H</w:t>
      </w:r>
      <w:r w:rsidRPr="00387FCB">
        <w:rPr>
          <w:rFonts w:cs="Times New Roman"/>
          <w:szCs w:val="28"/>
          <w:vertAlign w:val="subscript"/>
        </w:rPr>
        <w:t>2</w:t>
      </w:r>
      <w:r w:rsidRPr="00387FCB">
        <w:rPr>
          <w:rFonts w:cs="Times New Roman"/>
          <w:szCs w:val="28"/>
        </w:rPr>
        <w:t>O</w:t>
      </w:r>
      <w:r w:rsidRPr="00387FCB">
        <w:rPr>
          <w:rFonts w:cs="Times New Roman"/>
          <w:szCs w:val="28"/>
          <w:vertAlign w:val="subscript"/>
        </w:rPr>
        <w:t>2</w:t>
      </w:r>
      <w:r w:rsidRPr="00387FCB">
        <w:rPr>
          <w:rFonts w:cs="Times New Roman"/>
          <w:szCs w:val="28"/>
        </w:rPr>
        <w:t xml:space="preserve"> at </w:t>
      </w:r>
      <w:r w:rsidRPr="00387FCB">
        <w:rPr>
          <w:rFonts w:cs="Times New Roman"/>
          <w:szCs w:val="28"/>
        </w:rPr>
        <w:lastRenderedPageBreak/>
        <w:t xml:space="preserve">85 °C for 8 h. This step was designed to remove organic contaminants and increase the hydroxyl density on the BN surface. Upon completion, the BN was thoroughly washed with deionized water and then dried at 60 °C for 1 h to afford </w:t>
      </w:r>
      <w:proofErr w:type="spellStart"/>
      <w:r w:rsidRPr="00387FCB">
        <w:rPr>
          <w:rFonts w:cs="Times New Roman"/>
          <w:szCs w:val="28"/>
        </w:rPr>
        <w:t>hydroxylated</w:t>
      </w:r>
      <w:proofErr w:type="spellEnd"/>
      <w:r w:rsidRPr="00387FCB">
        <w:rPr>
          <w:rFonts w:cs="Times New Roman"/>
          <w:szCs w:val="28"/>
        </w:rPr>
        <w:t xml:space="preserve"> BN (BN-OH). Following hydroxylation, BN-OH and APTES were added to the ethanol solution (</w:t>
      </w:r>
      <w:proofErr w:type="gramStart"/>
      <w:r w:rsidRPr="00387FCB">
        <w:rPr>
          <w:rFonts w:cs="Times New Roman"/>
          <w:szCs w:val="28"/>
        </w:rPr>
        <w:t>C</w:t>
      </w:r>
      <w:r w:rsidRPr="00387FCB">
        <w:rPr>
          <w:rFonts w:cs="Times New Roman"/>
          <w:szCs w:val="28"/>
          <w:vertAlign w:val="subscript"/>
        </w:rPr>
        <w:t>2</w:t>
      </w:r>
      <w:r w:rsidRPr="00387FCB">
        <w:rPr>
          <w:rFonts w:cs="Times New Roman"/>
          <w:szCs w:val="28"/>
        </w:rPr>
        <w:t>H</w:t>
      </w:r>
      <w:r w:rsidRPr="00387FCB">
        <w:rPr>
          <w:rFonts w:cs="Times New Roman" w:hint="eastAsia"/>
          <w:szCs w:val="28"/>
          <w:vertAlign w:val="subscript"/>
        </w:rPr>
        <w:t>5</w:t>
      </w:r>
      <w:r w:rsidRPr="00387FCB">
        <w:rPr>
          <w:rFonts w:cs="Times New Roman"/>
          <w:szCs w:val="28"/>
        </w:rPr>
        <w:t>O</w:t>
      </w:r>
      <w:r w:rsidRPr="00387FCB">
        <w:rPr>
          <w:rFonts w:cs="Times New Roman" w:hint="eastAsia"/>
          <w:szCs w:val="28"/>
        </w:rPr>
        <w:t>H :</w:t>
      </w:r>
      <w:proofErr w:type="gramEnd"/>
      <w:r w:rsidRPr="00387FCB">
        <w:rPr>
          <w:rFonts w:cs="Times New Roman" w:hint="eastAsia"/>
          <w:szCs w:val="28"/>
        </w:rPr>
        <w:t xml:space="preserve"> </w:t>
      </w:r>
      <w:r w:rsidRPr="00387FCB">
        <w:rPr>
          <w:rFonts w:cs="Times New Roman"/>
          <w:szCs w:val="28"/>
        </w:rPr>
        <w:t>H</w:t>
      </w:r>
      <w:r w:rsidRPr="00387FCB">
        <w:rPr>
          <w:rFonts w:cs="Times New Roman"/>
          <w:szCs w:val="28"/>
          <w:vertAlign w:val="subscript"/>
        </w:rPr>
        <w:t>2</w:t>
      </w:r>
      <w:r w:rsidRPr="00387FCB">
        <w:rPr>
          <w:rFonts w:cs="Times New Roman"/>
          <w:szCs w:val="28"/>
        </w:rPr>
        <w:t>O</w:t>
      </w:r>
      <w:r w:rsidRPr="00387FCB">
        <w:rPr>
          <w:rFonts w:cs="Times New Roman" w:hint="eastAsia"/>
          <w:szCs w:val="28"/>
        </w:rPr>
        <w:t>=</w:t>
      </w:r>
      <w:r w:rsidRPr="00387FCB">
        <w:rPr>
          <w:rFonts w:cs="Times New Roman"/>
          <w:szCs w:val="28"/>
        </w:rPr>
        <w:t>9:1) and reacted at 85°C for 8 h.</w:t>
      </w:r>
      <w:r w:rsidRPr="00387FCB">
        <w:rPr>
          <w:rFonts w:cs="Times New Roman" w:hint="eastAsia"/>
          <w:szCs w:val="28"/>
          <w:vertAlign w:val="superscript"/>
        </w:rPr>
        <w:t xml:space="preserve"> </w:t>
      </w:r>
      <w:r w:rsidRPr="00387FCB">
        <w:rPr>
          <w:rFonts w:cs="Times New Roman"/>
          <w:szCs w:val="28"/>
        </w:rPr>
        <w:t>Finally, any physically adsorbed APTES was washed away with ethanol, followed by drying of the powder at 60 °C for 1 h to obtain the final product.</w:t>
      </w:r>
    </w:p>
    <w:p w14:paraId="25F20950" w14:textId="77777777" w:rsidR="00C74132" w:rsidRPr="00387FCB" w:rsidRDefault="0059783E" w:rsidP="00387FCB">
      <w:pPr>
        <w:spacing w:before="120" w:after="120" w:line="240" w:lineRule="auto"/>
        <w:jc w:val="both"/>
        <w:rPr>
          <w:rFonts w:cs="Times New Roman"/>
          <w:b/>
          <w:bCs/>
          <w:iCs/>
          <w:szCs w:val="28"/>
        </w:rPr>
      </w:pPr>
      <w:r w:rsidRPr="00387FCB">
        <w:rPr>
          <w:rFonts w:cs="Times New Roman"/>
          <w:b/>
          <w:i/>
          <w:iCs/>
          <w:kern w:val="0"/>
          <w14:ligatures w14:val="none"/>
        </w:rPr>
        <w:t>S</w:t>
      </w:r>
      <w:r w:rsidRPr="00387FCB">
        <w:rPr>
          <w:rFonts w:cs="Times New Roman" w:hint="eastAsia"/>
          <w:b/>
          <w:i/>
          <w:iCs/>
          <w:kern w:val="0"/>
          <w14:ligatures w14:val="none"/>
        </w:rPr>
        <w:t>1.3</w:t>
      </w:r>
      <w:r w:rsidRPr="00387FCB">
        <w:rPr>
          <w:rFonts w:cs="Times New Roman" w:hint="eastAsia"/>
          <w:b/>
          <w:bCs/>
          <w:i/>
          <w:iCs/>
          <w:szCs w:val="28"/>
        </w:rPr>
        <w:t xml:space="preserve"> </w:t>
      </w:r>
      <w:r w:rsidRPr="00387FCB">
        <w:rPr>
          <w:rFonts w:cs="Times New Roman"/>
          <w:b/>
          <w:bCs/>
          <w:i/>
          <w:iCs/>
          <w:szCs w:val="28"/>
        </w:rPr>
        <w:t>Preparation of V-AE/BN-NH</w:t>
      </w:r>
      <w:r w:rsidRPr="00387FCB">
        <w:rPr>
          <w:rFonts w:cs="Times New Roman"/>
          <w:b/>
          <w:bCs/>
          <w:i/>
          <w:iCs/>
          <w:szCs w:val="28"/>
          <w:vertAlign w:val="subscript"/>
        </w:rPr>
        <w:t>2</w:t>
      </w:r>
      <w:r w:rsidRPr="00387FCB">
        <w:rPr>
          <w:rFonts w:cs="Times New Roman"/>
          <w:b/>
          <w:bCs/>
          <w:i/>
          <w:iCs/>
          <w:szCs w:val="28"/>
        </w:rPr>
        <w:t xml:space="preserve"> Film</w:t>
      </w:r>
      <w:r w:rsidRPr="00387FCB">
        <w:rPr>
          <w:rFonts w:cs="Times New Roman" w:hint="eastAsia"/>
          <w:b/>
          <w:bCs/>
          <w:i/>
          <w:iCs/>
          <w:szCs w:val="28"/>
        </w:rPr>
        <w:t>s</w:t>
      </w:r>
    </w:p>
    <w:p w14:paraId="550925B4" w14:textId="77777777" w:rsidR="00C74132" w:rsidRPr="00387FCB" w:rsidRDefault="0059783E" w:rsidP="00387FCB">
      <w:pPr>
        <w:spacing w:before="120" w:after="120" w:line="240" w:lineRule="auto"/>
        <w:jc w:val="both"/>
        <w:rPr>
          <w:rFonts w:cs="Times New Roman"/>
          <w:szCs w:val="28"/>
        </w:rPr>
      </w:pPr>
      <w:r w:rsidRPr="00387FCB">
        <w:rPr>
          <w:rFonts w:cs="Times New Roman"/>
          <w:szCs w:val="28"/>
        </w:rPr>
        <w:t>In the initial step, BN-NH</w:t>
      </w:r>
      <w:r w:rsidRPr="00387FCB">
        <w:rPr>
          <w:rFonts w:cs="Times New Roman"/>
          <w:szCs w:val="28"/>
          <w:vertAlign w:val="subscript"/>
        </w:rPr>
        <w:t>2</w:t>
      </w:r>
      <w:r w:rsidRPr="00387FCB">
        <w:rPr>
          <w:rFonts w:cs="Times New Roman"/>
          <w:szCs w:val="28"/>
        </w:rPr>
        <w:t xml:space="preserve"> powder was added to the deionized water. The mixture was processed in a </w:t>
      </w:r>
      <w:proofErr w:type="spellStart"/>
      <w:r w:rsidRPr="00387FCB">
        <w:rPr>
          <w:rFonts w:cs="Times New Roman"/>
          <w:szCs w:val="28"/>
        </w:rPr>
        <w:t>SpeedMixer</w:t>
      </w:r>
      <w:proofErr w:type="spellEnd"/>
      <w:r w:rsidRPr="00387FCB">
        <w:rPr>
          <w:rFonts w:cs="Times New Roman"/>
          <w:szCs w:val="28"/>
        </w:rPr>
        <w:t xml:space="preserve"> at 3500 rpm for 10 min to fully disperse BN-NH</w:t>
      </w:r>
      <w:r w:rsidRPr="00387FCB">
        <w:rPr>
          <w:rFonts w:cs="Times New Roman"/>
          <w:szCs w:val="28"/>
          <w:vertAlign w:val="subscript"/>
        </w:rPr>
        <w:t>2</w:t>
      </w:r>
      <w:r w:rsidRPr="00387FCB">
        <w:rPr>
          <w:rFonts w:cs="Times New Roman"/>
          <w:szCs w:val="28"/>
        </w:rPr>
        <w:t xml:space="preserve"> in deionized water. Subsequently, AE was added to the aqueous suspension of BN-NH</w:t>
      </w:r>
      <w:r w:rsidRPr="00387FCB">
        <w:rPr>
          <w:rFonts w:cs="Times New Roman"/>
          <w:szCs w:val="28"/>
          <w:vertAlign w:val="subscript"/>
        </w:rPr>
        <w:t>2</w:t>
      </w:r>
      <w:r w:rsidRPr="00387FCB">
        <w:rPr>
          <w:rFonts w:cs="Times New Roman"/>
          <w:szCs w:val="28"/>
        </w:rPr>
        <w:t xml:space="preserve"> and the mixture was homogenized at the same stirring speed for 5 min. After that, AE/BN-NH₂ films were prepared by tape casting the resulting slurry. During the tape-casting procedure, the films thickness were controlled between 50 and 70 </w:t>
      </w:r>
      <w:proofErr w:type="spellStart"/>
      <w:r w:rsidRPr="00387FCB">
        <w:rPr>
          <w:rFonts w:cs="Times New Roman"/>
          <w:szCs w:val="28"/>
        </w:rPr>
        <w:t>μm</w:t>
      </w:r>
      <w:proofErr w:type="spellEnd"/>
      <w:r w:rsidRPr="00387FCB">
        <w:rPr>
          <w:rFonts w:cs="Times New Roman"/>
          <w:szCs w:val="28"/>
        </w:rPr>
        <w:t>, and the AE/BN-NH</w:t>
      </w:r>
      <w:r w:rsidRPr="00387FCB">
        <w:rPr>
          <w:rFonts w:cs="Times New Roman"/>
          <w:szCs w:val="28"/>
          <w:vertAlign w:val="subscript"/>
        </w:rPr>
        <w:t>2</w:t>
      </w:r>
      <w:r w:rsidRPr="00387FCB">
        <w:rPr>
          <w:rFonts w:cs="Times New Roman"/>
          <w:szCs w:val="28"/>
        </w:rPr>
        <w:t xml:space="preserve"> films were dried in an oven at 60</w:t>
      </w:r>
      <w:r w:rsidRPr="00387FCB">
        <w:rPr>
          <w:rFonts w:cs="Times New Roman" w:hint="eastAsia"/>
          <w:szCs w:val="28"/>
        </w:rPr>
        <w:t xml:space="preserve"> </w:t>
      </w:r>
      <w:r w:rsidRPr="00387FCB">
        <w:rPr>
          <w:rFonts w:cs="Times New Roman"/>
          <w:szCs w:val="28"/>
        </w:rPr>
        <w:t>°C. In the next step, the prepared AE/BN-NH</w:t>
      </w:r>
      <w:r w:rsidRPr="00387FCB">
        <w:rPr>
          <w:rFonts w:cs="Times New Roman"/>
          <w:szCs w:val="28"/>
          <w:vertAlign w:val="subscript"/>
        </w:rPr>
        <w:t>2</w:t>
      </w:r>
      <w:r w:rsidRPr="00387FCB">
        <w:rPr>
          <w:rFonts w:cs="Times New Roman"/>
          <w:szCs w:val="28"/>
        </w:rPr>
        <w:t xml:space="preserve"> films were placed into a vacuum press for processing. The temperature of the machine was set at 160 °C, with a heating time of 100 s, a vacuum-holding time of 20 s and an applied pressure of 10 </w:t>
      </w:r>
      <w:r w:rsidRPr="00387FCB">
        <w:rPr>
          <w:rFonts w:cs="Times New Roman" w:hint="eastAsia"/>
          <w:szCs w:val="28"/>
        </w:rPr>
        <w:t>t</w:t>
      </w:r>
      <w:r w:rsidRPr="00387FCB">
        <w:rPr>
          <w:rFonts w:cs="Times New Roman"/>
          <w:szCs w:val="28"/>
        </w:rPr>
        <w:t>. Finally, V-AE/BN-NH</w:t>
      </w:r>
      <w:r w:rsidRPr="00387FCB">
        <w:rPr>
          <w:rFonts w:cs="Times New Roman"/>
          <w:szCs w:val="28"/>
          <w:vertAlign w:val="subscript"/>
        </w:rPr>
        <w:t>2</w:t>
      </w:r>
      <w:r w:rsidRPr="00387FCB">
        <w:rPr>
          <w:rFonts w:cs="Times New Roman"/>
          <w:szCs w:val="28"/>
        </w:rPr>
        <w:t xml:space="preserve"> films can be obtained.</w:t>
      </w:r>
      <w:r w:rsidRPr="00387FCB">
        <w:rPr>
          <w:rFonts w:cs="Times New Roman" w:hint="eastAsia"/>
          <w:szCs w:val="28"/>
        </w:rPr>
        <w:t xml:space="preserve"> For a comprehensive comparison,</w:t>
      </w:r>
      <w:r w:rsidRPr="00387FCB">
        <w:rPr>
          <w:rFonts w:cs="Times New Roman"/>
          <w:szCs w:val="28"/>
        </w:rPr>
        <w:t xml:space="preserve"> </w:t>
      </w:r>
      <w:r w:rsidRPr="00387FCB">
        <w:rPr>
          <w:rFonts w:cs="Times New Roman" w:hint="eastAsia"/>
          <w:szCs w:val="28"/>
        </w:rPr>
        <w:t>t</w:t>
      </w:r>
      <w:r w:rsidRPr="00387FCB">
        <w:rPr>
          <w:rFonts w:cs="Times New Roman"/>
          <w:szCs w:val="28"/>
        </w:rPr>
        <w:t>he preparation of V-AE/BN film</w:t>
      </w:r>
      <w:r w:rsidRPr="00387FCB">
        <w:rPr>
          <w:rFonts w:cs="Times New Roman" w:hint="eastAsia"/>
          <w:szCs w:val="28"/>
        </w:rPr>
        <w:t>s</w:t>
      </w:r>
      <w:r w:rsidRPr="00387FCB">
        <w:rPr>
          <w:rFonts w:cs="Times New Roman"/>
          <w:szCs w:val="28"/>
        </w:rPr>
        <w:t xml:space="preserve"> w</w:t>
      </w:r>
      <w:r w:rsidRPr="00387FCB">
        <w:rPr>
          <w:rFonts w:cs="Times New Roman" w:hint="eastAsia"/>
          <w:szCs w:val="28"/>
        </w:rPr>
        <w:t>ere</w:t>
      </w:r>
      <w:r w:rsidRPr="00387FCB">
        <w:rPr>
          <w:rFonts w:cs="Times New Roman"/>
          <w:szCs w:val="28"/>
        </w:rPr>
        <w:t xml:space="preserve"> the same as that of V-AE/BN–NH</w:t>
      </w:r>
      <w:r w:rsidRPr="00387FCB">
        <w:rPr>
          <w:rFonts w:cs="Times New Roman"/>
          <w:szCs w:val="28"/>
          <w:vertAlign w:val="subscript"/>
        </w:rPr>
        <w:t>2</w:t>
      </w:r>
      <w:r w:rsidRPr="00387FCB">
        <w:rPr>
          <w:rFonts w:cs="Times New Roman"/>
          <w:szCs w:val="28"/>
        </w:rPr>
        <w:t xml:space="preserve"> film, except that the BN was unmodified.</w:t>
      </w:r>
    </w:p>
    <w:p w14:paraId="00C603F7" w14:textId="7F59AD48" w:rsidR="00C74132" w:rsidRPr="00387FCB" w:rsidRDefault="0059783E" w:rsidP="00387FCB">
      <w:pPr>
        <w:spacing w:before="120" w:after="120" w:line="240" w:lineRule="auto"/>
        <w:jc w:val="both"/>
        <w:rPr>
          <w:b/>
          <w:iCs/>
          <w:szCs w:val="20"/>
        </w:rPr>
      </w:pPr>
      <w:r w:rsidRPr="00387FCB">
        <w:rPr>
          <w:rFonts w:cs="Times New Roman"/>
          <w:b/>
          <w:i/>
          <w:iCs/>
          <w:kern w:val="0"/>
          <w14:ligatures w14:val="none"/>
        </w:rPr>
        <w:t>S</w:t>
      </w:r>
      <w:r w:rsidRPr="00387FCB">
        <w:rPr>
          <w:rFonts w:cs="Times New Roman" w:hint="eastAsia"/>
          <w:b/>
          <w:i/>
          <w:iCs/>
          <w:kern w:val="0"/>
          <w14:ligatures w14:val="none"/>
        </w:rPr>
        <w:t>1.4</w:t>
      </w:r>
      <w:r w:rsidR="00D277B3" w:rsidRPr="00387FCB">
        <w:rPr>
          <w:rFonts w:hint="eastAsia"/>
          <w:b/>
          <w:i/>
          <w:iCs/>
          <w:szCs w:val="20"/>
        </w:rPr>
        <w:t xml:space="preserve"> D</w:t>
      </w:r>
      <w:r w:rsidR="00D277B3" w:rsidRPr="00387FCB">
        <w:rPr>
          <w:b/>
          <w:i/>
          <w:iCs/>
          <w:szCs w:val="20"/>
        </w:rPr>
        <w:t>ensity functional theory</w:t>
      </w:r>
      <w:r w:rsidR="00D277B3" w:rsidRPr="00387FCB">
        <w:rPr>
          <w:rFonts w:hint="eastAsia"/>
          <w:b/>
          <w:i/>
          <w:iCs/>
          <w:szCs w:val="20"/>
        </w:rPr>
        <w:t xml:space="preserve"> simulation of the </w:t>
      </w:r>
      <w:r w:rsidR="00D277B3" w:rsidRPr="00387FCB">
        <w:rPr>
          <w:b/>
          <w:i/>
          <w:iCs/>
          <w:szCs w:val="20"/>
        </w:rPr>
        <w:t>interface APTES</w:t>
      </w:r>
      <w:r w:rsidR="00D277B3" w:rsidRPr="00387FCB">
        <w:rPr>
          <w:rFonts w:hint="eastAsia"/>
          <w:b/>
          <w:i/>
          <w:iCs/>
          <w:szCs w:val="20"/>
        </w:rPr>
        <w:t xml:space="preserve"> and BN</w:t>
      </w:r>
    </w:p>
    <w:p w14:paraId="64290E01" w14:textId="4ECF7DC1" w:rsidR="00C74132" w:rsidRPr="00387FCB" w:rsidRDefault="00D277B3" w:rsidP="00387FCB">
      <w:pPr>
        <w:spacing w:before="120" w:after="120" w:line="240" w:lineRule="auto"/>
        <w:jc w:val="both"/>
        <w:rPr>
          <w:rFonts w:cs="Times New Roman"/>
          <w:iCs/>
          <w:szCs w:val="20"/>
        </w:rPr>
      </w:pPr>
      <w:r w:rsidRPr="00387FCB">
        <w:rPr>
          <w:rFonts w:cs="Times New Roman"/>
          <w:iCs/>
          <w:szCs w:val="20"/>
        </w:rPr>
        <w:t>First-principles calculations were performed using the density functional theory (DFT) framework as implemented in the CASTEP package</w:t>
      </w:r>
      <w:proofErr w:type="gramStart"/>
      <w:r w:rsidR="0001616E" w:rsidRPr="00387FCB">
        <w:rPr>
          <w:rFonts w:cs="Times New Roman" w:hint="eastAsia"/>
          <w:iCs/>
          <w:szCs w:val="20"/>
        </w:rPr>
        <w:t>.</w:t>
      </w:r>
      <w:r w:rsidR="0059783E" w:rsidRPr="00387FCB">
        <w:rPr>
          <w:rFonts w:cs="Times New Roman"/>
          <w:iCs/>
          <w:noProof/>
          <w:szCs w:val="20"/>
        </w:rPr>
        <w:t>[</w:t>
      </w:r>
      <w:proofErr w:type="gramEnd"/>
      <w:r w:rsidR="00BE4778">
        <w:rPr>
          <w:rFonts w:cs="Times New Roman" w:hint="eastAsia"/>
          <w:iCs/>
          <w:noProof/>
          <w:szCs w:val="20"/>
        </w:rPr>
        <w:t>S</w:t>
      </w:r>
      <w:r w:rsidR="0059783E" w:rsidRPr="00387FCB">
        <w:rPr>
          <w:rFonts w:cs="Times New Roman"/>
          <w:iCs/>
          <w:noProof/>
          <w:szCs w:val="20"/>
        </w:rPr>
        <w:t>1]</w:t>
      </w:r>
      <w:r w:rsidRPr="00387FCB">
        <w:rPr>
          <w:rFonts w:cs="Times New Roman"/>
          <w:iCs/>
          <w:szCs w:val="20"/>
        </w:rPr>
        <w:t xml:space="preserve"> The interactions between valence electrons and ionic cores were described using </w:t>
      </w:r>
      <w:proofErr w:type="spellStart"/>
      <w:r w:rsidRPr="00387FCB">
        <w:rPr>
          <w:rFonts w:cs="Times New Roman"/>
          <w:iCs/>
          <w:szCs w:val="20"/>
        </w:rPr>
        <w:t>ultrasoft</w:t>
      </w:r>
      <w:proofErr w:type="spellEnd"/>
      <w:r w:rsidRPr="00387FCB">
        <w:rPr>
          <w:rFonts w:cs="Times New Roman"/>
          <w:iCs/>
          <w:szCs w:val="20"/>
        </w:rPr>
        <w:t xml:space="preserve"> pseudopotentials. The exchange</w:t>
      </w:r>
      <w:r w:rsidRPr="00387FCB">
        <w:rPr>
          <w:rFonts w:cs="Times New Roman" w:hint="eastAsia"/>
          <w:iCs/>
          <w:szCs w:val="20"/>
        </w:rPr>
        <w:t>-</w:t>
      </w:r>
      <w:r w:rsidRPr="00387FCB">
        <w:rPr>
          <w:rFonts w:cs="Times New Roman"/>
          <w:iCs/>
          <w:szCs w:val="20"/>
        </w:rPr>
        <w:t xml:space="preserve">correlation energy was treated within the generalized gradient approximation (GGA) using the </w:t>
      </w:r>
      <w:proofErr w:type="spellStart"/>
      <w:r w:rsidRPr="00387FCB">
        <w:rPr>
          <w:rFonts w:cs="Times New Roman"/>
          <w:iCs/>
          <w:szCs w:val="20"/>
        </w:rPr>
        <w:t>Perdew</w:t>
      </w:r>
      <w:proofErr w:type="spellEnd"/>
      <w:r w:rsidRPr="00387FCB">
        <w:rPr>
          <w:rFonts w:cs="Times New Roman" w:hint="eastAsia"/>
          <w:iCs/>
          <w:szCs w:val="20"/>
        </w:rPr>
        <w:t>-</w:t>
      </w:r>
      <w:r w:rsidRPr="00387FCB">
        <w:rPr>
          <w:rFonts w:cs="Times New Roman"/>
          <w:iCs/>
          <w:szCs w:val="20"/>
        </w:rPr>
        <w:t>Burke</w:t>
      </w:r>
      <w:r w:rsidRPr="00387FCB">
        <w:rPr>
          <w:rFonts w:cs="Times New Roman" w:hint="eastAsia"/>
          <w:iCs/>
          <w:szCs w:val="20"/>
        </w:rPr>
        <w:t>-</w:t>
      </w:r>
      <w:proofErr w:type="spellStart"/>
      <w:r w:rsidRPr="00387FCB">
        <w:rPr>
          <w:rFonts w:cs="Times New Roman"/>
          <w:iCs/>
          <w:szCs w:val="20"/>
        </w:rPr>
        <w:t>Ernzerhof</w:t>
      </w:r>
      <w:proofErr w:type="spellEnd"/>
      <w:r w:rsidRPr="00387FCB">
        <w:rPr>
          <w:rFonts w:cs="Times New Roman"/>
          <w:iCs/>
          <w:szCs w:val="20"/>
        </w:rPr>
        <w:t xml:space="preserve"> (PBE) functional</w:t>
      </w:r>
      <w:proofErr w:type="gramStart"/>
      <w:r w:rsidRPr="00387FCB">
        <w:rPr>
          <w:rFonts w:cs="Times New Roman"/>
          <w:iCs/>
          <w:szCs w:val="20"/>
        </w:rPr>
        <w:t>.</w:t>
      </w:r>
      <w:r w:rsidR="0059783E" w:rsidRPr="00387FCB">
        <w:rPr>
          <w:rFonts w:cs="Times New Roman"/>
          <w:iCs/>
          <w:noProof/>
          <w:szCs w:val="20"/>
        </w:rPr>
        <w:t>[</w:t>
      </w:r>
      <w:proofErr w:type="gramEnd"/>
      <w:r w:rsidR="00BE4778">
        <w:rPr>
          <w:rFonts w:cs="Times New Roman" w:hint="eastAsia"/>
          <w:iCs/>
          <w:noProof/>
          <w:szCs w:val="20"/>
        </w:rPr>
        <w:t>S</w:t>
      </w:r>
      <w:r w:rsidR="0059783E" w:rsidRPr="00387FCB">
        <w:rPr>
          <w:rFonts w:cs="Times New Roman"/>
          <w:iCs/>
          <w:noProof/>
          <w:szCs w:val="20"/>
        </w:rPr>
        <w:t>2]</w:t>
      </w:r>
      <w:r w:rsidR="00A46422" w:rsidRPr="00387FCB">
        <w:rPr>
          <w:rFonts w:cs="Times New Roman"/>
          <w:iCs/>
          <w:szCs w:val="20"/>
        </w:rPr>
        <w:t xml:space="preserve"> </w:t>
      </w:r>
      <w:r w:rsidRPr="00387FCB">
        <w:rPr>
          <w:rFonts w:cs="Times New Roman"/>
          <w:iCs/>
          <w:szCs w:val="20"/>
        </w:rPr>
        <w:t xml:space="preserve">A plane-wave basis set with a kinetic energy cutoff of </w:t>
      </w:r>
      <w:r w:rsidRPr="00387FCB">
        <w:rPr>
          <w:rFonts w:cs="Times New Roman" w:hint="eastAsia"/>
          <w:iCs/>
          <w:szCs w:val="20"/>
        </w:rPr>
        <w:t>500</w:t>
      </w:r>
      <w:r w:rsidRPr="00387FCB">
        <w:rPr>
          <w:rFonts w:cs="Times New Roman"/>
          <w:iCs/>
          <w:szCs w:val="20"/>
        </w:rPr>
        <w:t xml:space="preserve"> eV was employed, which was carefully tested to ensure convergence of total energies within 1×10</w:t>
      </w:r>
      <w:r w:rsidRPr="00387FCB">
        <w:rPr>
          <w:rFonts w:cs="Times New Roman" w:hint="eastAsia"/>
          <w:iCs/>
          <w:szCs w:val="20"/>
          <w:vertAlign w:val="superscript"/>
        </w:rPr>
        <w:t>-6</w:t>
      </w:r>
      <w:r w:rsidRPr="00387FCB">
        <w:rPr>
          <w:rFonts w:cs="Times New Roman"/>
          <w:iCs/>
          <w:szCs w:val="20"/>
        </w:rPr>
        <w:t xml:space="preserve"> eV/atom. The Brillouin zone was sampled using a </w:t>
      </w:r>
      <w:proofErr w:type="spellStart"/>
      <w:r w:rsidRPr="00387FCB">
        <w:rPr>
          <w:rFonts w:cs="Times New Roman"/>
          <w:iCs/>
          <w:szCs w:val="20"/>
        </w:rPr>
        <w:t>Monkhorst</w:t>
      </w:r>
      <w:proofErr w:type="spellEnd"/>
      <w:r w:rsidRPr="00387FCB">
        <w:rPr>
          <w:rFonts w:cs="Times New Roman" w:hint="eastAsia"/>
          <w:iCs/>
          <w:szCs w:val="20"/>
        </w:rPr>
        <w:t>-</w:t>
      </w:r>
      <w:r w:rsidRPr="00387FCB">
        <w:rPr>
          <w:rFonts w:cs="Times New Roman"/>
          <w:iCs/>
          <w:szCs w:val="20"/>
        </w:rPr>
        <w:t xml:space="preserve">Pack k-point grid of </w:t>
      </w:r>
      <w:r w:rsidRPr="00387FCB">
        <w:rPr>
          <w:rFonts w:cs="Times New Roman" w:hint="eastAsia"/>
          <w:iCs/>
          <w:szCs w:val="20"/>
        </w:rPr>
        <w:t>2</w:t>
      </w:r>
      <w:r w:rsidRPr="00387FCB">
        <w:rPr>
          <w:rFonts w:cs="Times New Roman"/>
          <w:iCs/>
          <w:szCs w:val="20"/>
        </w:rPr>
        <w:t>×</w:t>
      </w:r>
      <w:r w:rsidRPr="00387FCB">
        <w:rPr>
          <w:rFonts w:cs="Times New Roman" w:hint="eastAsia"/>
          <w:iCs/>
          <w:szCs w:val="20"/>
        </w:rPr>
        <w:t>2</w:t>
      </w:r>
      <w:r w:rsidRPr="00387FCB">
        <w:rPr>
          <w:rFonts w:cs="Times New Roman"/>
          <w:iCs/>
          <w:szCs w:val="20"/>
        </w:rPr>
        <w:t>×1 for structural relaxation and static calculations.</w:t>
      </w:r>
      <w:r w:rsidRPr="00387FCB">
        <w:rPr>
          <w:rFonts w:cs="Times New Roman" w:hint="eastAsia"/>
          <w:iCs/>
          <w:szCs w:val="20"/>
        </w:rPr>
        <w:t xml:space="preserve"> </w:t>
      </w:r>
      <w:r w:rsidR="0059783E" w:rsidRPr="00387FCB">
        <w:rPr>
          <w:rFonts w:cs="Times New Roman"/>
          <w:iCs/>
          <w:noProof/>
          <w:szCs w:val="20"/>
        </w:rPr>
        <w:t>[</w:t>
      </w:r>
      <w:r w:rsidR="00BE4778">
        <w:rPr>
          <w:rFonts w:cs="Times New Roman" w:hint="eastAsia"/>
          <w:iCs/>
          <w:noProof/>
          <w:szCs w:val="20"/>
        </w:rPr>
        <w:t>S</w:t>
      </w:r>
      <w:r w:rsidR="0059783E" w:rsidRPr="00387FCB">
        <w:rPr>
          <w:rFonts w:cs="Times New Roman"/>
          <w:iCs/>
          <w:noProof/>
          <w:szCs w:val="20"/>
        </w:rPr>
        <w:t>3]</w:t>
      </w:r>
      <w:r w:rsidRPr="00387FCB">
        <w:rPr>
          <w:rFonts w:cs="Times New Roman"/>
          <w:iCs/>
          <w:szCs w:val="20"/>
        </w:rPr>
        <w:t xml:space="preserve"> A vacuum layer of at least </w:t>
      </w:r>
      <w:r w:rsidRPr="00387FCB">
        <w:rPr>
          <w:rFonts w:cs="Times New Roman" w:hint="eastAsia"/>
          <w:iCs/>
          <w:szCs w:val="20"/>
        </w:rPr>
        <w:t>20</w:t>
      </w:r>
      <w:r w:rsidRPr="00387FCB">
        <w:rPr>
          <w:rFonts w:cs="Times New Roman"/>
          <w:iCs/>
          <w:szCs w:val="20"/>
        </w:rPr>
        <w:t xml:space="preserve"> Å was introduced along the out-of-plane direction to eliminate spurious interactions between periodic images.</w:t>
      </w:r>
      <w:r w:rsidRPr="00387FCB">
        <w:rPr>
          <w:rFonts w:cs="Times New Roman" w:hint="eastAsia"/>
          <w:iCs/>
          <w:szCs w:val="20"/>
        </w:rPr>
        <w:t xml:space="preserve"> </w:t>
      </w:r>
    </w:p>
    <w:p w14:paraId="46F465CC" w14:textId="01DF0085" w:rsidR="00C74132" w:rsidRPr="00387FCB" w:rsidRDefault="00D277B3" w:rsidP="00387FCB">
      <w:pPr>
        <w:spacing w:before="120" w:after="120" w:line="240" w:lineRule="auto"/>
        <w:jc w:val="both"/>
        <w:rPr>
          <w:rFonts w:cs="Times New Roman"/>
          <w:iCs/>
          <w:szCs w:val="20"/>
        </w:rPr>
      </w:pPr>
      <w:r w:rsidRPr="00387FCB">
        <w:rPr>
          <w:rFonts w:cs="Times New Roman"/>
          <w:iCs/>
          <w:szCs w:val="20"/>
        </w:rPr>
        <w:t>The BN substrate was modeled using a periodic supercell, and all atomic positions were fully relaxed until the residual forces on each atom were less than 0.01 eV/Å, while the total energy convergence threshold was set to 1×10</w:t>
      </w:r>
      <w:r w:rsidRPr="00387FCB">
        <w:rPr>
          <w:rFonts w:cs="Times New Roman" w:hint="eastAsia"/>
          <w:iCs/>
          <w:szCs w:val="20"/>
          <w:vertAlign w:val="superscript"/>
        </w:rPr>
        <w:t>-8</w:t>
      </w:r>
      <w:r w:rsidRPr="00387FCB">
        <w:rPr>
          <w:rFonts w:cs="Times New Roman"/>
          <w:iCs/>
          <w:szCs w:val="20"/>
        </w:rPr>
        <w:t xml:space="preserve"> eV. During geometry optimization, both the </w:t>
      </w:r>
      <w:proofErr w:type="spellStart"/>
      <w:r w:rsidRPr="00387FCB">
        <w:rPr>
          <w:rFonts w:cs="Times New Roman"/>
          <w:iCs/>
          <w:szCs w:val="20"/>
        </w:rPr>
        <w:t>adsorbate</w:t>
      </w:r>
      <w:proofErr w:type="spellEnd"/>
      <w:r w:rsidRPr="00387FCB">
        <w:rPr>
          <w:rFonts w:cs="Times New Roman"/>
          <w:iCs/>
          <w:szCs w:val="20"/>
        </w:rPr>
        <w:t xml:space="preserve"> molecules and the BN layers were allowed to relax unless otherwise specified.</w:t>
      </w:r>
      <w:r w:rsidRPr="00387FCB">
        <w:t xml:space="preserve"> </w:t>
      </w:r>
      <w:r w:rsidRPr="00387FCB">
        <w:rPr>
          <w:rFonts w:cs="Times New Roman"/>
          <w:iCs/>
          <w:szCs w:val="20"/>
        </w:rPr>
        <w:t xml:space="preserve">Long-range van der Waals interactions were considered using the DFT-D3 method of </w:t>
      </w:r>
      <w:proofErr w:type="spellStart"/>
      <w:r w:rsidRPr="00387FCB">
        <w:rPr>
          <w:rFonts w:cs="Times New Roman"/>
          <w:iCs/>
          <w:szCs w:val="20"/>
        </w:rPr>
        <w:t>Grimme</w:t>
      </w:r>
      <w:proofErr w:type="spellEnd"/>
      <w:r w:rsidRPr="00387FCB">
        <w:rPr>
          <w:rFonts w:cs="Times New Roman"/>
          <w:iCs/>
          <w:szCs w:val="20"/>
        </w:rPr>
        <w:t xml:space="preserve"> to accurately describe the weak interfacial interactions between the molecule and the</w:t>
      </w:r>
      <w:r w:rsidR="009A2F78" w:rsidRPr="00387FCB">
        <w:rPr>
          <w:rFonts w:cs="Times New Roman" w:hint="eastAsia"/>
          <w:iCs/>
          <w:szCs w:val="20"/>
        </w:rPr>
        <w:t xml:space="preserve"> </w:t>
      </w:r>
      <w:r w:rsidRPr="00387FCB">
        <w:rPr>
          <w:rFonts w:cs="Times New Roman"/>
          <w:iCs/>
          <w:szCs w:val="20"/>
        </w:rPr>
        <w:t>BN substrate.</w:t>
      </w:r>
      <w:r w:rsidR="00BE4778">
        <w:rPr>
          <w:rFonts w:cs="Times New Roman" w:hint="eastAsia"/>
          <w:iCs/>
          <w:szCs w:val="20"/>
        </w:rPr>
        <w:t xml:space="preserve"> </w:t>
      </w:r>
      <w:r w:rsidR="0059783E" w:rsidRPr="00387FCB">
        <w:rPr>
          <w:rFonts w:cs="Times New Roman"/>
          <w:iCs/>
          <w:noProof/>
          <w:szCs w:val="20"/>
        </w:rPr>
        <w:t>[</w:t>
      </w:r>
      <w:r w:rsidR="00BE4778">
        <w:rPr>
          <w:rFonts w:cs="Times New Roman" w:hint="eastAsia"/>
          <w:iCs/>
          <w:noProof/>
          <w:szCs w:val="20"/>
        </w:rPr>
        <w:t>S</w:t>
      </w:r>
      <w:r w:rsidR="0059783E" w:rsidRPr="00387FCB">
        <w:rPr>
          <w:rFonts w:cs="Times New Roman"/>
          <w:iCs/>
          <w:noProof/>
          <w:szCs w:val="20"/>
        </w:rPr>
        <w:t>4]</w:t>
      </w:r>
      <w:r w:rsidRPr="00387FCB">
        <w:rPr>
          <w:rFonts w:cs="Times New Roman"/>
          <w:iCs/>
          <w:szCs w:val="20"/>
        </w:rPr>
        <w:t xml:space="preserve"> </w:t>
      </w:r>
    </w:p>
    <w:p w14:paraId="6C391D58" w14:textId="77777777" w:rsidR="00C74132" w:rsidRPr="00387FCB" w:rsidRDefault="00D277B3" w:rsidP="00387FCB">
      <w:pPr>
        <w:spacing w:before="120" w:after="120" w:line="240" w:lineRule="auto"/>
        <w:jc w:val="both"/>
        <w:rPr>
          <w:rFonts w:cs="Times New Roman"/>
          <w:iCs/>
          <w:szCs w:val="20"/>
        </w:rPr>
      </w:pPr>
      <w:r w:rsidRPr="00387FCB">
        <w:rPr>
          <w:rFonts w:cs="Times New Roman"/>
          <w:iCs/>
          <w:szCs w:val="20"/>
        </w:rPr>
        <w:t>Following geometry optimization, static self-consistent calculations were performed to obtain accurate total energies for adsorption and binding energy analyses. The adsorption energy (</w:t>
      </w:r>
      <w:proofErr w:type="spellStart"/>
      <w:r w:rsidRPr="00387FCB">
        <w:rPr>
          <w:rFonts w:cs="Times New Roman"/>
          <w:i/>
          <w:szCs w:val="20"/>
        </w:rPr>
        <w:t>E</w:t>
      </w:r>
      <w:r w:rsidRPr="00387FCB">
        <w:rPr>
          <w:rFonts w:cs="Times New Roman" w:hint="eastAsia"/>
          <w:iCs/>
          <w:szCs w:val="20"/>
          <w:vertAlign w:val="subscript"/>
        </w:rPr>
        <w:t>abs</w:t>
      </w:r>
      <w:proofErr w:type="spellEnd"/>
      <w:r w:rsidRPr="00387FCB">
        <w:rPr>
          <w:rFonts w:cs="Times New Roman"/>
          <w:iCs/>
          <w:szCs w:val="20"/>
        </w:rPr>
        <w:t>) was calculated according to:</w:t>
      </w:r>
    </w:p>
    <w:p w14:paraId="1840550D" w14:textId="77777777" w:rsidR="00C74132" w:rsidRPr="00387FCB" w:rsidRDefault="00D277B3" w:rsidP="00387FCB">
      <w:pPr>
        <w:pStyle w:val="AMDisplayEquation"/>
        <w:spacing w:before="120" w:after="120" w:line="240" w:lineRule="auto"/>
        <w:jc w:val="right"/>
      </w:pPr>
      <w:r w:rsidRPr="00387FCB">
        <w:tab/>
      </w:r>
      <m:oMath>
        <m:sSub>
          <m:sSubPr>
            <m:ctrlPr>
              <w:rPr>
                <w:rFonts w:ascii="Cambria Math" w:hAnsi="Cambria Math"/>
              </w:rPr>
            </m:ctrlPr>
          </m:sSubPr>
          <m:e>
            <m:r>
              <m:rPr>
                <m:nor/>
              </m:rPr>
              <w:rPr>
                <w:i/>
                <w:iCs w:val="0"/>
              </w:rPr>
              <m:t>E</m:t>
            </m:r>
          </m:e>
          <m:sub>
            <m:r>
              <m:rPr>
                <m:nor/>
              </m:rPr>
              <m:t>ads</m:t>
            </m:r>
          </m:sub>
        </m:sSub>
        <m:r>
          <m:rPr>
            <m:nor/>
          </m:rPr>
          <m:t>=</m:t>
        </m:r>
        <m:sSub>
          <m:sSubPr>
            <m:ctrlPr>
              <w:rPr>
                <w:rFonts w:ascii="Cambria Math" w:hAnsi="Cambria Math"/>
              </w:rPr>
            </m:ctrlPr>
          </m:sSubPr>
          <m:e>
            <m:r>
              <m:rPr>
                <m:nor/>
              </m:rPr>
              <w:rPr>
                <w:i/>
                <w:iCs w:val="0"/>
              </w:rPr>
              <m:t>E</m:t>
            </m:r>
          </m:e>
          <m:sub>
            <m:r>
              <m:rPr>
                <m:nor/>
              </m:rPr>
              <m:t>APTES/BN</m:t>
            </m:r>
          </m:sub>
        </m:sSub>
        <m:r>
          <m:rPr>
            <m:nor/>
          </m:rPr>
          <m:t>-</m:t>
        </m:r>
        <m:sSub>
          <m:sSubPr>
            <m:ctrlPr>
              <w:rPr>
                <w:rFonts w:ascii="Cambria Math" w:hAnsi="Cambria Math"/>
              </w:rPr>
            </m:ctrlPr>
          </m:sSubPr>
          <m:e>
            <m:r>
              <m:rPr>
                <m:nor/>
              </m:rPr>
              <w:rPr>
                <w:i/>
                <w:iCs w:val="0"/>
              </w:rPr>
              <m:t>E</m:t>
            </m:r>
          </m:e>
          <m:sub>
            <m:r>
              <m:rPr>
                <m:nor/>
              </m:rPr>
              <m:t>APTES</m:t>
            </m:r>
          </m:sub>
        </m:sSub>
        <m:r>
          <m:rPr>
            <m:nor/>
          </m:rPr>
          <m:t>-</m:t>
        </m:r>
        <m:sSub>
          <m:sSubPr>
            <m:ctrlPr>
              <w:rPr>
                <w:rFonts w:ascii="Cambria Math" w:hAnsi="Cambria Math"/>
              </w:rPr>
            </m:ctrlPr>
          </m:sSubPr>
          <m:e>
            <m:r>
              <m:rPr>
                <m:nor/>
              </m:rPr>
              <w:rPr>
                <w:i/>
                <w:iCs w:val="0"/>
              </w:rPr>
              <m:t>E</m:t>
            </m:r>
          </m:e>
          <m:sub>
            <m:r>
              <m:rPr>
                <m:nor/>
              </m:rPr>
              <m:t>BN</m:t>
            </m:r>
          </m:sub>
        </m:sSub>
      </m:oMath>
      <w:r w:rsidRPr="00387FCB">
        <w:rPr>
          <w:rFonts w:hint="eastAsia"/>
        </w:rPr>
        <w:t xml:space="preserve">   </w:t>
      </w:r>
      <w:r w:rsidR="009A2F78" w:rsidRPr="00387FCB">
        <w:rPr>
          <w:rFonts w:hint="eastAsia"/>
        </w:rPr>
        <w:t xml:space="preserve">  </w:t>
      </w:r>
      <w:r w:rsidRPr="00387FCB">
        <w:rPr>
          <w:rFonts w:hint="eastAsia"/>
        </w:rPr>
        <w:t xml:space="preserve">               (</w:t>
      </w:r>
      <w:r w:rsidR="0059783E" w:rsidRPr="00387FCB">
        <w:rPr>
          <w:rFonts w:hint="eastAsia"/>
        </w:rPr>
        <w:t>S</w:t>
      </w:r>
      <w:r w:rsidRPr="00387FCB">
        <w:rPr>
          <w:rFonts w:hint="eastAsia"/>
        </w:rPr>
        <w:t>1)</w:t>
      </w:r>
    </w:p>
    <w:p w14:paraId="11F50E31" w14:textId="77777777" w:rsidR="00C74132" w:rsidRPr="00387FCB" w:rsidRDefault="00D277B3" w:rsidP="00387FCB">
      <w:pPr>
        <w:pStyle w:val="AMDisplayEquation"/>
        <w:spacing w:before="120" w:after="120" w:line="240" w:lineRule="auto"/>
      </w:pPr>
      <w:proofErr w:type="gramStart"/>
      <w:r w:rsidRPr="00387FCB">
        <w:rPr>
          <w:rFonts w:hint="eastAsia"/>
        </w:rPr>
        <w:lastRenderedPageBreak/>
        <w:t>where</w:t>
      </w:r>
      <w:proofErr w:type="gramEnd"/>
      <w:r w:rsidRPr="00387FCB">
        <w:rPr>
          <w:rFonts w:hint="eastAsia"/>
        </w:rPr>
        <w:t xml:space="preserve"> </w:t>
      </w:r>
      <w:r w:rsidRPr="00387FCB">
        <w:rPr>
          <w:rFonts w:hint="eastAsia"/>
          <w:i/>
          <w:iCs w:val="0"/>
        </w:rPr>
        <w:t>E</w:t>
      </w:r>
      <w:r w:rsidRPr="00387FCB">
        <w:rPr>
          <w:rFonts w:hint="eastAsia"/>
          <w:vertAlign w:val="subscript"/>
        </w:rPr>
        <w:t>APTES/BN</w:t>
      </w:r>
      <w:r w:rsidRPr="00387FCB">
        <w:rPr>
          <w:rFonts w:hint="eastAsia"/>
        </w:rPr>
        <w:t xml:space="preserve"> </w:t>
      </w:r>
      <w:r w:rsidRPr="00387FCB">
        <w:t>is the total energy of the molecule adsorbed on the BN</w:t>
      </w:r>
      <w:r w:rsidRPr="00387FCB">
        <w:rPr>
          <w:rFonts w:hint="eastAsia"/>
        </w:rPr>
        <w:t xml:space="preserve">, </w:t>
      </w:r>
      <w:r w:rsidRPr="00387FCB">
        <w:rPr>
          <w:rFonts w:hint="eastAsia"/>
          <w:i/>
          <w:iCs w:val="0"/>
        </w:rPr>
        <w:t>E</w:t>
      </w:r>
      <w:r w:rsidRPr="00387FCB">
        <w:rPr>
          <w:rFonts w:hint="eastAsia"/>
          <w:vertAlign w:val="subscript"/>
        </w:rPr>
        <w:t>BN</w:t>
      </w:r>
      <w:r w:rsidRPr="00387FCB">
        <w:rPr>
          <w:rFonts w:hint="eastAsia"/>
        </w:rPr>
        <w:t xml:space="preserve"> </w:t>
      </w:r>
      <w:r w:rsidRPr="00387FCB">
        <w:t>is the energy of the isolated BN substrate</w:t>
      </w:r>
      <w:r w:rsidRPr="00387FCB">
        <w:rPr>
          <w:rFonts w:hint="eastAsia"/>
        </w:rPr>
        <w:t xml:space="preserve">, and </w:t>
      </w:r>
      <w:r w:rsidRPr="00387FCB">
        <w:rPr>
          <w:rFonts w:hint="eastAsia"/>
          <w:i/>
          <w:iCs w:val="0"/>
        </w:rPr>
        <w:t>E</w:t>
      </w:r>
      <w:r w:rsidRPr="00387FCB">
        <w:rPr>
          <w:rFonts w:hint="eastAsia"/>
          <w:vertAlign w:val="subscript"/>
        </w:rPr>
        <w:t>APTES</w:t>
      </w:r>
      <w:r w:rsidRPr="00387FCB">
        <w:t xml:space="preserve"> is the energy of the isolated molecule calculated in the same supercell.</w:t>
      </w:r>
    </w:p>
    <w:p w14:paraId="62E4A546" w14:textId="77777777" w:rsidR="00C74132" w:rsidRPr="00387FCB" w:rsidRDefault="00D277B3" w:rsidP="00387FCB">
      <w:pPr>
        <w:spacing w:before="120" w:after="120" w:line="240" w:lineRule="auto"/>
      </w:pPr>
      <w:r w:rsidRPr="00387FCB">
        <w:t>To analyze interfacial charge redistribution upon adsorption, the charge density difference (</w:t>
      </w:r>
      <w:proofErr w:type="spellStart"/>
      <w:r w:rsidRPr="00387FCB">
        <w:t>Δ</w:t>
      </w:r>
      <w:r w:rsidRPr="00387FCB">
        <w:rPr>
          <w:i/>
          <w:iCs/>
        </w:rPr>
        <w:t>ρ</w:t>
      </w:r>
      <w:proofErr w:type="spellEnd"/>
      <w:r w:rsidRPr="00387FCB">
        <w:t>) was calculated as</w:t>
      </w:r>
      <w:r w:rsidRPr="00387FCB">
        <w:rPr>
          <w:rFonts w:hint="eastAsia"/>
        </w:rPr>
        <w:t>:</w:t>
      </w:r>
    </w:p>
    <w:p w14:paraId="78005A21" w14:textId="77777777" w:rsidR="00C74132" w:rsidRPr="00387FCB" w:rsidRDefault="00D277B3" w:rsidP="00387FCB">
      <w:pPr>
        <w:pStyle w:val="AMDisplayEquation"/>
        <w:spacing w:before="120" w:after="120" w:line="240" w:lineRule="auto"/>
        <w:jc w:val="right"/>
      </w:pPr>
      <w:r w:rsidRPr="00387FCB">
        <w:tab/>
      </w:r>
      <m:oMath>
        <m:r>
          <m:rPr>
            <m:nor/>
          </m:rPr>
          <m:t>∆</m:t>
        </m:r>
        <m:r>
          <m:rPr>
            <m:nor/>
          </m:rPr>
          <w:rPr>
            <w:i/>
            <w:iCs w:val="0"/>
          </w:rPr>
          <m:t>ρ</m:t>
        </m:r>
        <m:r>
          <m:rPr>
            <m:nor/>
          </m:rPr>
          <m:t>=</m:t>
        </m:r>
        <m:sSub>
          <m:sSubPr>
            <m:ctrlPr>
              <w:rPr>
                <w:rFonts w:ascii="Cambria Math" w:hAnsi="Cambria Math"/>
              </w:rPr>
            </m:ctrlPr>
          </m:sSubPr>
          <m:e>
            <m:r>
              <m:rPr>
                <m:nor/>
              </m:rPr>
              <w:rPr>
                <w:i/>
                <w:iCs w:val="0"/>
              </w:rPr>
              <m:t>ρ</m:t>
            </m:r>
          </m:e>
          <m:sub>
            <m:r>
              <m:rPr>
                <m:nor/>
              </m:rPr>
              <m:t>APTES/BN</m:t>
            </m:r>
          </m:sub>
        </m:sSub>
        <m:r>
          <m:rPr>
            <m:nor/>
          </m:rPr>
          <m:t>-</m:t>
        </m:r>
        <m:sSub>
          <m:sSubPr>
            <m:ctrlPr>
              <w:rPr>
                <w:rFonts w:ascii="Cambria Math" w:hAnsi="Cambria Math"/>
              </w:rPr>
            </m:ctrlPr>
          </m:sSubPr>
          <m:e>
            <m:r>
              <m:rPr>
                <m:nor/>
              </m:rPr>
              <w:rPr>
                <w:i/>
                <w:iCs w:val="0"/>
              </w:rPr>
              <m:t>ρ</m:t>
            </m:r>
          </m:e>
          <m:sub>
            <m:r>
              <m:rPr>
                <m:nor/>
              </m:rPr>
              <m:t>BN</m:t>
            </m:r>
          </m:sub>
        </m:sSub>
        <m:r>
          <m:rPr>
            <m:nor/>
          </m:rPr>
          <m:t>-</m:t>
        </m:r>
        <m:sSub>
          <m:sSubPr>
            <m:ctrlPr>
              <w:rPr>
                <w:rFonts w:ascii="Cambria Math" w:hAnsi="Cambria Math"/>
              </w:rPr>
            </m:ctrlPr>
          </m:sSubPr>
          <m:e>
            <m:r>
              <m:rPr>
                <m:nor/>
              </m:rPr>
              <w:rPr>
                <w:i/>
                <w:iCs w:val="0"/>
              </w:rPr>
              <m:t>ρ</m:t>
            </m:r>
          </m:e>
          <m:sub>
            <m:r>
              <m:rPr>
                <m:nor/>
              </m:rPr>
              <m:t>APTES</m:t>
            </m:r>
          </m:sub>
        </m:sSub>
      </m:oMath>
      <w:r w:rsidRPr="00387FCB">
        <w:rPr>
          <w:rFonts w:hint="eastAsia"/>
        </w:rPr>
        <w:t xml:space="preserve">     </w:t>
      </w:r>
      <w:r w:rsidR="009A2F78" w:rsidRPr="00387FCB">
        <w:rPr>
          <w:rFonts w:hint="eastAsia"/>
        </w:rPr>
        <w:t xml:space="preserve">  </w:t>
      </w:r>
      <w:r w:rsidRPr="00387FCB">
        <w:rPr>
          <w:rFonts w:hint="eastAsia"/>
        </w:rPr>
        <w:t xml:space="preserve">               (</w:t>
      </w:r>
      <w:r w:rsidR="0059783E" w:rsidRPr="00387FCB">
        <w:rPr>
          <w:rFonts w:hint="eastAsia"/>
        </w:rPr>
        <w:t>S</w:t>
      </w:r>
      <w:r w:rsidRPr="00387FCB">
        <w:rPr>
          <w:rFonts w:hint="eastAsia"/>
        </w:rPr>
        <w:t>2)</w:t>
      </w:r>
    </w:p>
    <w:p w14:paraId="3B99B969" w14:textId="6A4A6BAD" w:rsidR="00C74132" w:rsidRPr="00387FCB" w:rsidRDefault="00D277B3" w:rsidP="00387FCB">
      <w:pPr>
        <w:spacing w:before="120" w:after="120" w:line="240" w:lineRule="auto"/>
      </w:pPr>
      <w:r w:rsidRPr="00387FCB">
        <w:rPr>
          <w:rFonts w:hint="eastAsia"/>
        </w:rPr>
        <w:t xml:space="preserve">where </w:t>
      </w:r>
      <w:proofErr w:type="spellStart"/>
      <w:r w:rsidRPr="00387FCB">
        <w:rPr>
          <w:rFonts w:cs="Times New Roman"/>
          <w:i/>
          <w:iCs/>
        </w:rPr>
        <w:t>ρ</w:t>
      </w:r>
      <w:r w:rsidRPr="00387FCB">
        <w:rPr>
          <w:rFonts w:cs="Times New Roman" w:hint="eastAsia"/>
          <w:vertAlign w:val="subscript"/>
        </w:rPr>
        <w:t>APTES</w:t>
      </w:r>
      <w:proofErr w:type="spellEnd"/>
      <w:r w:rsidRPr="00387FCB">
        <w:rPr>
          <w:rFonts w:cs="Times New Roman" w:hint="eastAsia"/>
          <w:vertAlign w:val="subscript"/>
        </w:rPr>
        <w:t>/BN</w:t>
      </w:r>
      <w:r w:rsidRPr="00387FCB">
        <w:rPr>
          <w:rFonts w:cs="Times New Roman" w:hint="eastAsia"/>
        </w:rPr>
        <w:t xml:space="preserve">, </w:t>
      </w:r>
      <w:proofErr w:type="spellStart"/>
      <w:r w:rsidRPr="00387FCB">
        <w:rPr>
          <w:rFonts w:cs="Times New Roman"/>
          <w:i/>
          <w:iCs/>
        </w:rPr>
        <w:t>ρ</w:t>
      </w:r>
      <w:r w:rsidRPr="00387FCB">
        <w:rPr>
          <w:rFonts w:cs="Times New Roman" w:hint="eastAsia"/>
          <w:vertAlign w:val="subscript"/>
        </w:rPr>
        <w:t>BN</w:t>
      </w:r>
      <w:proofErr w:type="spellEnd"/>
      <w:r w:rsidRPr="00387FCB">
        <w:rPr>
          <w:rFonts w:cs="Times New Roman" w:hint="eastAsia"/>
        </w:rPr>
        <w:t xml:space="preserve">, </w:t>
      </w:r>
      <w:proofErr w:type="spellStart"/>
      <w:r w:rsidRPr="00387FCB">
        <w:rPr>
          <w:rFonts w:cs="Times New Roman"/>
          <w:i/>
          <w:iCs/>
        </w:rPr>
        <w:t>ρ</w:t>
      </w:r>
      <w:r w:rsidRPr="00387FCB">
        <w:rPr>
          <w:rFonts w:cs="Times New Roman" w:hint="eastAsia"/>
          <w:vertAlign w:val="subscript"/>
        </w:rPr>
        <w:t>APTES</w:t>
      </w:r>
      <w:proofErr w:type="spellEnd"/>
      <w:r w:rsidRPr="00387FCB">
        <w:rPr>
          <w:rFonts w:cs="Times New Roman" w:hint="eastAsia"/>
        </w:rPr>
        <w:t xml:space="preserve"> </w:t>
      </w:r>
      <w:r w:rsidRPr="00387FCB">
        <w:t xml:space="preserve">represent the charge densities of the combined system, isolated BN, and isolated molecule, respectively, all evaluated using the same atomic positions as in the optimized adsorption configuration. The charge density difference was visualized using an </w:t>
      </w:r>
      <w:proofErr w:type="spellStart"/>
      <w:r w:rsidRPr="00387FCB">
        <w:t>isosurface</w:t>
      </w:r>
      <w:proofErr w:type="spellEnd"/>
      <w:r w:rsidRPr="00387FCB">
        <w:t xml:space="preserve"> value of </w:t>
      </w:r>
      <w:r w:rsidRPr="00387FCB">
        <w:rPr>
          <w:rFonts w:hint="eastAsia"/>
        </w:rPr>
        <w:t>0.01</w:t>
      </w:r>
      <w:r w:rsidRPr="00387FCB">
        <w:t xml:space="preserve"> e/Å</w:t>
      </w:r>
      <w:r w:rsidRPr="00387FCB">
        <w:rPr>
          <w:rFonts w:hint="eastAsia"/>
          <w:vertAlign w:val="superscript"/>
        </w:rPr>
        <w:t>3</w:t>
      </w:r>
      <w:r w:rsidRPr="00387FCB">
        <w:t>.</w:t>
      </w:r>
      <w:r w:rsidRPr="00387FCB">
        <w:rPr>
          <w:rFonts w:hint="eastAsia"/>
        </w:rPr>
        <w:t xml:space="preserve"> </w:t>
      </w:r>
      <w:r w:rsidRPr="00387FCB">
        <w:t>The charge density difference was calculated based on self-consistent charge densities obtained from CASTEP and visualized using the VESTA software</w:t>
      </w:r>
      <w:r w:rsidRPr="00387FCB">
        <w:rPr>
          <w:rFonts w:hint="eastAsia"/>
        </w:rPr>
        <w:t>.</w:t>
      </w:r>
      <w:r w:rsidR="00BE4778">
        <w:rPr>
          <w:rFonts w:hint="eastAsia"/>
        </w:rPr>
        <w:t xml:space="preserve"> </w:t>
      </w:r>
      <w:r w:rsidR="0059783E" w:rsidRPr="00387FCB">
        <w:rPr>
          <w:noProof/>
        </w:rPr>
        <w:t>[</w:t>
      </w:r>
      <w:r w:rsidR="00BE4778">
        <w:rPr>
          <w:rFonts w:hint="eastAsia"/>
          <w:noProof/>
        </w:rPr>
        <w:t>S</w:t>
      </w:r>
      <w:r w:rsidR="0059783E" w:rsidRPr="00387FCB">
        <w:rPr>
          <w:noProof/>
        </w:rPr>
        <w:t>5]</w:t>
      </w:r>
      <w:r w:rsidRPr="00387FCB">
        <w:rPr>
          <w:rFonts w:hint="eastAsia"/>
        </w:rPr>
        <w:t xml:space="preserve"> </w:t>
      </w:r>
    </w:p>
    <w:p w14:paraId="017028F1" w14:textId="77777777" w:rsidR="00C74132" w:rsidRPr="00387FCB" w:rsidRDefault="0059783E" w:rsidP="00387FCB">
      <w:pPr>
        <w:spacing w:before="120" w:after="120" w:line="240" w:lineRule="auto"/>
        <w:jc w:val="both"/>
        <w:rPr>
          <w:b/>
          <w:bCs/>
          <w:iCs/>
          <w:szCs w:val="20"/>
        </w:rPr>
      </w:pPr>
      <w:r w:rsidRPr="00387FCB">
        <w:rPr>
          <w:rFonts w:cs="Times New Roman"/>
          <w:b/>
          <w:i/>
          <w:iCs/>
          <w:kern w:val="0"/>
          <w14:ligatures w14:val="none"/>
        </w:rPr>
        <w:t>S</w:t>
      </w:r>
      <w:r w:rsidRPr="00387FCB">
        <w:rPr>
          <w:rFonts w:cs="Times New Roman" w:hint="eastAsia"/>
          <w:b/>
          <w:i/>
          <w:iCs/>
          <w:kern w:val="0"/>
          <w14:ligatures w14:val="none"/>
        </w:rPr>
        <w:t>1.5</w:t>
      </w:r>
      <w:r w:rsidR="00987522" w:rsidRPr="00387FCB">
        <w:rPr>
          <w:i/>
          <w:iCs/>
        </w:rPr>
        <w:t xml:space="preserve"> </w:t>
      </w:r>
      <w:r w:rsidR="00987522" w:rsidRPr="00387FCB">
        <w:rPr>
          <w:b/>
          <w:bCs/>
          <w:i/>
          <w:iCs/>
          <w:szCs w:val="20"/>
        </w:rPr>
        <w:t>The analysis of</w:t>
      </w:r>
      <w:r w:rsidR="00D42C75" w:rsidRPr="00387FCB">
        <w:rPr>
          <w:rFonts w:hint="eastAsia"/>
          <w:b/>
          <w:bCs/>
          <w:i/>
          <w:iCs/>
          <w:szCs w:val="20"/>
        </w:rPr>
        <w:t xml:space="preserve"> o</w:t>
      </w:r>
      <w:r w:rsidR="00987522" w:rsidRPr="00387FCB">
        <w:rPr>
          <w:b/>
          <w:bCs/>
          <w:i/>
          <w:iCs/>
          <w:szCs w:val="20"/>
        </w:rPr>
        <w:t>rientation</w:t>
      </w:r>
      <w:r w:rsidR="00987522" w:rsidRPr="00387FCB">
        <w:rPr>
          <w:rFonts w:hint="eastAsia"/>
          <w:b/>
          <w:bCs/>
          <w:i/>
          <w:iCs/>
          <w:szCs w:val="20"/>
        </w:rPr>
        <w:t xml:space="preserve"> for</w:t>
      </w:r>
      <w:r w:rsidR="00987522" w:rsidRPr="00387FCB">
        <w:rPr>
          <w:b/>
          <w:bCs/>
          <w:i/>
          <w:iCs/>
          <w:szCs w:val="20"/>
        </w:rPr>
        <w:t xml:space="preserve"> </w:t>
      </w:r>
      <w:r w:rsidR="00987522" w:rsidRPr="00387FCB">
        <w:rPr>
          <w:rFonts w:hint="eastAsia"/>
          <w:b/>
          <w:bCs/>
          <w:i/>
          <w:iCs/>
          <w:szCs w:val="20"/>
        </w:rPr>
        <w:t xml:space="preserve">the </w:t>
      </w:r>
      <w:r w:rsidR="00987522" w:rsidRPr="00387FCB">
        <w:rPr>
          <w:b/>
          <w:bCs/>
          <w:i/>
          <w:iCs/>
          <w:szCs w:val="20"/>
        </w:rPr>
        <w:t>cast</w:t>
      </w:r>
      <w:r w:rsidR="00987522" w:rsidRPr="00387FCB">
        <w:rPr>
          <w:rFonts w:hint="eastAsia"/>
          <w:b/>
          <w:bCs/>
          <w:i/>
          <w:iCs/>
          <w:szCs w:val="20"/>
        </w:rPr>
        <w:t xml:space="preserve"> </w:t>
      </w:r>
      <w:r w:rsidR="00987522" w:rsidRPr="00387FCB">
        <w:rPr>
          <w:b/>
          <w:bCs/>
          <w:i/>
          <w:iCs/>
          <w:szCs w:val="20"/>
        </w:rPr>
        <w:t>scraping</w:t>
      </w:r>
      <w:r w:rsidR="00987522" w:rsidRPr="00387FCB">
        <w:rPr>
          <w:rFonts w:ascii="Segoe UI" w:hAnsi="Segoe UI" w:cs="Segoe UI"/>
          <w:b/>
          <w:bCs/>
          <w:i/>
          <w:iCs/>
          <w:color w:val="000000"/>
          <w:szCs w:val="20"/>
        </w:rPr>
        <w:t xml:space="preserve"> </w:t>
      </w:r>
      <w:r w:rsidR="00987522" w:rsidRPr="00387FCB">
        <w:rPr>
          <w:rFonts w:hint="eastAsia"/>
          <w:b/>
          <w:bCs/>
          <w:i/>
          <w:iCs/>
          <w:szCs w:val="20"/>
        </w:rPr>
        <w:t>using</w:t>
      </w:r>
      <w:r w:rsidR="00987522" w:rsidRPr="00387FCB">
        <w:rPr>
          <w:b/>
          <w:bCs/>
          <w:i/>
          <w:iCs/>
          <w:szCs w:val="20"/>
        </w:rPr>
        <w:t xml:space="preserve"> the </w:t>
      </w:r>
      <w:proofErr w:type="spellStart"/>
      <w:r w:rsidR="00987522" w:rsidRPr="00387FCB">
        <w:rPr>
          <w:b/>
          <w:bCs/>
          <w:i/>
          <w:iCs/>
          <w:szCs w:val="20"/>
        </w:rPr>
        <w:t>Navier</w:t>
      </w:r>
      <w:proofErr w:type="spellEnd"/>
      <w:r w:rsidR="00824506" w:rsidRPr="00387FCB">
        <w:rPr>
          <w:rFonts w:hint="eastAsia"/>
          <w:b/>
          <w:bCs/>
          <w:i/>
          <w:iCs/>
          <w:szCs w:val="20"/>
        </w:rPr>
        <w:t>-</w:t>
      </w:r>
      <w:r w:rsidR="00987522" w:rsidRPr="00387FCB">
        <w:rPr>
          <w:b/>
          <w:bCs/>
          <w:i/>
          <w:iCs/>
          <w:szCs w:val="20"/>
        </w:rPr>
        <w:t>Stokes equation</w:t>
      </w:r>
      <w:r w:rsidR="00987522" w:rsidRPr="00387FCB">
        <w:rPr>
          <w:rFonts w:hint="eastAsia"/>
          <w:b/>
          <w:bCs/>
          <w:i/>
          <w:iCs/>
          <w:szCs w:val="20"/>
        </w:rPr>
        <w:t>.</w:t>
      </w:r>
    </w:p>
    <w:p w14:paraId="7FB526BE" w14:textId="77777777" w:rsidR="00C74132" w:rsidRPr="00387FCB" w:rsidRDefault="008B6DDA" w:rsidP="00387FCB">
      <w:pPr>
        <w:spacing w:before="120" w:after="120" w:line="240" w:lineRule="auto"/>
        <w:jc w:val="center"/>
      </w:pPr>
      <w:r w:rsidRPr="00387FCB">
        <w:rPr>
          <w:noProof/>
          <w:lang w:val="en-IN" w:eastAsia="en-IN"/>
        </w:rPr>
        <w:drawing>
          <wp:inline distT="0" distB="0" distL="0" distR="0" wp14:anchorId="11EB2605" wp14:editId="758F6FF2">
            <wp:extent cx="5274310" cy="2642870"/>
            <wp:effectExtent l="0" t="0" r="2540" b="5080"/>
            <wp:docPr id="20274369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436970" name="图片 202743697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2642870"/>
                    </a:xfrm>
                    <a:prstGeom prst="rect">
                      <a:avLst/>
                    </a:prstGeom>
                  </pic:spPr>
                </pic:pic>
              </a:graphicData>
            </a:graphic>
          </wp:inline>
        </w:drawing>
      </w:r>
    </w:p>
    <w:p w14:paraId="7A90EE67" w14:textId="2FF02509" w:rsidR="00C74132" w:rsidRPr="00387FCB" w:rsidRDefault="00BE4778" w:rsidP="00387FCB">
      <w:pPr>
        <w:spacing w:before="120" w:after="120" w:line="240" w:lineRule="auto"/>
        <w:jc w:val="both"/>
      </w:pPr>
      <w:r w:rsidRPr="00BE4778">
        <w:rPr>
          <w:b/>
          <w:bCs/>
        </w:rPr>
        <w:t xml:space="preserve">Fig. </w:t>
      </w:r>
      <w:r>
        <w:rPr>
          <w:rFonts w:hint="eastAsia"/>
          <w:b/>
          <w:bCs/>
        </w:rPr>
        <w:t>T</w:t>
      </w:r>
      <w:r w:rsidR="00904ABE" w:rsidRPr="00387FCB">
        <w:rPr>
          <w:rFonts w:hint="eastAsia"/>
          <w:b/>
          <w:bCs/>
        </w:rPr>
        <w:t>1</w:t>
      </w:r>
      <w:r w:rsidR="00904ABE" w:rsidRPr="00387FCB">
        <w:rPr>
          <w:b/>
          <w:bCs/>
        </w:rPr>
        <w:t xml:space="preserve"> </w:t>
      </w:r>
      <w:r w:rsidR="00904ABE" w:rsidRPr="00387FCB">
        <w:t xml:space="preserve">Detailed schematic of the </w:t>
      </w:r>
      <w:r w:rsidR="00904ABE" w:rsidRPr="00387FCB">
        <w:rPr>
          <w:rFonts w:hint="eastAsia"/>
        </w:rPr>
        <w:t xml:space="preserve">cast </w:t>
      </w:r>
      <w:r w:rsidR="00904ABE" w:rsidRPr="00387FCB">
        <w:t>scraping process</w:t>
      </w:r>
      <w:r w:rsidR="00904ABE" w:rsidRPr="00387FCB">
        <w:rPr>
          <w:rFonts w:hint="eastAsia"/>
        </w:rPr>
        <w:t>.</w:t>
      </w:r>
    </w:p>
    <w:p w14:paraId="7BD566AC" w14:textId="77777777" w:rsidR="00C74132" w:rsidRPr="00387FCB" w:rsidRDefault="00C50E40" w:rsidP="00387FCB">
      <w:pPr>
        <w:spacing w:before="120" w:after="120" w:line="240" w:lineRule="auto"/>
        <w:jc w:val="both"/>
      </w:pPr>
      <w:r w:rsidRPr="00387FCB">
        <w:t>Meniscus-guided coating (MGC) involves translating</w:t>
      </w:r>
      <w:proofErr w:type="gramStart"/>
      <w:r w:rsidRPr="00387FCB">
        <w:t>​ a</w:t>
      </w:r>
      <w:proofErr w:type="gramEnd"/>
      <w:r w:rsidRPr="00387FCB">
        <w:t xml:space="preserve"> meniscus across a substrate via a coating head or viscous forces, which guides and controls​ the film deposition process.</w:t>
      </w:r>
      <w:r w:rsidR="001574A7" w:rsidRPr="00387FCB">
        <w:rPr>
          <w:rFonts w:hint="eastAsia"/>
        </w:rPr>
        <w:t xml:space="preserve"> </w:t>
      </w:r>
      <w:r w:rsidR="000A3A9B" w:rsidRPr="00387FCB">
        <w:t>In most MGC methods, the solution comes into contact with parts of the coating apparatus</w:t>
      </w:r>
      <w:r w:rsidR="000A3A9B" w:rsidRPr="00387FCB">
        <w:rPr>
          <w:rFonts w:hint="eastAsia"/>
        </w:rPr>
        <w:t xml:space="preserve"> </w:t>
      </w:r>
      <w:r w:rsidR="000A3A9B" w:rsidRPr="00387FCB">
        <w:t>forming a meniscus at the liquid</w:t>
      </w:r>
      <w:r w:rsidR="008B5470" w:rsidRPr="00387FCB">
        <w:rPr>
          <w:rFonts w:hint="eastAsia"/>
        </w:rPr>
        <w:t>-</w:t>
      </w:r>
      <w:r w:rsidR="000A3A9B" w:rsidRPr="00387FCB">
        <w:t>air interface that bridges the coating head and the substrate. At this interface, the solution, substrate, and air meet to form a three</w:t>
      </w:r>
      <w:r w:rsidR="008B5470" w:rsidRPr="00387FCB">
        <w:rPr>
          <w:rFonts w:hint="eastAsia"/>
        </w:rPr>
        <w:t>-</w:t>
      </w:r>
      <w:r w:rsidR="000A3A9B" w:rsidRPr="00387FCB">
        <w:t>phase contact line.</w:t>
      </w:r>
      <w:r w:rsidR="001574A7" w:rsidRPr="00387FCB">
        <w:rPr>
          <w:rFonts w:hint="eastAsia"/>
        </w:rPr>
        <w:t xml:space="preserve"> </w:t>
      </w:r>
      <w:r w:rsidR="0087116E" w:rsidRPr="00387FCB">
        <w:t>Before solution enters the region under the</w:t>
      </w:r>
      <w:r w:rsidR="0087116E" w:rsidRPr="00387FCB">
        <w:rPr>
          <w:rFonts w:hint="eastAsia"/>
        </w:rPr>
        <w:t xml:space="preserve"> </w:t>
      </w:r>
      <w:r w:rsidR="0087116E" w:rsidRPr="00387FCB">
        <w:t>influence of the meniscus, the velocity field established by the</w:t>
      </w:r>
      <w:r w:rsidR="0087116E" w:rsidRPr="00387FCB">
        <w:rPr>
          <w:rFonts w:hint="eastAsia"/>
        </w:rPr>
        <w:t xml:space="preserve"> </w:t>
      </w:r>
      <w:r w:rsidR="0087116E" w:rsidRPr="00387FCB">
        <w:t>coating head can itself</w:t>
      </w:r>
      <w:r w:rsidR="0087116E" w:rsidRPr="00387FCB">
        <w:rPr>
          <w:rFonts w:hint="eastAsia"/>
        </w:rPr>
        <w:t xml:space="preserve"> </w:t>
      </w:r>
      <w:r w:rsidR="0087116E" w:rsidRPr="00387FCB">
        <w:t>alter the morphology of the resulting thin</w:t>
      </w:r>
      <w:r w:rsidR="0087116E" w:rsidRPr="00387FCB">
        <w:rPr>
          <w:rFonts w:hint="eastAsia"/>
        </w:rPr>
        <w:t xml:space="preserve"> </w:t>
      </w:r>
      <w:r w:rsidR="0087116E" w:rsidRPr="00387FCB">
        <w:t>film. For simple blade coating</w:t>
      </w:r>
      <w:r w:rsidR="0087116E" w:rsidRPr="00387FCB">
        <w:rPr>
          <w:rFonts w:hint="eastAsia"/>
        </w:rPr>
        <w:t xml:space="preserve"> </w:t>
      </w:r>
      <w:r w:rsidR="0087116E" w:rsidRPr="00387FCB">
        <w:t>with 0° tilt angle (blade</w:t>
      </w:r>
      <w:r w:rsidR="0087116E" w:rsidRPr="00387FCB">
        <w:rPr>
          <w:rFonts w:hint="eastAsia"/>
        </w:rPr>
        <w:t xml:space="preserve"> </w:t>
      </w:r>
      <w:r w:rsidR="0087116E" w:rsidRPr="00387FCB">
        <w:t>parallel to the substrate), the system resembles classical</w:t>
      </w:r>
      <w:r w:rsidR="0087116E" w:rsidRPr="00387FCB">
        <w:rPr>
          <w:rFonts w:hint="eastAsia"/>
        </w:rPr>
        <w:t xml:space="preserve"> </w:t>
      </w:r>
      <w:r w:rsidR="0087116E" w:rsidRPr="00387FCB">
        <w:t>parallel</w:t>
      </w:r>
      <w:r w:rsidR="0087116E" w:rsidRPr="00387FCB">
        <w:rPr>
          <w:rFonts w:hint="eastAsia"/>
        </w:rPr>
        <w:t xml:space="preserve"> </w:t>
      </w:r>
      <w:r w:rsidR="0087116E" w:rsidRPr="00387FCB">
        <w:t xml:space="preserve">plate </w:t>
      </w:r>
      <w:proofErr w:type="spellStart"/>
      <w:r w:rsidR="0087116E" w:rsidRPr="00387FCB">
        <w:t>Couette</w:t>
      </w:r>
      <w:proofErr w:type="spellEnd"/>
      <w:r w:rsidR="0087116E" w:rsidRPr="00387FCB">
        <w:t xml:space="preserve"> flow, and the </w:t>
      </w:r>
      <w:proofErr w:type="spellStart"/>
      <w:r w:rsidR="0087116E" w:rsidRPr="00387FCB">
        <w:t>Navier</w:t>
      </w:r>
      <w:proofErr w:type="spellEnd"/>
      <w:r w:rsidR="00D277A8" w:rsidRPr="00387FCB">
        <w:rPr>
          <w:rFonts w:hint="eastAsia"/>
        </w:rPr>
        <w:t>-</w:t>
      </w:r>
      <w:r w:rsidR="0087116E" w:rsidRPr="00387FCB">
        <w:t>Stokes equation can be solved</w:t>
      </w:r>
      <w:r w:rsidR="0087116E" w:rsidRPr="00387FCB">
        <w:rPr>
          <w:rFonts w:hint="eastAsia"/>
        </w:rPr>
        <w:t xml:space="preserve"> </w:t>
      </w:r>
      <w:r w:rsidR="0087116E" w:rsidRPr="00387FCB">
        <w:t>exactly to</w:t>
      </w:r>
      <w:r w:rsidR="0087116E" w:rsidRPr="00387FCB">
        <w:rPr>
          <w:rFonts w:hint="eastAsia"/>
        </w:rPr>
        <w:t xml:space="preserve"> </w:t>
      </w:r>
      <w:r w:rsidR="0087116E" w:rsidRPr="00387FCB">
        <w:t>yield a linear velocity profile. When the gap distance</w:t>
      </w:r>
      <w:r w:rsidR="0087116E" w:rsidRPr="00387FCB">
        <w:rPr>
          <w:rFonts w:hint="eastAsia"/>
        </w:rPr>
        <w:t xml:space="preserve"> </w:t>
      </w:r>
      <w:r w:rsidR="0087116E" w:rsidRPr="00387FCB">
        <w:t>between the two plates is very small, the Reynolds number</w:t>
      </w:r>
    </w:p>
    <w:p w14:paraId="1B484C94" w14:textId="77777777" w:rsidR="00C74132" w:rsidRPr="00387FCB" w:rsidRDefault="00492BB7" w:rsidP="00387FCB">
      <w:pPr>
        <w:spacing w:before="120" w:after="120" w:line="240" w:lineRule="auto"/>
        <w:jc w:val="right"/>
      </w:pPr>
      <w:r w:rsidRPr="00387FCB">
        <w:rPr>
          <w:rFonts w:cs="Times New Roman"/>
        </w:rPr>
        <w:lastRenderedPageBreak/>
        <w:t xml:space="preserve"> </w:t>
      </w:r>
      <w:r w:rsidR="001A6404" w:rsidRPr="00387FCB">
        <w:rPr>
          <w:rFonts w:cs="Times New Roman" w:hint="eastAsia"/>
        </w:rPr>
        <w:t xml:space="preserve"> </w:t>
      </w:r>
      <m:oMath>
        <m:r>
          <m:rPr>
            <m:nor/>
          </m:rPr>
          <w:rPr>
            <w:rFonts w:cs="Times New Roman"/>
          </w:rPr>
          <m:t xml:space="preserve">Re= </m:t>
        </m:r>
        <m:f>
          <m:fPr>
            <m:ctrlPr>
              <w:rPr>
                <w:rFonts w:ascii="Cambria Math" w:hAnsi="Cambria Math" w:cs="Times New Roman"/>
              </w:rPr>
            </m:ctrlPr>
          </m:fPr>
          <m:num>
            <w:proofErr w:type="spellStart"/>
            <m:r>
              <m:rPr>
                <m:nor/>
              </m:rPr>
              <w:rPr>
                <w:rFonts w:cs="Times New Roman"/>
                <w:i/>
                <w:iCs/>
              </w:rPr>
              <m:t>ρν</m:t>
            </m:r>
            <m:r>
              <m:rPr>
                <m:nor/>
              </m:rPr>
              <w:rPr>
                <w:rFonts w:cs="Times New Roman"/>
              </w:rPr>
              <m:t>L</m:t>
            </m:r>
            <w:proofErr w:type="spellEnd"/>
          </m:num>
          <m:den>
            <m:r>
              <m:rPr>
                <m:nor/>
              </m:rPr>
              <w:rPr>
                <w:rFonts w:cs="Times New Roman"/>
                <w:i/>
                <w:iCs/>
              </w:rPr>
              <m:t>μ</m:t>
            </m:r>
          </m:den>
        </m:f>
      </m:oMath>
      <w:r w:rsidR="00E60CA2" w:rsidRPr="00387FCB">
        <w:rPr>
          <w:rFonts w:cs="Times New Roman" w:hint="eastAsia"/>
        </w:rPr>
        <w:t xml:space="preserve"> </w:t>
      </w:r>
      <w:r w:rsidR="001A6404" w:rsidRPr="00387FCB">
        <w:rPr>
          <w:rFonts w:cs="Times New Roman" w:hint="eastAsia"/>
        </w:rPr>
        <w:t xml:space="preserve">                            </w:t>
      </w:r>
      <w:r w:rsidRPr="00387FCB">
        <w:rPr>
          <w:rFonts w:cs="Times New Roman"/>
        </w:rPr>
        <w:t>(</w:t>
      </w:r>
      <w:r w:rsidR="00A551F8" w:rsidRPr="00387FCB">
        <w:rPr>
          <w:rFonts w:cs="Times New Roman" w:hint="eastAsia"/>
        </w:rPr>
        <w:t>S</w:t>
      </w:r>
      <w:r w:rsidR="00D277B3" w:rsidRPr="00387FCB">
        <w:rPr>
          <w:rFonts w:cs="Times New Roman" w:hint="eastAsia"/>
        </w:rPr>
        <w:t>3</w:t>
      </w:r>
      <w:r w:rsidRPr="00387FCB">
        <w:rPr>
          <w:rFonts w:cs="Times New Roman"/>
        </w:rPr>
        <w:t>)</w:t>
      </w:r>
    </w:p>
    <w:p w14:paraId="2831F538" w14:textId="4264900E" w:rsidR="00C74132" w:rsidRPr="00387FCB" w:rsidRDefault="0087116E" w:rsidP="00387FCB">
      <w:pPr>
        <w:spacing w:before="120" w:after="120" w:line="240" w:lineRule="auto"/>
        <w:jc w:val="both"/>
      </w:pPr>
      <w:proofErr w:type="gramStart"/>
      <w:r w:rsidRPr="00387FCB">
        <w:t>where</w:t>
      </w:r>
      <w:proofErr w:type="gramEnd"/>
      <w:r w:rsidRPr="00387FCB">
        <w:t xml:space="preserve"> </w:t>
      </w:r>
      <w:r w:rsidR="00166164" w:rsidRPr="00387FCB">
        <w:rPr>
          <w:i/>
          <w:iCs/>
        </w:rPr>
        <w:t>ρ</w:t>
      </w:r>
      <w:r w:rsidR="00166164" w:rsidRPr="00387FCB">
        <w:rPr>
          <w:rFonts w:hint="eastAsia"/>
        </w:rPr>
        <w:t xml:space="preserve"> i</w:t>
      </w:r>
      <w:r w:rsidRPr="00387FCB">
        <w:t>s the fluid density,</w:t>
      </w:r>
      <w:r w:rsidR="00166164" w:rsidRPr="00387FCB">
        <w:t xml:space="preserve"> </w:t>
      </w:r>
      <w:r w:rsidR="00166164" w:rsidRPr="00387FCB">
        <w:rPr>
          <w:i/>
          <w:iCs/>
        </w:rPr>
        <w:t>ν</w:t>
      </w:r>
      <w:r w:rsidRPr="00387FCB">
        <w:t xml:space="preserve"> </w:t>
      </w:r>
      <w:r w:rsidR="00166164" w:rsidRPr="00387FCB">
        <w:rPr>
          <w:rFonts w:hint="eastAsia"/>
        </w:rPr>
        <w:t xml:space="preserve">is </w:t>
      </w:r>
      <w:r w:rsidRPr="00387FCB">
        <w:t>the</w:t>
      </w:r>
      <w:r w:rsidRPr="00387FCB">
        <w:rPr>
          <w:rFonts w:hint="eastAsia"/>
        </w:rPr>
        <w:t xml:space="preserve"> </w:t>
      </w:r>
      <w:r w:rsidRPr="00387FCB">
        <w:t>relative velocity of</w:t>
      </w:r>
      <w:r w:rsidRPr="00387FCB">
        <w:rPr>
          <w:rFonts w:hint="eastAsia"/>
        </w:rPr>
        <w:t xml:space="preserve"> </w:t>
      </w:r>
      <w:r w:rsidRPr="00387FCB">
        <w:t>the parallel plates,</w:t>
      </w:r>
      <w:r w:rsidR="00166164" w:rsidRPr="00387FCB">
        <w:t xml:space="preserve"> L</w:t>
      </w:r>
      <w:r w:rsidRPr="00387FCB">
        <w:t xml:space="preserve"> </w:t>
      </w:r>
      <w:r w:rsidR="00166164" w:rsidRPr="00387FCB">
        <w:rPr>
          <w:rFonts w:hint="eastAsia"/>
        </w:rPr>
        <w:t xml:space="preserve">is </w:t>
      </w:r>
      <w:r w:rsidRPr="00387FCB">
        <w:t xml:space="preserve">the gap distance, and </w:t>
      </w:r>
      <w:r w:rsidR="00166164" w:rsidRPr="00387FCB">
        <w:rPr>
          <w:i/>
          <w:iCs/>
        </w:rPr>
        <w:t>μ</w:t>
      </w:r>
      <w:r w:rsidR="00166164" w:rsidRPr="00387FCB">
        <w:rPr>
          <w:rFonts w:hint="eastAsia"/>
        </w:rPr>
        <w:t xml:space="preserve"> is </w:t>
      </w:r>
      <w:r w:rsidRPr="00387FCB">
        <w:t>the fluid viscosity</w:t>
      </w:r>
      <w:r w:rsidR="0035705F" w:rsidRPr="00387FCB">
        <w:rPr>
          <w:rFonts w:hint="eastAsia"/>
        </w:rPr>
        <w:t>.</w:t>
      </w:r>
      <w:r w:rsidR="00166164" w:rsidRPr="00387FCB">
        <w:rPr>
          <w:rFonts w:hint="eastAsia"/>
        </w:rPr>
        <w:t xml:space="preserve"> </w:t>
      </w:r>
      <w:r w:rsidR="00166164" w:rsidRPr="00387FCB">
        <w:t>In the evaporative regime at the advancing meniscus</w:t>
      </w:r>
      <w:proofErr w:type="gramStart"/>
      <w:r w:rsidR="00166164" w:rsidRPr="00387FCB">
        <w:t>​ downstream</w:t>
      </w:r>
      <w:proofErr w:type="gramEnd"/>
      <w:r w:rsidR="00166164" w:rsidRPr="00387FCB">
        <w:t xml:space="preserve"> of the coating head, the underlying​ processes of meniscus-guided coating are complex and interrelated.</w:t>
      </w:r>
      <w:r w:rsidR="001574A7" w:rsidRPr="00387FCB">
        <w:rPr>
          <w:rFonts w:hint="eastAsia"/>
        </w:rPr>
        <w:t xml:space="preserve"> </w:t>
      </w:r>
      <w:r w:rsidR="00267E4B" w:rsidRPr="00387FCB">
        <w:t xml:space="preserve">In the lubrication limit (Re </w:t>
      </w:r>
      <w:r w:rsidR="00267E4B" w:rsidRPr="00387FCB">
        <w:rPr>
          <w:rFonts w:ascii="Cambria Math" w:hAnsi="Cambria Math" w:cs="Cambria Math"/>
        </w:rPr>
        <w:t>≪</w:t>
      </w:r>
      <w:r w:rsidR="00267E4B" w:rsidRPr="00387FCB">
        <w:t xml:space="preserve"> 1)</w:t>
      </w:r>
      <w:r w:rsidR="005828DA" w:rsidRPr="00387FCB">
        <w:rPr>
          <w:rFonts w:ascii="Segoe UI" w:hAnsi="Segoe UI" w:cs="Segoe UI"/>
          <w:color w:val="000000"/>
          <w:sz w:val="30"/>
          <w:szCs w:val="30"/>
        </w:rPr>
        <w:t xml:space="preserve"> </w:t>
      </w:r>
      <w:r w:rsidR="005828DA" w:rsidRPr="00387FCB">
        <w:rPr>
          <w:rFonts w:cs="Times New Roman"/>
          <w:color w:val="000000"/>
          <w:szCs w:val="20"/>
        </w:rPr>
        <w:t>(</w:t>
      </w:r>
      <w:r w:rsidR="005828DA" w:rsidRPr="00387FCB">
        <w:rPr>
          <w:rFonts w:hint="eastAsia"/>
        </w:rPr>
        <w:t>s</w:t>
      </w:r>
      <w:r w:rsidR="005828DA" w:rsidRPr="00387FCB">
        <w:t xml:space="preserve">ee </w:t>
      </w:r>
      <w:r w:rsidR="003950DC">
        <w:rPr>
          <w:rFonts w:hint="eastAsia"/>
        </w:rPr>
        <w:t xml:space="preserve">Supplementary </w:t>
      </w:r>
      <w:r w:rsidR="005828DA" w:rsidRPr="00387FCB">
        <w:t xml:space="preserve">Table </w:t>
      </w:r>
      <w:r w:rsidR="00D82137" w:rsidRPr="00387FCB">
        <w:rPr>
          <w:rFonts w:hint="eastAsia"/>
        </w:rPr>
        <w:t>S</w:t>
      </w:r>
      <w:r w:rsidR="005828DA" w:rsidRPr="00387FCB">
        <w:t>1</w:t>
      </w:r>
      <w:r w:rsidR="003950DC">
        <w:rPr>
          <w:rFonts w:hint="eastAsia"/>
        </w:rPr>
        <w:t>.1</w:t>
      </w:r>
      <w:r w:rsidR="005828DA" w:rsidRPr="00387FCB">
        <w:t xml:space="preserve"> for specific parameters</w:t>
      </w:r>
      <w:r w:rsidR="005828DA" w:rsidRPr="00387FCB">
        <w:rPr>
          <w:rFonts w:hint="eastAsia"/>
        </w:rPr>
        <w:t>)</w:t>
      </w:r>
      <w:r w:rsidR="00267E4B" w:rsidRPr="00387FCB">
        <w:t>, the fluid velocity profile beneath the coating head is a superposition of a pressure-driven (parabolic) flow and a shear-driven (linear) flow due to boundary motion,</w:t>
      </w:r>
      <w:r w:rsidR="00267E4B" w:rsidRPr="00387FCB">
        <w:rPr>
          <w:rFonts w:cs="Times New Roman"/>
        </w:rPr>
        <w:t> </w:t>
      </w:r>
      <w:r w:rsidR="00267E4B" w:rsidRPr="00387FCB">
        <w:t xml:space="preserve">as </w:t>
      </w:r>
      <w:r w:rsidR="00267E4B" w:rsidRPr="00387FCB">
        <w:rPr>
          <w:rFonts w:hint="eastAsia"/>
        </w:rPr>
        <w:t xml:space="preserve">shown </w:t>
      </w:r>
      <w:r w:rsidR="00267E4B" w:rsidRPr="00387FCB">
        <w:t xml:space="preserve">in </w:t>
      </w:r>
      <w:r w:rsidR="00BE4778" w:rsidRPr="00BE4778">
        <w:rPr>
          <w:b/>
        </w:rPr>
        <w:t>Fig. S</w:t>
      </w:r>
      <w:r w:rsidR="00267E4B" w:rsidRPr="00387FCB">
        <w:rPr>
          <w:rFonts w:hint="eastAsia"/>
        </w:rPr>
        <w:t>1</w:t>
      </w:r>
      <w:r w:rsidR="00267E4B" w:rsidRPr="00387FCB">
        <w:t>.</w:t>
      </w:r>
      <w:r w:rsidR="00267E4B" w:rsidRPr="00387FCB">
        <w:rPr>
          <w:rFonts w:hint="eastAsia"/>
        </w:rPr>
        <w:t xml:space="preserve"> </w:t>
      </w:r>
      <w:r w:rsidR="00267E4B" w:rsidRPr="00387FCB">
        <w:t>Subjected to the shear strain from the flow velocity gradient, the composites experience both uniaxial alignment in the coating direction and enhanced polymer aggregation and nucleation</w:t>
      </w:r>
      <w:proofErr w:type="gramStart"/>
      <w:r w:rsidR="00267E4B" w:rsidRPr="00387FCB">
        <w:t>.</w:t>
      </w:r>
      <w:r w:rsidR="0059783E" w:rsidRPr="00387FCB">
        <w:rPr>
          <w:noProof/>
        </w:rPr>
        <w:t>[</w:t>
      </w:r>
      <w:proofErr w:type="gramEnd"/>
      <w:r w:rsidR="0059783E" w:rsidRPr="00387FCB">
        <w:rPr>
          <w:noProof/>
        </w:rPr>
        <w:t>6]</w:t>
      </w:r>
      <w:r w:rsidR="00E530D2" w:rsidRPr="00387FCB">
        <w:rPr>
          <w:rFonts w:ascii="Segoe UI" w:hAnsi="Segoe UI" w:cs="Segoe UI"/>
          <w:color w:val="000000"/>
          <w:sz w:val="30"/>
          <w:szCs w:val="30"/>
        </w:rPr>
        <w:t xml:space="preserve"> </w:t>
      </w:r>
      <w:r w:rsidR="00E530D2" w:rsidRPr="00387FCB">
        <w:t xml:space="preserve">The actual results are shown in </w:t>
      </w:r>
      <w:r w:rsidR="00E530D2" w:rsidRPr="003950DC">
        <w:rPr>
          <w:b/>
          <w:bCs/>
        </w:rPr>
        <w:t>Fig</w:t>
      </w:r>
      <w:r w:rsidR="003950DC" w:rsidRPr="003950DC">
        <w:rPr>
          <w:rFonts w:hint="eastAsia"/>
          <w:b/>
          <w:bCs/>
        </w:rPr>
        <w:t>.</w:t>
      </w:r>
      <w:r w:rsidR="00E530D2" w:rsidRPr="003950DC">
        <w:rPr>
          <w:b/>
          <w:bCs/>
        </w:rPr>
        <w:t xml:space="preserve"> S5</w:t>
      </w:r>
      <w:r w:rsidR="00E530D2" w:rsidRPr="00387FCB">
        <w:rPr>
          <w:rFonts w:hint="eastAsia"/>
        </w:rPr>
        <w:t>.</w:t>
      </w:r>
    </w:p>
    <w:p w14:paraId="50205909" w14:textId="76052BF9" w:rsidR="00C74132" w:rsidRPr="00387FCB" w:rsidRDefault="00A551F8" w:rsidP="00387FCB">
      <w:pPr>
        <w:spacing w:before="120" w:after="120" w:line="240" w:lineRule="auto"/>
        <w:rPr>
          <w:b/>
          <w:bCs/>
          <w:iCs/>
          <w:szCs w:val="20"/>
        </w:rPr>
      </w:pPr>
      <w:r w:rsidRPr="00387FCB">
        <w:rPr>
          <w:rFonts w:cs="Times New Roman"/>
          <w:b/>
          <w:i/>
          <w:iCs/>
          <w:kern w:val="0"/>
          <w14:ligatures w14:val="none"/>
        </w:rPr>
        <w:t>S</w:t>
      </w:r>
      <w:r w:rsidRPr="00387FCB">
        <w:rPr>
          <w:rFonts w:cs="Times New Roman" w:hint="eastAsia"/>
          <w:b/>
          <w:i/>
          <w:iCs/>
          <w:kern w:val="0"/>
          <w14:ligatures w14:val="none"/>
        </w:rPr>
        <w:t>1.6</w:t>
      </w:r>
      <w:r w:rsidR="00267E4B" w:rsidRPr="00387FCB">
        <w:rPr>
          <w:rFonts w:hint="eastAsia"/>
          <w:i/>
          <w:iCs/>
        </w:rPr>
        <w:t xml:space="preserve"> </w:t>
      </w:r>
      <w:r w:rsidR="00267E4B" w:rsidRPr="00387FCB">
        <w:rPr>
          <w:rFonts w:hint="eastAsia"/>
          <w:b/>
          <w:bCs/>
          <w:i/>
          <w:iCs/>
          <w:szCs w:val="20"/>
        </w:rPr>
        <w:t xml:space="preserve">The calculation of the index of </w:t>
      </w:r>
      <w:proofErr w:type="spellStart"/>
      <w:proofErr w:type="gramStart"/>
      <w:r w:rsidR="00267E4B" w:rsidRPr="00387FCB">
        <w:rPr>
          <w:rFonts w:hint="eastAsia"/>
          <w:b/>
          <w:bCs/>
          <w:i/>
          <w:iCs/>
          <w:szCs w:val="20"/>
        </w:rPr>
        <w:t>Hermans</w:t>
      </w:r>
      <w:proofErr w:type="spellEnd"/>
      <w:proofErr w:type="gramEnd"/>
      <w:r w:rsidR="00267E4B" w:rsidRPr="00387FCB">
        <w:rPr>
          <w:rFonts w:hint="eastAsia"/>
          <w:b/>
          <w:bCs/>
          <w:i/>
          <w:iCs/>
          <w:szCs w:val="20"/>
        </w:rPr>
        <w:t xml:space="preserve"> orientation factor utilizing WXRD results</w:t>
      </w:r>
    </w:p>
    <w:p w14:paraId="403665B1" w14:textId="77777777" w:rsidR="00C74132" w:rsidRPr="00387FCB" w:rsidRDefault="005C2548" w:rsidP="00387FCB">
      <w:pPr>
        <w:spacing w:before="120" w:after="120" w:line="240" w:lineRule="auto"/>
        <w:jc w:val="both"/>
        <w:rPr>
          <w:szCs w:val="20"/>
        </w:rPr>
      </w:pPr>
      <w:r w:rsidRPr="00387FCB">
        <w:rPr>
          <w:szCs w:val="20"/>
        </w:rPr>
        <w:t>Anisotropy vector:</w:t>
      </w:r>
    </w:p>
    <w:p w14:paraId="409E2FF7" w14:textId="77777777" w:rsidR="00C74132" w:rsidRPr="00387FCB" w:rsidRDefault="00641D18" w:rsidP="00387FCB">
      <w:pPr>
        <w:spacing w:before="120" w:after="120" w:line="240" w:lineRule="auto"/>
        <w:ind w:firstLineChars="1300" w:firstLine="3120"/>
        <w:jc w:val="right"/>
        <w:rPr>
          <w:szCs w:val="20"/>
        </w:rPr>
      </w:pPr>
      <w:r w:rsidRPr="00387FCB">
        <w:rPr>
          <w:rFonts w:cs="Times New Roman" w:hint="eastAsia"/>
        </w:rPr>
        <w:t xml:space="preserve">   </w:t>
      </w:r>
      <m:oMath>
        <m:r>
          <m:rPr>
            <m:nor/>
          </m:rPr>
          <w:rPr>
            <w:rFonts w:cs="Times New Roman"/>
          </w:rPr>
          <m:t>S=</m:t>
        </m:r>
        <m:d>
          <m:dPr>
            <m:ctrlPr>
              <w:rPr>
                <w:rFonts w:ascii="Cambria Math" w:hAnsi="Cambria Math" w:cs="Times New Roman"/>
                <w:i/>
              </w:rPr>
            </m:ctrlPr>
          </m:dPr>
          <m:e>
            <m:m>
              <m:mPr>
                <m:mcs>
                  <m:mc>
                    <m:mcPr>
                      <m:count m:val="2"/>
                      <m:mcJc m:val="center"/>
                    </m:mcPr>
                  </m:mc>
                </m:mcs>
                <m:ctrlPr>
                  <w:rPr>
                    <w:rFonts w:ascii="Cambria Math" w:hAnsi="Cambria Math" w:cs="Times New Roman"/>
                    <w:i/>
                  </w:rPr>
                </m:ctrlPr>
              </m:mPr>
              <m:mr>
                <m:e>
                  <m:sSub>
                    <m:sSubPr>
                      <m:ctrlPr>
                        <w:rPr>
                          <w:rFonts w:ascii="Cambria Math" w:hAnsi="Cambria Math" w:cs="Times New Roman"/>
                          <w:i/>
                        </w:rPr>
                      </m:ctrlPr>
                    </m:sSubPr>
                    <m:e>
                      <m:r>
                        <m:rPr>
                          <m:nor/>
                        </m:rPr>
                        <w:rPr>
                          <w:rFonts w:cs="Times New Roman"/>
                        </w:rPr>
                        <m:t>S</m:t>
                      </m:r>
                    </m:e>
                    <m:sub>
                      <m:r>
                        <m:rPr>
                          <m:nor/>
                        </m:rPr>
                        <w:rPr>
                          <w:rFonts w:cs="Times New Roman"/>
                        </w:rPr>
                        <m:t>11</m:t>
                      </m:r>
                    </m:sub>
                  </m:sSub>
                </m:e>
                <m:e>
                  <m:sSub>
                    <m:sSubPr>
                      <m:ctrlPr>
                        <w:rPr>
                          <w:rFonts w:ascii="Cambria Math" w:hAnsi="Cambria Math" w:cs="Times New Roman"/>
                          <w:i/>
                        </w:rPr>
                      </m:ctrlPr>
                    </m:sSubPr>
                    <m:e>
                      <m:r>
                        <m:rPr>
                          <m:nor/>
                        </m:rPr>
                        <w:rPr>
                          <w:rFonts w:cs="Times New Roman"/>
                        </w:rPr>
                        <m:t>S</m:t>
                      </m:r>
                    </m:e>
                    <m:sub>
                      <m:r>
                        <m:rPr>
                          <m:nor/>
                        </m:rPr>
                        <w:rPr>
                          <w:rFonts w:cs="Times New Roman"/>
                        </w:rPr>
                        <m:t>12</m:t>
                      </m:r>
                    </m:sub>
                  </m:sSub>
                </m:e>
              </m:mr>
              <m:mr>
                <m:e>
                  <m:sSub>
                    <m:sSubPr>
                      <m:ctrlPr>
                        <w:rPr>
                          <w:rFonts w:ascii="Cambria Math" w:hAnsi="Cambria Math" w:cs="Times New Roman"/>
                          <w:i/>
                        </w:rPr>
                      </m:ctrlPr>
                    </m:sSubPr>
                    <m:e>
                      <m:r>
                        <m:rPr>
                          <m:nor/>
                        </m:rPr>
                        <w:rPr>
                          <w:rFonts w:cs="Times New Roman"/>
                        </w:rPr>
                        <m:t>S</m:t>
                      </m:r>
                    </m:e>
                    <m:sub>
                      <m:r>
                        <m:rPr>
                          <m:nor/>
                        </m:rPr>
                        <w:rPr>
                          <w:rFonts w:cs="Times New Roman"/>
                        </w:rPr>
                        <m:t>21</m:t>
                      </m:r>
                    </m:sub>
                  </m:sSub>
                </m:e>
                <m:e>
                  <m:sSub>
                    <m:sSubPr>
                      <m:ctrlPr>
                        <w:rPr>
                          <w:rFonts w:ascii="Cambria Math" w:hAnsi="Cambria Math" w:cs="Times New Roman"/>
                          <w:i/>
                        </w:rPr>
                      </m:ctrlPr>
                    </m:sSubPr>
                    <m:e>
                      <m:r>
                        <m:rPr>
                          <m:nor/>
                        </m:rPr>
                        <w:rPr>
                          <w:rFonts w:cs="Times New Roman"/>
                        </w:rPr>
                        <m:t>S</m:t>
                      </m:r>
                    </m:e>
                    <m:sub>
                      <m:r>
                        <m:rPr>
                          <m:nor/>
                        </m:rPr>
                        <w:rPr>
                          <w:rFonts w:cs="Times New Roman"/>
                        </w:rPr>
                        <m:t>22</m:t>
                      </m:r>
                    </m:sub>
                  </m:sSub>
                </m:e>
              </m:mr>
            </m:m>
          </m:e>
        </m:d>
      </m:oMath>
      <w:r w:rsidRPr="00387FCB">
        <w:rPr>
          <w:rFonts w:cs="Times New Roman" w:hint="eastAsia"/>
        </w:rPr>
        <w:t xml:space="preserve">   </w:t>
      </w:r>
      <w:r w:rsidR="009247FD" w:rsidRPr="00387FCB">
        <w:rPr>
          <w:rFonts w:cs="Times New Roman" w:hint="eastAsia"/>
        </w:rPr>
        <w:t xml:space="preserve"> </w:t>
      </w:r>
      <w:r w:rsidRPr="00387FCB">
        <w:rPr>
          <w:rFonts w:cs="Times New Roman" w:hint="eastAsia"/>
        </w:rPr>
        <w:t xml:space="preserve">                </w:t>
      </w:r>
      <w:r w:rsidR="0097496C" w:rsidRPr="00387FCB">
        <w:rPr>
          <w:rFonts w:cs="Times New Roman" w:hint="eastAsia"/>
        </w:rPr>
        <w:t xml:space="preserve"> </w:t>
      </w:r>
      <w:r w:rsidRPr="00387FCB">
        <w:rPr>
          <w:rFonts w:cs="Times New Roman" w:hint="eastAsia"/>
        </w:rPr>
        <w:t xml:space="preserve"> </w:t>
      </w:r>
      <w:r w:rsidR="00492BB7" w:rsidRPr="00387FCB">
        <w:rPr>
          <w:rFonts w:cs="Times New Roman"/>
        </w:rPr>
        <w:t>(</w:t>
      </w:r>
      <w:r w:rsidR="00A551F8" w:rsidRPr="00387FCB">
        <w:rPr>
          <w:rFonts w:cs="Times New Roman" w:hint="eastAsia"/>
        </w:rPr>
        <w:t>S</w:t>
      </w:r>
      <w:r w:rsidR="00D277B3" w:rsidRPr="00387FCB">
        <w:rPr>
          <w:rFonts w:cs="Times New Roman" w:hint="eastAsia"/>
        </w:rPr>
        <w:t>4</w:t>
      </w:r>
      <w:r w:rsidR="00492BB7" w:rsidRPr="00387FCB">
        <w:rPr>
          <w:rFonts w:cs="Times New Roman"/>
        </w:rPr>
        <w:t>)</w:t>
      </w:r>
    </w:p>
    <w:p w14:paraId="7661B754" w14:textId="77777777" w:rsidR="00C74132" w:rsidRPr="00387FCB" w:rsidRDefault="005C2548" w:rsidP="00387FCB">
      <w:pPr>
        <w:spacing w:before="120" w:after="120" w:line="240" w:lineRule="auto"/>
        <w:jc w:val="both"/>
        <w:rPr>
          <w:szCs w:val="20"/>
        </w:rPr>
      </w:pPr>
      <w:r w:rsidRPr="00387FCB">
        <w:rPr>
          <w:szCs w:val="20"/>
        </w:rPr>
        <w:t>These elements are defined as follows:</w:t>
      </w:r>
    </w:p>
    <w:p w14:paraId="5BD13C86" w14:textId="77777777" w:rsidR="00C74132" w:rsidRPr="00387FCB" w:rsidRDefault="005C2548" w:rsidP="00387FCB">
      <w:pPr>
        <w:spacing w:before="120" w:after="120" w:line="240" w:lineRule="auto"/>
        <w:jc w:val="right"/>
        <w:rPr>
          <w:szCs w:val="20"/>
        </w:rPr>
      </w:pPr>
      <w:r w:rsidRPr="00387FCB">
        <w:rPr>
          <w:rFonts w:cs="Times New Roman" w:hint="eastAsia"/>
        </w:rPr>
        <w:t xml:space="preserve"> </w:t>
      </w:r>
      <w:r w:rsidR="004E5E5B" w:rsidRPr="00387FCB">
        <w:rPr>
          <w:rFonts w:cs="Times New Roman" w:hint="eastAsia"/>
        </w:rPr>
        <w:t xml:space="preserve">  </w:t>
      </w:r>
      <m:oMath>
        <m:sSub>
          <m:sSubPr>
            <m:ctrlPr>
              <w:rPr>
                <w:rFonts w:ascii="Cambria Math" w:hAnsi="Cambria Math" w:cs="Times New Roman"/>
                <w:i/>
              </w:rPr>
            </m:ctrlPr>
          </m:sSubPr>
          <m:e>
            <m:r>
              <m:rPr>
                <m:nor/>
              </m:rPr>
              <w:rPr>
                <w:rFonts w:cs="Times New Roman"/>
              </w:rPr>
              <m:t>S</m:t>
            </m:r>
          </m:e>
          <m:sub>
            <m:r>
              <m:rPr>
                <m:nor/>
              </m:rPr>
              <w:rPr>
                <w:rFonts w:cs="Times New Roman"/>
              </w:rPr>
              <m:t>11</m:t>
            </m:r>
          </m:sub>
        </m:sSub>
        <m:r>
          <m:rPr>
            <m:nor/>
          </m:rPr>
          <w:rPr>
            <w:rFonts w:cs="Times New Roman"/>
          </w:rPr>
          <m:t>=</m:t>
        </m:r>
        <m:d>
          <m:dPr>
            <m:begChr m:val="⟨"/>
            <m:endChr m:val=""/>
            <m:ctrlPr>
              <w:rPr>
                <w:rFonts w:ascii="Cambria Math" w:hAnsi="Cambria Math" w:cs="Times New Roman"/>
                <w:i/>
              </w:rPr>
            </m:ctrlPr>
          </m:dPr>
          <m:e>
            <m:sSup>
              <m:sSupPr>
                <m:ctrlPr>
                  <w:rPr>
                    <w:rFonts w:ascii="Cambria Math" w:hAnsi="Cambria Math" w:cs="Times New Roman"/>
                    <w:i/>
                  </w:rPr>
                </m:ctrlPr>
              </m:sSupPr>
              <m:e>
                <m:r>
                  <m:rPr>
                    <m:nor/>
                  </m:rPr>
                  <w:rPr>
                    <w:rFonts w:cs="Times New Roman"/>
                  </w:rPr>
                  <m:t>cos</m:t>
                </m:r>
              </m:e>
              <m:sup>
                <m:r>
                  <m:rPr>
                    <m:nor/>
                  </m:rPr>
                  <w:rPr>
                    <w:rFonts w:cs="Times New Roman"/>
                  </w:rPr>
                  <m:t>2</m:t>
                </m:r>
              </m:sup>
            </m:sSup>
            <m:d>
              <m:dPr>
                <m:begChr m:val=""/>
                <m:endChr m:val="⟩"/>
                <m:ctrlPr>
                  <w:rPr>
                    <w:rFonts w:ascii="Cambria Math" w:hAnsi="Cambria Math" w:cs="Times New Roman"/>
                    <w:i/>
                  </w:rPr>
                </m:ctrlPr>
              </m:dPr>
              <m:e>
                <m:r>
                  <m:rPr>
                    <m:nor/>
                  </m:rPr>
                  <w:rPr>
                    <w:rFonts w:cs="Times New Roman"/>
                  </w:rPr>
                  <m:t>Ѱ</m:t>
                </m:r>
              </m:e>
            </m:d>
          </m:e>
        </m:d>
        <m:r>
          <m:rPr>
            <m:nor/>
          </m:rPr>
          <w:rPr>
            <w:rFonts w:cs="Times New Roman"/>
          </w:rPr>
          <m:t>=</m:t>
        </m:r>
        <m:f>
          <m:fPr>
            <m:ctrlPr>
              <w:rPr>
                <w:rFonts w:ascii="Cambria Math" w:hAnsi="Cambria Math" w:cs="Times New Roman"/>
                <w:i/>
              </w:rPr>
            </m:ctrlPr>
          </m:fPr>
          <m:num>
            <m:nary>
              <m:naryPr>
                <m:limLoc m:val="subSup"/>
                <m:ctrlPr>
                  <w:rPr>
                    <w:rFonts w:ascii="Cambria Math" w:hAnsi="Cambria Math" w:cs="Times New Roman"/>
                    <w:i/>
                  </w:rPr>
                </m:ctrlPr>
              </m:naryPr>
              <m:sub>
                <m:r>
                  <m:rPr>
                    <m:nor/>
                  </m:rPr>
                  <w:rPr>
                    <w:rFonts w:cs="Times New Roman"/>
                  </w:rPr>
                  <m:t>0</m:t>
                </m:r>
              </m:sub>
              <m:sup>
                <m:r>
                  <m:rPr>
                    <m:nor/>
                  </m:rPr>
                  <w:rPr>
                    <w:rFonts w:cs="Times New Roman"/>
                  </w:rPr>
                  <m:t>2π</m:t>
                </m:r>
              </m:sup>
              <m:e>
                <w:proofErr w:type="spellStart"/>
                <m:r>
                  <m:rPr>
                    <m:nor/>
                  </m:rPr>
                  <w:rPr>
                    <w:rFonts w:cs="Times New Roman"/>
                    <w:kern w:val="0"/>
                  </w:rPr>
                  <m:t>dѰ</m:t>
                </m:r>
                <w:proofErr w:type="spellEnd"/>
              </m:e>
            </m:nary>
            <m:r>
              <m:rPr>
                <m:nor/>
              </m:rPr>
              <w:rPr>
                <w:rFonts w:cs="Times New Roman"/>
                <w:kern w:val="0"/>
              </w:rPr>
              <m:t>I(Ѱ)</m:t>
            </m:r>
            <m:func>
              <m:funcPr>
                <m:ctrlPr>
                  <w:rPr>
                    <w:rFonts w:ascii="Cambria Math" w:hAnsi="Cambria Math" w:cs="Times New Roman"/>
                    <w:i/>
                    <w:kern w:val="0"/>
                  </w:rPr>
                </m:ctrlPr>
              </m:funcPr>
              <m:fName>
                <m:sSup>
                  <m:sSupPr>
                    <m:ctrlPr>
                      <w:rPr>
                        <w:rFonts w:ascii="Cambria Math" w:hAnsi="Cambria Math" w:cs="Times New Roman"/>
                        <w:kern w:val="0"/>
                      </w:rPr>
                    </m:ctrlPr>
                  </m:sSupPr>
                  <m:e>
                    <m:r>
                      <m:rPr>
                        <m:nor/>
                      </m:rPr>
                      <w:rPr>
                        <w:rFonts w:cs="Times New Roman"/>
                        <w:kern w:val="0"/>
                      </w:rPr>
                      <m:t>cos</m:t>
                    </m:r>
                  </m:e>
                  <m:sup>
                    <m:r>
                      <m:rPr>
                        <m:nor/>
                      </m:rPr>
                      <w:rPr>
                        <w:rFonts w:cs="Times New Roman"/>
                        <w:kern w:val="0"/>
                      </w:rPr>
                      <m:t>2</m:t>
                    </m:r>
                  </m:sup>
                </m:sSup>
              </m:fName>
              <m:e>
                <m:r>
                  <m:rPr>
                    <m:nor/>
                  </m:rPr>
                  <w:rPr>
                    <w:rFonts w:cs="Times New Roman"/>
                    <w:kern w:val="0"/>
                  </w:rPr>
                  <m:t>Ѱ</m:t>
                </m:r>
              </m:e>
            </m:func>
          </m:num>
          <m:den>
            <m:nary>
              <m:naryPr>
                <m:limLoc m:val="subSup"/>
                <m:ctrlPr>
                  <w:rPr>
                    <w:rFonts w:ascii="Cambria Math" w:hAnsi="Cambria Math" w:cs="Times New Roman"/>
                    <w:i/>
                  </w:rPr>
                </m:ctrlPr>
              </m:naryPr>
              <m:sub>
                <m:r>
                  <m:rPr>
                    <m:nor/>
                  </m:rPr>
                  <w:rPr>
                    <w:rFonts w:cs="Times New Roman"/>
                  </w:rPr>
                  <m:t>0</m:t>
                </m:r>
              </m:sub>
              <m:sup>
                <m:r>
                  <m:rPr>
                    <m:nor/>
                  </m:rPr>
                  <w:rPr>
                    <w:rFonts w:cs="Times New Roman"/>
                  </w:rPr>
                  <m:t>2π</m:t>
                </m:r>
              </m:sup>
              <m:e>
                <w:proofErr w:type="spellStart"/>
                <m:r>
                  <m:rPr>
                    <m:nor/>
                  </m:rPr>
                  <w:rPr>
                    <w:rFonts w:cs="Times New Roman"/>
                    <w:kern w:val="0"/>
                  </w:rPr>
                  <m:t>dѰ</m:t>
                </m:r>
                <w:proofErr w:type="spellEnd"/>
              </m:e>
            </m:nary>
            <m:r>
              <m:rPr>
                <m:nor/>
              </m:rPr>
              <w:rPr>
                <w:rFonts w:cs="Times New Roman"/>
                <w:kern w:val="0"/>
              </w:rPr>
              <m:t>I(Ѱ)</m:t>
            </m:r>
          </m:den>
        </m:f>
      </m:oMath>
      <w:r w:rsidR="004E5E5B" w:rsidRPr="00387FCB">
        <w:rPr>
          <w:rFonts w:cs="Times New Roman" w:hint="eastAsia"/>
        </w:rPr>
        <w:t xml:space="preserve">      </w:t>
      </w:r>
      <w:r w:rsidR="00FD7058" w:rsidRPr="00387FCB">
        <w:rPr>
          <w:rFonts w:cs="Times New Roman" w:hint="eastAsia"/>
        </w:rPr>
        <w:t xml:space="preserve"> </w:t>
      </w:r>
      <w:r w:rsidR="004E5E5B" w:rsidRPr="00387FCB">
        <w:rPr>
          <w:rFonts w:cs="Times New Roman" w:hint="eastAsia"/>
        </w:rPr>
        <w:t xml:space="preserve">    </w:t>
      </w:r>
      <w:r w:rsidR="00FD7058" w:rsidRPr="00387FCB">
        <w:rPr>
          <w:rFonts w:cs="Times New Roman" w:hint="eastAsia"/>
        </w:rPr>
        <w:t xml:space="preserve"> </w:t>
      </w:r>
      <w:r w:rsidR="004E5E5B" w:rsidRPr="00387FCB">
        <w:rPr>
          <w:rFonts w:cs="Times New Roman" w:hint="eastAsia"/>
        </w:rPr>
        <w:t xml:space="preserve">     </w:t>
      </w:r>
      <w:r w:rsidR="00E60CA2" w:rsidRPr="00387FCB">
        <w:rPr>
          <w:rFonts w:cs="Times New Roman" w:hint="eastAsia"/>
        </w:rPr>
        <w:t xml:space="preserve"> </w:t>
      </w:r>
      <w:r w:rsidR="004E5E5B" w:rsidRPr="00387FCB">
        <w:rPr>
          <w:rFonts w:cs="Times New Roman" w:hint="eastAsia"/>
        </w:rPr>
        <w:t xml:space="preserve">  </w:t>
      </w:r>
      <w:r w:rsidRPr="00387FCB">
        <w:rPr>
          <w:rFonts w:cs="Times New Roman"/>
        </w:rPr>
        <w:t>(</w:t>
      </w:r>
      <w:r w:rsidR="00A551F8" w:rsidRPr="00387FCB">
        <w:rPr>
          <w:rFonts w:cs="Times New Roman" w:hint="eastAsia"/>
        </w:rPr>
        <w:t>S</w:t>
      </w:r>
      <w:r w:rsidR="00D277B3" w:rsidRPr="00387FCB">
        <w:rPr>
          <w:rFonts w:cs="Times New Roman" w:hint="eastAsia"/>
        </w:rPr>
        <w:t>5</w:t>
      </w:r>
      <w:r w:rsidRPr="00387FCB">
        <w:rPr>
          <w:rFonts w:cs="Times New Roman"/>
        </w:rPr>
        <w:t>)</w:t>
      </w:r>
    </w:p>
    <w:p w14:paraId="32CABAC4" w14:textId="77777777" w:rsidR="00C74132" w:rsidRPr="00387FCB" w:rsidRDefault="005C2548" w:rsidP="00387FCB">
      <w:pPr>
        <w:spacing w:before="120" w:after="120" w:line="240" w:lineRule="auto"/>
        <w:jc w:val="right"/>
        <w:rPr>
          <w:rFonts w:cs="Times New Roman"/>
        </w:rPr>
      </w:pPr>
      <w:r w:rsidRPr="00387FCB">
        <w:rPr>
          <w:rFonts w:cs="Times New Roman" w:hint="eastAsia"/>
        </w:rPr>
        <w:t xml:space="preserve"> </w:t>
      </w:r>
      <w:r w:rsidR="004E5E5B" w:rsidRPr="00387FCB">
        <w:rPr>
          <w:rFonts w:cs="Times New Roman" w:hint="eastAsia"/>
        </w:rPr>
        <w:t xml:space="preserve"> </w:t>
      </w:r>
      <m:oMath>
        <m:sSub>
          <m:sSubPr>
            <m:ctrlPr>
              <w:rPr>
                <w:rFonts w:ascii="Cambria Math" w:hAnsi="Cambria Math" w:cs="Times New Roman"/>
                <w:i/>
              </w:rPr>
            </m:ctrlPr>
          </m:sSubPr>
          <m:e>
            <m:r>
              <m:rPr>
                <m:nor/>
              </m:rPr>
              <w:rPr>
                <w:rFonts w:cs="Times New Roman"/>
              </w:rPr>
              <m:t>S</m:t>
            </m:r>
          </m:e>
          <m:sub>
            <m:r>
              <m:rPr>
                <m:nor/>
              </m:rPr>
              <w:rPr>
                <w:rFonts w:cs="Times New Roman"/>
              </w:rPr>
              <m:t>22</m:t>
            </m:r>
          </m:sub>
        </m:sSub>
        <m:r>
          <m:rPr>
            <m:nor/>
          </m:rPr>
          <w:rPr>
            <w:rFonts w:cs="Times New Roman"/>
          </w:rPr>
          <m:t>=</m:t>
        </m:r>
        <m:d>
          <m:dPr>
            <m:begChr m:val="⟨"/>
            <m:endChr m:val=""/>
            <m:ctrlPr>
              <w:rPr>
                <w:rFonts w:ascii="Cambria Math" w:hAnsi="Cambria Math" w:cs="Times New Roman"/>
                <w:i/>
              </w:rPr>
            </m:ctrlPr>
          </m:dPr>
          <m:e>
            <m:sSup>
              <m:sSupPr>
                <m:ctrlPr>
                  <w:rPr>
                    <w:rFonts w:ascii="Cambria Math" w:hAnsi="Cambria Math" w:cs="Times New Roman"/>
                    <w:i/>
                  </w:rPr>
                </m:ctrlPr>
              </m:sSupPr>
              <m:e>
                <m:r>
                  <m:rPr>
                    <m:nor/>
                  </m:rPr>
                  <w:rPr>
                    <w:rFonts w:cs="Times New Roman"/>
                  </w:rPr>
                  <m:t>sin</m:t>
                </m:r>
              </m:e>
              <m:sup>
                <m:r>
                  <m:rPr>
                    <m:nor/>
                  </m:rPr>
                  <w:rPr>
                    <w:rFonts w:cs="Times New Roman"/>
                  </w:rPr>
                  <m:t>2</m:t>
                </m:r>
              </m:sup>
            </m:sSup>
            <m:d>
              <m:dPr>
                <m:begChr m:val=""/>
                <m:endChr m:val="⟩"/>
                <m:ctrlPr>
                  <w:rPr>
                    <w:rFonts w:ascii="Cambria Math" w:hAnsi="Cambria Math" w:cs="Times New Roman"/>
                    <w:i/>
                  </w:rPr>
                </m:ctrlPr>
              </m:dPr>
              <m:e>
                <m:r>
                  <m:rPr>
                    <m:nor/>
                  </m:rPr>
                  <w:rPr>
                    <w:rFonts w:cs="Times New Roman"/>
                  </w:rPr>
                  <m:t>Ѱ</m:t>
                </m:r>
              </m:e>
            </m:d>
          </m:e>
        </m:d>
        <m:r>
          <m:rPr>
            <m:nor/>
          </m:rPr>
          <w:rPr>
            <w:rFonts w:cs="Times New Roman"/>
          </w:rPr>
          <m:t>=</m:t>
        </m:r>
        <m:f>
          <m:fPr>
            <m:ctrlPr>
              <w:rPr>
                <w:rFonts w:ascii="Cambria Math" w:hAnsi="Cambria Math" w:cs="Times New Roman"/>
                <w:i/>
              </w:rPr>
            </m:ctrlPr>
          </m:fPr>
          <m:num>
            <m:nary>
              <m:naryPr>
                <m:limLoc m:val="subSup"/>
                <m:ctrlPr>
                  <w:rPr>
                    <w:rFonts w:ascii="Cambria Math" w:hAnsi="Cambria Math" w:cs="Times New Roman"/>
                    <w:i/>
                  </w:rPr>
                </m:ctrlPr>
              </m:naryPr>
              <m:sub>
                <m:r>
                  <m:rPr>
                    <m:nor/>
                  </m:rPr>
                  <w:rPr>
                    <w:rFonts w:cs="Times New Roman"/>
                  </w:rPr>
                  <m:t>0</m:t>
                </m:r>
              </m:sub>
              <m:sup>
                <m:r>
                  <m:rPr>
                    <m:nor/>
                  </m:rPr>
                  <w:rPr>
                    <w:rFonts w:cs="Times New Roman"/>
                  </w:rPr>
                  <m:t>2π</m:t>
                </m:r>
              </m:sup>
              <m:e>
                <w:proofErr w:type="spellStart"/>
                <m:r>
                  <m:rPr>
                    <m:nor/>
                  </m:rPr>
                  <w:rPr>
                    <w:rFonts w:cs="Times New Roman"/>
                    <w:kern w:val="0"/>
                  </w:rPr>
                  <m:t>dѰ</m:t>
                </m:r>
                <w:proofErr w:type="spellEnd"/>
              </m:e>
            </m:nary>
            <m:r>
              <m:rPr>
                <m:nor/>
              </m:rPr>
              <w:rPr>
                <w:rFonts w:cs="Times New Roman"/>
                <w:kern w:val="0"/>
              </w:rPr>
              <m:t>I(Ѱ)</m:t>
            </m:r>
            <m:func>
              <m:funcPr>
                <m:ctrlPr>
                  <w:rPr>
                    <w:rFonts w:ascii="Cambria Math" w:hAnsi="Cambria Math" w:cs="Times New Roman"/>
                    <w:i/>
                    <w:kern w:val="0"/>
                  </w:rPr>
                </m:ctrlPr>
              </m:funcPr>
              <m:fName>
                <m:sSup>
                  <m:sSupPr>
                    <m:ctrlPr>
                      <w:rPr>
                        <w:rFonts w:ascii="Cambria Math" w:hAnsi="Cambria Math" w:cs="Times New Roman"/>
                        <w:kern w:val="0"/>
                      </w:rPr>
                    </m:ctrlPr>
                  </m:sSupPr>
                  <m:e>
                    <m:r>
                      <m:rPr>
                        <m:nor/>
                      </m:rPr>
                      <w:rPr>
                        <w:rFonts w:cs="Times New Roman"/>
                        <w:kern w:val="0"/>
                      </w:rPr>
                      <m:t>sin</m:t>
                    </m:r>
                  </m:e>
                  <m:sup>
                    <m:r>
                      <m:rPr>
                        <m:nor/>
                      </m:rPr>
                      <w:rPr>
                        <w:rFonts w:cs="Times New Roman"/>
                        <w:kern w:val="0"/>
                      </w:rPr>
                      <m:t>2</m:t>
                    </m:r>
                  </m:sup>
                </m:sSup>
              </m:fName>
              <m:e>
                <m:r>
                  <m:rPr>
                    <m:nor/>
                  </m:rPr>
                  <w:rPr>
                    <w:rFonts w:cs="Times New Roman"/>
                    <w:kern w:val="0"/>
                  </w:rPr>
                  <m:t>Ѱ</m:t>
                </m:r>
              </m:e>
            </m:func>
          </m:num>
          <m:den>
            <m:nary>
              <m:naryPr>
                <m:limLoc m:val="subSup"/>
                <m:ctrlPr>
                  <w:rPr>
                    <w:rFonts w:ascii="Cambria Math" w:hAnsi="Cambria Math" w:cs="Times New Roman"/>
                    <w:i/>
                  </w:rPr>
                </m:ctrlPr>
              </m:naryPr>
              <m:sub>
                <m:r>
                  <m:rPr>
                    <m:nor/>
                  </m:rPr>
                  <w:rPr>
                    <w:rFonts w:cs="Times New Roman"/>
                  </w:rPr>
                  <m:t>0</m:t>
                </m:r>
              </m:sub>
              <m:sup>
                <m:r>
                  <m:rPr>
                    <m:nor/>
                  </m:rPr>
                  <w:rPr>
                    <w:rFonts w:cs="Times New Roman"/>
                  </w:rPr>
                  <m:t>2π</m:t>
                </m:r>
              </m:sup>
              <m:e>
                <w:proofErr w:type="spellStart"/>
                <m:r>
                  <m:rPr>
                    <m:nor/>
                  </m:rPr>
                  <w:rPr>
                    <w:rFonts w:cs="Times New Roman"/>
                    <w:kern w:val="0"/>
                  </w:rPr>
                  <m:t>dѰ</m:t>
                </m:r>
                <w:proofErr w:type="spellEnd"/>
              </m:e>
            </m:nary>
            <m:r>
              <m:rPr>
                <m:nor/>
              </m:rPr>
              <w:rPr>
                <w:rFonts w:cs="Times New Roman"/>
                <w:kern w:val="0"/>
              </w:rPr>
              <m:t>I(Ѱ)</m:t>
            </m:r>
          </m:den>
        </m:f>
      </m:oMath>
      <w:r w:rsidR="004E5E5B" w:rsidRPr="00387FCB">
        <w:rPr>
          <w:rFonts w:cs="Times New Roman" w:hint="eastAsia"/>
        </w:rPr>
        <w:t xml:space="preserve">    </w:t>
      </w:r>
      <w:r w:rsidR="00FD7058" w:rsidRPr="00387FCB">
        <w:rPr>
          <w:rFonts w:cs="Times New Roman" w:hint="eastAsia"/>
        </w:rPr>
        <w:t xml:space="preserve"> </w:t>
      </w:r>
      <w:r w:rsidR="004E5E5B" w:rsidRPr="00387FCB">
        <w:rPr>
          <w:rFonts w:cs="Times New Roman" w:hint="eastAsia"/>
        </w:rPr>
        <w:t xml:space="preserve"> </w:t>
      </w:r>
      <w:r w:rsidR="00FD7058" w:rsidRPr="00387FCB">
        <w:rPr>
          <w:rFonts w:cs="Times New Roman" w:hint="eastAsia"/>
        </w:rPr>
        <w:t xml:space="preserve"> </w:t>
      </w:r>
      <w:r w:rsidR="004E5E5B" w:rsidRPr="00387FCB">
        <w:rPr>
          <w:rFonts w:cs="Times New Roman" w:hint="eastAsia"/>
        </w:rPr>
        <w:t xml:space="preserve">            </w:t>
      </w:r>
      <w:r w:rsidR="00E60CA2" w:rsidRPr="00387FCB">
        <w:rPr>
          <w:rFonts w:cs="Times New Roman" w:hint="eastAsia"/>
        </w:rPr>
        <w:t xml:space="preserve"> </w:t>
      </w:r>
      <w:r w:rsidRPr="00387FCB">
        <w:rPr>
          <w:rFonts w:cs="Times New Roman"/>
        </w:rPr>
        <w:t>(</w:t>
      </w:r>
      <w:r w:rsidR="00A551F8" w:rsidRPr="00387FCB">
        <w:rPr>
          <w:rFonts w:cs="Times New Roman" w:hint="eastAsia"/>
        </w:rPr>
        <w:t>S</w:t>
      </w:r>
      <w:r w:rsidR="00D277B3" w:rsidRPr="00387FCB">
        <w:rPr>
          <w:rFonts w:cs="Times New Roman" w:hint="eastAsia"/>
        </w:rPr>
        <w:t>6</w:t>
      </w:r>
      <w:r w:rsidRPr="00387FCB">
        <w:rPr>
          <w:rFonts w:cs="Times New Roman"/>
        </w:rPr>
        <w:t>)</w:t>
      </w:r>
    </w:p>
    <w:p w14:paraId="11088EC8" w14:textId="77777777" w:rsidR="00C74132" w:rsidRPr="00387FCB" w:rsidRDefault="00FD7058" w:rsidP="00387FCB">
      <w:pPr>
        <w:spacing w:before="120" w:after="120" w:line="240" w:lineRule="auto"/>
        <w:ind w:firstLineChars="850" w:firstLine="2040"/>
        <w:jc w:val="right"/>
        <w:rPr>
          <w:szCs w:val="20"/>
        </w:rPr>
      </w:pPr>
      <w:r w:rsidRPr="00387FCB">
        <w:rPr>
          <w:rFonts w:cs="Times New Roman" w:hint="eastAsia"/>
        </w:rPr>
        <w:t xml:space="preserve"> </w:t>
      </w:r>
      <w:r w:rsidR="004E5E5B" w:rsidRPr="00387FCB">
        <w:rPr>
          <w:rFonts w:cs="Times New Roman" w:hint="eastAsia"/>
        </w:rPr>
        <w:t xml:space="preserve">   </w:t>
      </w:r>
      <m:oMath>
        <m:sSub>
          <m:sSubPr>
            <m:ctrlPr>
              <w:rPr>
                <w:rFonts w:ascii="Cambria Math" w:hAnsi="Cambria Math" w:cs="Times New Roman"/>
                <w:i/>
              </w:rPr>
            </m:ctrlPr>
          </m:sSubPr>
          <m:e>
            <m:r>
              <m:rPr>
                <m:nor/>
              </m:rPr>
              <w:rPr>
                <w:rFonts w:cs="Times New Roman"/>
              </w:rPr>
              <m:t>S</m:t>
            </m:r>
          </m:e>
          <m:sub>
            <m:r>
              <m:rPr>
                <m:nor/>
              </m:rPr>
              <w:rPr>
                <w:rFonts w:cs="Times New Roman"/>
              </w:rPr>
              <m:t>12</m:t>
            </m:r>
          </m:sub>
        </m:sSub>
        <m:r>
          <m:rPr>
            <m:nor/>
          </m:rPr>
          <w:rPr>
            <w:rFonts w:cs="Times New Roman"/>
          </w:rPr>
          <m:t>=</m:t>
        </m:r>
        <m:sSub>
          <m:sSubPr>
            <m:ctrlPr>
              <w:rPr>
                <w:rFonts w:ascii="Cambria Math" w:hAnsi="Cambria Math" w:cs="Times New Roman"/>
                <w:i/>
              </w:rPr>
            </m:ctrlPr>
          </m:sSubPr>
          <m:e>
            <m:r>
              <m:rPr>
                <m:nor/>
              </m:rPr>
              <w:rPr>
                <w:rFonts w:cs="Times New Roman"/>
              </w:rPr>
              <m:t>S</m:t>
            </m:r>
          </m:e>
          <m:sub>
            <m:r>
              <m:rPr>
                <m:nor/>
              </m:rPr>
              <w:rPr>
                <w:rFonts w:cs="Times New Roman"/>
              </w:rPr>
              <m:t>21</m:t>
            </m:r>
          </m:sub>
        </m:sSub>
        <m:r>
          <m:rPr>
            <m:nor/>
          </m:rPr>
          <w:rPr>
            <w:rFonts w:cs="Times New Roman"/>
          </w:rPr>
          <m:t>=</m:t>
        </m:r>
        <m:d>
          <m:dPr>
            <m:begChr m:val="⟨"/>
            <m:endChr m:val=""/>
            <m:ctrlPr>
              <w:rPr>
                <w:rFonts w:ascii="Cambria Math" w:hAnsi="Cambria Math" w:cs="Times New Roman"/>
                <w:i/>
              </w:rPr>
            </m:ctrlPr>
          </m:dPr>
          <m:e>
            <m:r>
              <m:rPr>
                <m:nor/>
              </m:rPr>
              <w:rPr>
                <w:rFonts w:cs="Times New Roman"/>
              </w:rPr>
              <m:t>sin</m:t>
            </m:r>
            <m:d>
              <m:dPr>
                <m:begChr m:val=""/>
                <m:endChr m:val="⟩"/>
                <m:ctrlPr>
                  <w:rPr>
                    <w:rFonts w:ascii="Cambria Math" w:hAnsi="Cambria Math" w:cs="Times New Roman"/>
                    <w:i/>
                  </w:rPr>
                </m:ctrlPr>
              </m:dPr>
              <m:e>
                <m:r>
                  <m:rPr>
                    <m:nor/>
                  </m:rPr>
                  <w:rPr>
                    <w:rFonts w:cs="Times New Roman"/>
                  </w:rPr>
                  <m:t>Ѱ*</m:t>
                </m:r>
                <w:proofErr w:type="spellStart"/>
                <m:r>
                  <m:rPr>
                    <m:nor/>
                  </m:rPr>
                  <w:rPr>
                    <w:rFonts w:cs="Times New Roman"/>
                  </w:rPr>
                  <m:t>cosѰ</m:t>
                </m:r>
                <w:proofErr w:type="spellEnd"/>
              </m:e>
            </m:d>
          </m:e>
        </m:d>
        <m:r>
          <m:rPr>
            <m:nor/>
          </m:rPr>
          <w:rPr>
            <w:rFonts w:cs="Times New Roman"/>
          </w:rPr>
          <m:t>=</m:t>
        </m:r>
        <m:f>
          <m:fPr>
            <m:ctrlPr>
              <w:rPr>
                <w:rFonts w:ascii="Cambria Math" w:hAnsi="Cambria Math" w:cs="Times New Roman"/>
                <w:i/>
              </w:rPr>
            </m:ctrlPr>
          </m:fPr>
          <m:num>
            <m:nary>
              <m:naryPr>
                <m:limLoc m:val="subSup"/>
                <m:ctrlPr>
                  <w:rPr>
                    <w:rFonts w:ascii="Cambria Math" w:hAnsi="Cambria Math" w:cs="Times New Roman"/>
                    <w:i/>
                  </w:rPr>
                </m:ctrlPr>
              </m:naryPr>
              <m:sub>
                <m:r>
                  <m:rPr>
                    <m:nor/>
                  </m:rPr>
                  <w:rPr>
                    <w:rFonts w:cs="Times New Roman"/>
                  </w:rPr>
                  <m:t>0</m:t>
                </m:r>
              </m:sub>
              <m:sup>
                <m:r>
                  <m:rPr>
                    <m:nor/>
                  </m:rPr>
                  <w:rPr>
                    <w:rFonts w:cs="Times New Roman"/>
                  </w:rPr>
                  <m:t>2π</m:t>
                </m:r>
              </m:sup>
              <m:e>
                <w:proofErr w:type="spellStart"/>
                <m:r>
                  <m:rPr>
                    <m:nor/>
                  </m:rPr>
                  <w:rPr>
                    <w:rFonts w:cs="Times New Roman"/>
                    <w:kern w:val="0"/>
                  </w:rPr>
                  <m:t>dѰ</m:t>
                </m:r>
                <w:proofErr w:type="spellEnd"/>
              </m:e>
            </m:nary>
            <m:r>
              <m:rPr>
                <m:nor/>
              </m:rPr>
              <w:rPr>
                <w:rFonts w:cs="Times New Roman"/>
                <w:kern w:val="0"/>
              </w:rPr>
              <m:t>I</m:t>
            </m:r>
            <m:d>
              <m:dPr>
                <m:ctrlPr>
                  <w:rPr>
                    <w:rFonts w:ascii="Cambria Math" w:hAnsi="Cambria Math" w:cs="Times New Roman"/>
                    <w:i/>
                    <w:kern w:val="0"/>
                  </w:rPr>
                </m:ctrlPr>
              </m:dPr>
              <m:e>
                <m:r>
                  <m:rPr>
                    <m:nor/>
                  </m:rPr>
                  <w:rPr>
                    <w:rFonts w:cs="Times New Roman"/>
                    <w:kern w:val="0"/>
                  </w:rPr>
                  <m:t>Ѱ</m:t>
                </m:r>
              </m:e>
            </m:d>
            <m:r>
              <m:rPr>
                <m:nor/>
              </m:rPr>
              <w:rPr>
                <w:rFonts w:cs="Times New Roman"/>
                <w:kern w:val="0"/>
              </w:rPr>
              <m:t>*</m:t>
            </m:r>
            <w:proofErr w:type="spellStart"/>
            <m:r>
              <m:rPr>
                <m:nor/>
              </m:rPr>
              <w:rPr>
                <w:rFonts w:cs="Times New Roman"/>
                <w:kern w:val="0"/>
              </w:rPr>
              <m:t>sin</m:t>
            </m:r>
            <m:r>
              <m:rPr>
                <m:nor/>
              </m:rPr>
              <w:rPr>
                <w:rFonts w:cs="Times New Roman"/>
              </w:rPr>
              <m:t>Ѱ</m:t>
            </m:r>
            <w:proofErr w:type="spellEnd"/>
            <m:r>
              <m:rPr>
                <m:nor/>
              </m:rPr>
              <w:rPr>
                <w:rFonts w:cs="Times New Roman"/>
              </w:rPr>
              <m:t>*</m:t>
            </m:r>
            <w:proofErr w:type="spellStart"/>
            <m:r>
              <m:rPr>
                <m:nor/>
              </m:rPr>
              <w:rPr>
                <w:rFonts w:cs="Times New Roman"/>
              </w:rPr>
              <m:t>cosѰ</m:t>
            </m:r>
            <w:proofErr w:type="spellEnd"/>
          </m:num>
          <m:den>
            <m:nary>
              <m:naryPr>
                <m:limLoc m:val="subSup"/>
                <m:ctrlPr>
                  <w:rPr>
                    <w:rFonts w:ascii="Cambria Math" w:hAnsi="Cambria Math" w:cs="Times New Roman"/>
                    <w:i/>
                  </w:rPr>
                </m:ctrlPr>
              </m:naryPr>
              <m:sub>
                <m:r>
                  <m:rPr>
                    <m:nor/>
                  </m:rPr>
                  <w:rPr>
                    <w:rFonts w:cs="Times New Roman"/>
                  </w:rPr>
                  <m:t>0</m:t>
                </m:r>
              </m:sub>
              <m:sup>
                <m:r>
                  <m:rPr>
                    <m:nor/>
                  </m:rPr>
                  <w:rPr>
                    <w:rFonts w:cs="Times New Roman"/>
                  </w:rPr>
                  <m:t>2π</m:t>
                </m:r>
              </m:sup>
              <m:e>
                <w:proofErr w:type="spellStart"/>
                <m:r>
                  <m:rPr>
                    <m:nor/>
                  </m:rPr>
                  <w:rPr>
                    <w:rFonts w:cs="Times New Roman"/>
                    <w:kern w:val="0"/>
                  </w:rPr>
                  <m:t>dѰ</m:t>
                </m:r>
                <w:proofErr w:type="spellEnd"/>
              </m:e>
            </m:nary>
            <m:r>
              <m:rPr>
                <m:nor/>
              </m:rPr>
              <w:rPr>
                <w:rFonts w:cs="Times New Roman"/>
                <w:kern w:val="0"/>
              </w:rPr>
              <m:t>I(Ѱ)</m:t>
            </m:r>
          </m:den>
        </m:f>
      </m:oMath>
      <w:r w:rsidR="004E5E5B" w:rsidRPr="00387FCB">
        <w:rPr>
          <w:rFonts w:cs="Times New Roman" w:hint="eastAsia"/>
        </w:rPr>
        <w:t xml:space="preserve">       </w:t>
      </w:r>
      <w:r w:rsidR="007C4BD6" w:rsidRPr="00387FCB">
        <w:rPr>
          <w:rFonts w:cs="Times New Roman" w:hint="eastAsia"/>
        </w:rPr>
        <w:t xml:space="preserve"> </w:t>
      </w:r>
      <w:r w:rsidRPr="00387FCB">
        <w:rPr>
          <w:rFonts w:cs="Times New Roman" w:hint="eastAsia"/>
        </w:rPr>
        <w:t xml:space="preserve"> </w:t>
      </w:r>
      <w:r w:rsidR="004E5E5B" w:rsidRPr="00387FCB">
        <w:rPr>
          <w:rFonts w:cs="Times New Roman" w:hint="eastAsia"/>
        </w:rPr>
        <w:t xml:space="preserve">  </w:t>
      </w:r>
      <w:r w:rsidR="00492BB7" w:rsidRPr="00387FCB">
        <w:rPr>
          <w:rFonts w:cs="Times New Roman"/>
        </w:rPr>
        <w:t>(</w:t>
      </w:r>
      <w:r w:rsidR="00A551F8" w:rsidRPr="00387FCB">
        <w:rPr>
          <w:rFonts w:cs="Times New Roman" w:hint="eastAsia"/>
        </w:rPr>
        <w:t>S</w:t>
      </w:r>
      <w:r w:rsidR="00D277B3" w:rsidRPr="00387FCB">
        <w:rPr>
          <w:rFonts w:cs="Times New Roman" w:hint="eastAsia"/>
        </w:rPr>
        <w:t>7</w:t>
      </w:r>
      <w:r w:rsidR="00492BB7" w:rsidRPr="00387FCB">
        <w:rPr>
          <w:rFonts w:cs="Times New Roman"/>
        </w:rPr>
        <w:t>)</w:t>
      </w:r>
    </w:p>
    <w:p w14:paraId="7428E72E" w14:textId="77777777" w:rsidR="00C74132" w:rsidRPr="00387FCB" w:rsidRDefault="00492BB7" w:rsidP="00387FCB">
      <w:pPr>
        <w:spacing w:before="120" w:after="120" w:line="240" w:lineRule="auto"/>
        <w:jc w:val="both"/>
        <w:rPr>
          <w:szCs w:val="20"/>
        </w:rPr>
      </w:pPr>
      <w:r w:rsidRPr="00387FCB">
        <w:rPr>
          <w:szCs w:val="20"/>
        </w:rPr>
        <w:t>Here, Ψ denotes the azimuthal angle in the imaging convention, defined as increasing counterclockwise from the positive X-axis (the 3 o’clock position).</w:t>
      </w:r>
      <w:r w:rsidRPr="00387FCB">
        <w:rPr>
          <w:rFonts w:hint="eastAsia"/>
          <w:szCs w:val="20"/>
        </w:rPr>
        <w:t xml:space="preserve"> </w:t>
      </w:r>
      <w:r w:rsidRPr="00387FCB">
        <w:rPr>
          <w:szCs w:val="20"/>
        </w:rPr>
        <w:t>Notably, the trace of the matrix S</w:t>
      </w:r>
      <w:proofErr w:type="gramStart"/>
      <w:r w:rsidRPr="00387FCB">
        <w:rPr>
          <w:szCs w:val="20"/>
        </w:rPr>
        <w:t>​ is</w:t>
      </w:r>
      <w:proofErr w:type="gramEnd"/>
      <w:r w:rsidRPr="00387FCB">
        <w:rPr>
          <w:szCs w:val="20"/>
        </w:rPr>
        <w:t xml:space="preserve"> 1, a property that is invariant under rotation.</w:t>
      </w:r>
    </w:p>
    <w:p w14:paraId="251AF37C" w14:textId="77777777" w:rsidR="00C74132" w:rsidRPr="00387FCB" w:rsidRDefault="000969DE" w:rsidP="00387FCB">
      <w:pPr>
        <w:spacing w:before="120" w:after="120" w:line="240" w:lineRule="auto"/>
        <w:jc w:val="both"/>
        <w:rPr>
          <w:szCs w:val="20"/>
        </w:rPr>
      </w:pPr>
      <w:r w:rsidRPr="00387FCB">
        <w:rPr>
          <w:szCs w:val="20"/>
        </w:rPr>
        <w:t>Matrix (</w:t>
      </w:r>
      <w:r w:rsidR="00A3490F" w:rsidRPr="00387FCB">
        <w:rPr>
          <w:rFonts w:hint="eastAsia"/>
          <w:szCs w:val="20"/>
        </w:rPr>
        <w:t>S</w:t>
      </w:r>
      <w:r w:rsidR="00D277B3" w:rsidRPr="00387FCB">
        <w:rPr>
          <w:rFonts w:hint="eastAsia"/>
          <w:szCs w:val="20"/>
        </w:rPr>
        <w:t>4</w:t>
      </w:r>
      <w:r w:rsidRPr="00387FCB">
        <w:rPr>
          <w:szCs w:val="20"/>
        </w:rPr>
        <w:t>)</w:t>
      </w:r>
      <w:r w:rsidRPr="00387FCB">
        <w:rPr>
          <w:rFonts w:hint="eastAsia"/>
          <w:szCs w:val="20"/>
        </w:rPr>
        <w:t xml:space="preserve"> </w:t>
      </w:r>
      <w:r w:rsidRPr="00387FCB">
        <w:rPr>
          <w:szCs w:val="20"/>
        </w:rPr>
        <w:t>is diagonalizable by a similarity transformation. Its eigenvalues are given by</w:t>
      </w:r>
    </w:p>
    <w:p w14:paraId="6FAC6E9D" w14:textId="77777777" w:rsidR="00C74132" w:rsidRPr="00387FCB" w:rsidRDefault="00390DA3" w:rsidP="00387FCB">
      <w:pPr>
        <w:spacing w:before="120" w:after="120" w:line="240" w:lineRule="auto"/>
        <w:jc w:val="right"/>
        <w:rPr>
          <w:rFonts w:cs="Times New Roman"/>
        </w:rPr>
      </w:pPr>
      <m:oMath>
        <m:sSub>
          <m:sSubPr>
            <m:ctrlPr>
              <w:rPr>
                <w:rFonts w:ascii="Cambria Math" w:hAnsi="Cambria Math" w:cs="Times New Roman"/>
                <w:i/>
              </w:rPr>
            </m:ctrlPr>
          </m:sSubPr>
          <m:e>
            <m:r>
              <m:rPr>
                <m:nor/>
              </m:rPr>
              <w:rPr>
                <w:rFonts w:cs="Times New Roman"/>
              </w:rPr>
              <m:t>λ</m:t>
            </m:r>
          </m:e>
          <m:sub>
            <m:r>
              <m:rPr>
                <m:nor/>
              </m:rPr>
              <w:rPr>
                <w:rFonts w:cs="Times New Roman"/>
              </w:rPr>
              <m:t>1,2</m:t>
            </m:r>
          </m:sub>
        </m:sSub>
        <m:r>
          <m:rPr>
            <m:nor/>
          </m:rPr>
          <w:rPr>
            <w:rFonts w:cs="Times New Roman"/>
          </w:rPr>
          <m:t>=</m:t>
        </m:r>
        <m:f>
          <m:fPr>
            <m:ctrlPr>
              <w:rPr>
                <w:rFonts w:ascii="Cambria Math" w:hAnsi="Cambria Math" w:cs="Times New Roman"/>
                <w:i/>
              </w:rPr>
            </m:ctrlPr>
          </m:fPr>
          <m:num>
            <m:r>
              <m:rPr>
                <m:nor/>
              </m:rPr>
              <w:rPr>
                <w:rFonts w:cs="Times New Roman"/>
              </w:rPr>
              <m:t>1</m:t>
            </m:r>
          </m:num>
          <m:den>
            <m:r>
              <m:rPr>
                <m:nor/>
              </m:rPr>
              <w:rPr>
                <w:rFonts w:cs="Times New Roman"/>
              </w:rPr>
              <m:t>2</m:t>
            </m:r>
          </m:den>
        </m:f>
        <m:d>
          <m:dPr>
            <m:endChr m:val=""/>
            <m:ctrlPr>
              <w:rPr>
                <w:rFonts w:ascii="Cambria Math" w:hAnsi="Cambria Math" w:cs="Times New Roman"/>
                <w:i/>
              </w:rPr>
            </m:ctrlPr>
          </m:dPr>
          <m:e>
            <m:sSub>
              <m:sSubPr>
                <m:ctrlPr>
                  <w:rPr>
                    <w:rFonts w:ascii="Cambria Math" w:hAnsi="Cambria Math" w:cs="Times New Roman"/>
                    <w:i/>
                  </w:rPr>
                </m:ctrlPr>
              </m:sSubPr>
              <m:e>
                <m:r>
                  <m:rPr>
                    <m:nor/>
                  </m:rPr>
                  <w:rPr>
                    <w:rFonts w:cs="Times New Roman"/>
                  </w:rPr>
                  <m:t>S</m:t>
                </m:r>
              </m:e>
              <m:sub>
                <m:r>
                  <m:rPr>
                    <m:nor/>
                  </m:rPr>
                  <w:rPr>
                    <w:rFonts w:cs="Times New Roman"/>
                  </w:rPr>
                  <m:t>11</m:t>
                </m:r>
              </m:sub>
            </m:sSub>
            <m:r>
              <m:rPr>
                <m:nor/>
              </m:rPr>
              <w:rPr>
                <w:rFonts w:cs="Times New Roman"/>
              </w:rPr>
              <m:t>+</m:t>
            </m:r>
            <m:d>
              <m:dPr>
                <m:begChr m:val=""/>
                <m:ctrlPr>
                  <w:rPr>
                    <w:rFonts w:ascii="Cambria Math" w:hAnsi="Cambria Math" w:cs="Times New Roman"/>
                    <w:i/>
                  </w:rPr>
                </m:ctrlPr>
              </m:dPr>
              <m:e>
                <m:sSub>
                  <m:sSubPr>
                    <m:ctrlPr>
                      <w:rPr>
                        <w:rFonts w:ascii="Cambria Math" w:hAnsi="Cambria Math" w:cs="Times New Roman"/>
                        <w:i/>
                      </w:rPr>
                    </m:ctrlPr>
                  </m:sSubPr>
                  <m:e>
                    <m:r>
                      <m:rPr>
                        <m:nor/>
                      </m:rPr>
                      <w:rPr>
                        <w:rFonts w:cs="Times New Roman"/>
                      </w:rPr>
                      <m:t>S</m:t>
                    </m:r>
                  </m:e>
                  <m:sub>
                    <m:r>
                      <m:rPr>
                        <m:nor/>
                      </m:rPr>
                      <w:rPr>
                        <w:rFonts w:cs="Times New Roman"/>
                      </w:rPr>
                      <m:t>22</m:t>
                    </m:r>
                  </m:sub>
                </m:sSub>
              </m:e>
            </m:d>
          </m:e>
        </m:d>
        <m:r>
          <m:rPr>
            <m:nor/>
          </m:rPr>
          <w:rPr>
            <w:rFonts w:cs="Times New Roman"/>
          </w:rPr>
          <m:t>±</m:t>
        </m:r>
        <m:rad>
          <m:radPr>
            <m:degHide m:val="1"/>
            <m:ctrlPr>
              <w:rPr>
                <w:rFonts w:ascii="Cambria Math" w:hAnsi="Cambria Math" w:cs="Times New Roman"/>
                <w:i/>
              </w:rPr>
            </m:ctrlPr>
          </m:radPr>
          <m:deg/>
          <m:e>
            <m:sSup>
              <m:sSupPr>
                <m:ctrlPr>
                  <w:rPr>
                    <w:rFonts w:ascii="Cambria Math" w:hAnsi="Cambria Math" w:cs="Times New Roman"/>
                    <w:i/>
                  </w:rPr>
                </m:ctrlPr>
              </m:sSupPr>
              <m:e>
                <m:d>
                  <m:dPr>
                    <m:endChr m:val=""/>
                    <m:ctrlPr>
                      <w:rPr>
                        <w:rFonts w:ascii="Cambria Math" w:hAnsi="Cambria Math" w:cs="Times New Roman"/>
                        <w:i/>
                      </w:rPr>
                    </m:ctrlPr>
                  </m:dPr>
                  <m:e>
                    <m:sSub>
                      <m:sSubPr>
                        <m:ctrlPr>
                          <w:rPr>
                            <w:rFonts w:ascii="Cambria Math" w:hAnsi="Cambria Math" w:cs="Times New Roman"/>
                            <w:i/>
                          </w:rPr>
                        </m:ctrlPr>
                      </m:sSubPr>
                      <m:e>
                        <m:r>
                          <m:rPr>
                            <m:nor/>
                          </m:rPr>
                          <w:rPr>
                            <w:rFonts w:cs="Times New Roman"/>
                          </w:rPr>
                          <m:t>S</m:t>
                        </m:r>
                      </m:e>
                      <m:sub>
                        <m:r>
                          <m:rPr>
                            <m:nor/>
                          </m:rPr>
                          <w:rPr>
                            <w:rFonts w:cs="Times New Roman"/>
                          </w:rPr>
                          <m:t>11</m:t>
                        </m:r>
                      </m:sub>
                    </m:sSub>
                    <m:r>
                      <m:rPr>
                        <m:nor/>
                      </m:rPr>
                      <w:rPr>
                        <w:rFonts w:cs="Times New Roman"/>
                      </w:rPr>
                      <m:t>-</m:t>
                    </m:r>
                    <m:d>
                      <m:dPr>
                        <m:begChr m:val=""/>
                        <m:ctrlPr>
                          <w:rPr>
                            <w:rFonts w:ascii="Cambria Math" w:hAnsi="Cambria Math" w:cs="Times New Roman"/>
                            <w:i/>
                          </w:rPr>
                        </m:ctrlPr>
                      </m:dPr>
                      <m:e>
                        <m:sSub>
                          <m:sSubPr>
                            <m:ctrlPr>
                              <w:rPr>
                                <w:rFonts w:ascii="Cambria Math" w:hAnsi="Cambria Math" w:cs="Times New Roman"/>
                                <w:i/>
                              </w:rPr>
                            </m:ctrlPr>
                          </m:sSubPr>
                          <m:e>
                            <m:r>
                              <m:rPr>
                                <m:nor/>
                              </m:rPr>
                              <w:rPr>
                                <w:rFonts w:cs="Times New Roman"/>
                              </w:rPr>
                              <m:t>S</m:t>
                            </m:r>
                          </m:e>
                          <m:sub>
                            <m:r>
                              <m:rPr>
                                <m:nor/>
                              </m:rPr>
                              <w:rPr>
                                <w:rFonts w:cs="Times New Roman"/>
                              </w:rPr>
                              <m:t>22</m:t>
                            </m:r>
                          </m:sub>
                        </m:sSub>
                      </m:e>
                    </m:d>
                  </m:e>
                </m:d>
              </m:e>
              <m:sup>
                <m:r>
                  <m:rPr>
                    <m:nor/>
                  </m:rPr>
                  <w:rPr>
                    <w:rFonts w:cs="Times New Roman"/>
                  </w:rPr>
                  <m:t>2</m:t>
                </m:r>
              </m:sup>
            </m:sSup>
            <m:r>
              <m:rPr>
                <m:nor/>
              </m:rPr>
              <w:rPr>
                <w:rFonts w:cs="Times New Roman"/>
              </w:rPr>
              <m:t>+4</m:t>
            </m:r>
            <m:sSubSup>
              <m:sSubSupPr>
                <m:ctrlPr>
                  <w:rPr>
                    <w:rFonts w:ascii="Cambria Math" w:hAnsi="Cambria Math" w:cs="Times New Roman"/>
                    <w:i/>
                  </w:rPr>
                </m:ctrlPr>
              </m:sSubSupPr>
              <m:e>
                <m:r>
                  <m:rPr>
                    <m:nor/>
                  </m:rPr>
                  <w:rPr>
                    <w:rFonts w:cs="Times New Roman"/>
                  </w:rPr>
                  <m:t>S</m:t>
                </m:r>
              </m:e>
              <m:sub>
                <m:r>
                  <m:rPr>
                    <m:nor/>
                  </m:rPr>
                  <w:rPr>
                    <w:rFonts w:cs="Times New Roman"/>
                  </w:rPr>
                  <m:t>12</m:t>
                </m:r>
              </m:sub>
              <m:sup>
                <m:r>
                  <m:rPr>
                    <m:nor/>
                  </m:rPr>
                  <w:rPr>
                    <w:rFonts w:cs="Times New Roman"/>
                  </w:rPr>
                  <m:t>2</m:t>
                </m:r>
              </m:sup>
            </m:sSubSup>
          </m:e>
        </m:rad>
      </m:oMath>
      <w:r w:rsidR="000969DE" w:rsidRPr="00387FCB">
        <w:rPr>
          <w:rFonts w:hint="eastAsia"/>
        </w:rPr>
        <w:t xml:space="preserve"> </w:t>
      </w:r>
      <w:r w:rsidR="000969DE" w:rsidRPr="00387FCB">
        <w:rPr>
          <w:rFonts w:cs="Times New Roman" w:hint="eastAsia"/>
        </w:rPr>
        <w:t xml:space="preserve"> </w:t>
      </w:r>
      <w:r w:rsidR="004E5E5B" w:rsidRPr="00387FCB">
        <w:rPr>
          <w:rFonts w:cs="Times New Roman" w:hint="eastAsia"/>
        </w:rPr>
        <w:t xml:space="preserve">            </w:t>
      </w:r>
      <w:r w:rsidR="000969DE" w:rsidRPr="00387FCB">
        <w:rPr>
          <w:rFonts w:cs="Times New Roman"/>
        </w:rPr>
        <w:t>(</w:t>
      </w:r>
      <w:r w:rsidR="00A551F8" w:rsidRPr="00387FCB">
        <w:rPr>
          <w:rFonts w:cs="Times New Roman" w:hint="eastAsia"/>
        </w:rPr>
        <w:t>S</w:t>
      </w:r>
      <w:r w:rsidR="00D277B3" w:rsidRPr="00387FCB">
        <w:rPr>
          <w:rFonts w:cs="Times New Roman" w:hint="eastAsia"/>
        </w:rPr>
        <w:t>8</w:t>
      </w:r>
      <w:r w:rsidR="000969DE" w:rsidRPr="00387FCB">
        <w:rPr>
          <w:rFonts w:cs="Times New Roman"/>
        </w:rPr>
        <w:t>)</w:t>
      </w:r>
    </w:p>
    <w:p w14:paraId="7167BA0B" w14:textId="77777777" w:rsidR="00C74132" w:rsidRPr="00387FCB" w:rsidRDefault="000969DE" w:rsidP="00387FCB">
      <w:pPr>
        <w:spacing w:before="120" w:after="120" w:line="240" w:lineRule="auto"/>
        <w:jc w:val="both"/>
        <w:rPr>
          <w:szCs w:val="20"/>
        </w:rPr>
      </w:pPr>
      <w:r w:rsidRPr="00387FCB">
        <w:rPr>
          <w:szCs w:val="20"/>
        </w:rPr>
        <w:t>The diagonalization can be expressed as</w:t>
      </w:r>
    </w:p>
    <w:p w14:paraId="00E1ED73" w14:textId="77777777" w:rsidR="00C74132" w:rsidRPr="00387FCB" w:rsidRDefault="004E5E5B" w:rsidP="00387FCB">
      <w:pPr>
        <w:spacing w:before="120" w:after="120" w:line="240" w:lineRule="auto"/>
        <w:ind w:firstLineChars="950" w:firstLine="2280"/>
        <w:jc w:val="right"/>
        <w:rPr>
          <w:rFonts w:cs="Times New Roman"/>
        </w:rPr>
      </w:pPr>
      <w:r w:rsidRPr="00387FCB">
        <w:rPr>
          <w:rFonts w:cs="Times New Roman" w:hint="eastAsia"/>
        </w:rPr>
        <w:t xml:space="preserve">  </w:t>
      </w:r>
      <m:oMath>
        <m:sSup>
          <m:sSupPr>
            <m:ctrlPr>
              <w:rPr>
                <w:rFonts w:ascii="Cambria Math" w:hAnsi="Cambria Math" w:cs="Times New Roman"/>
                <w:i/>
              </w:rPr>
            </m:ctrlPr>
          </m:sSupPr>
          <m:e>
            <m:r>
              <m:rPr>
                <m:nor/>
              </m:rPr>
              <w:rPr>
                <w:rFonts w:cs="Times New Roman"/>
              </w:rPr>
              <m:t>T</m:t>
            </m:r>
          </m:e>
          <m:sup>
            <m:r>
              <m:rPr>
                <m:nor/>
              </m:rPr>
              <w:rPr>
                <w:rFonts w:cs="Times New Roman"/>
              </w:rPr>
              <m:t>-1</m:t>
            </m:r>
          </m:sup>
        </m:sSup>
        <m:r>
          <m:rPr>
            <m:nor/>
          </m:rPr>
          <w:rPr>
            <w:rFonts w:cs="Times New Roman"/>
          </w:rPr>
          <m:t>ST=</m:t>
        </m:r>
        <m:d>
          <m:dPr>
            <m:ctrlPr>
              <w:rPr>
                <w:rFonts w:ascii="Cambria Math" w:hAnsi="Cambria Math" w:cs="Times New Roman"/>
                <w:i/>
              </w:rPr>
            </m:ctrlPr>
          </m:dPr>
          <m:e>
            <m:m>
              <m:mPr>
                <m:mcs>
                  <m:mc>
                    <m:mcPr>
                      <m:count m:val="2"/>
                      <m:mcJc m:val="center"/>
                    </m:mcPr>
                  </m:mc>
                </m:mcs>
                <m:ctrlPr>
                  <w:rPr>
                    <w:rFonts w:ascii="Cambria Math" w:hAnsi="Cambria Math" w:cs="Times New Roman"/>
                    <w:i/>
                  </w:rPr>
                </m:ctrlPr>
              </m:mPr>
              <m:mr>
                <m:e>
                  <m:sSub>
                    <m:sSubPr>
                      <m:ctrlPr>
                        <w:rPr>
                          <w:rFonts w:ascii="Cambria Math" w:hAnsi="Cambria Math" w:cs="Times New Roman"/>
                          <w:i/>
                        </w:rPr>
                      </m:ctrlPr>
                    </m:sSubPr>
                    <m:e>
                      <m:r>
                        <m:rPr>
                          <m:nor/>
                        </m:rPr>
                        <w:rPr>
                          <w:rFonts w:cs="Times New Roman"/>
                        </w:rPr>
                        <m:t>λ</m:t>
                      </m:r>
                    </m:e>
                    <m:sub>
                      <m:r>
                        <m:rPr>
                          <m:nor/>
                        </m:rPr>
                        <w:rPr>
                          <w:rFonts w:cs="Times New Roman"/>
                        </w:rPr>
                        <m:t>1</m:t>
                      </m:r>
                    </m:sub>
                  </m:sSub>
                </m:e>
                <m:e>
                  <m:r>
                    <m:rPr>
                      <m:nor/>
                    </m:rPr>
                    <w:rPr>
                      <w:rFonts w:cs="Times New Roman"/>
                    </w:rPr>
                    <m:t>0</m:t>
                  </m:r>
                </m:e>
              </m:mr>
              <m:mr>
                <m:e>
                  <m:r>
                    <m:rPr>
                      <m:nor/>
                    </m:rPr>
                    <w:rPr>
                      <w:rFonts w:cs="Times New Roman"/>
                    </w:rPr>
                    <m:t>0</m:t>
                  </m:r>
                </m:e>
                <m:e>
                  <m:sSub>
                    <m:sSubPr>
                      <m:ctrlPr>
                        <w:rPr>
                          <w:rFonts w:ascii="Cambria Math" w:hAnsi="Cambria Math" w:cs="Times New Roman"/>
                          <w:i/>
                        </w:rPr>
                      </m:ctrlPr>
                    </m:sSubPr>
                    <m:e>
                      <m:r>
                        <m:rPr>
                          <m:nor/>
                        </m:rPr>
                        <w:rPr>
                          <w:rFonts w:cs="Times New Roman"/>
                        </w:rPr>
                        <m:t>λ</m:t>
                      </m:r>
                    </m:e>
                    <m:sub>
                      <m:r>
                        <m:rPr>
                          <m:nor/>
                        </m:rPr>
                        <w:rPr>
                          <w:rFonts w:cs="Times New Roman"/>
                        </w:rPr>
                        <m:t>2</m:t>
                      </m:r>
                    </m:sub>
                  </m:sSub>
                </m:e>
              </m:mr>
            </m:m>
          </m:e>
        </m:d>
      </m:oMath>
      <w:r w:rsidRPr="00387FCB">
        <w:rPr>
          <w:rFonts w:cs="Times New Roman" w:hint="eastAsia"/>
        </w:rPr>
        <w:t xml:space="preserve">            </w:t>
      </w:r>
      <w:r w:rsidR="001D59D2" w:rsidRPr="00387FCB">
        <w:rPr>
          <w:rFonts w:cs="Times New Roman" w:hint="eastAsia"/>
        </w:rPr>
        <w:t xml:space="preserve">   </w:t>
      </w:r>
      <w:r w:rsidR="00E60CA2" w:rsidRPr="00387FCB">
        <w:rPr>
          <w:rFonts w:cs="Times New Roman" w:hint="eastAsia"/>
        </w:rPr>
        <w:t xml:space="preserve"> </w:t>
      </w:r>
      <w:r w:rsidRPr="00387FCB">
        <w:rPr>
          <w:rFonts w:cs="Times New Roman" w:hint="eastAsia"/>
        </w:rPr>
        <w:t xml:space="preserve">    </w:t>
      </w:r>
      <w:r w:rsidR="00E60CA2" w:rsidRPr="00387FCB">
        <w:rPr>
          <w:rFonts w:cs="Times New Roman" w:hint="eastAsia"/>
        </w:rPr>
        <w:t xml:space="preserve"> </w:t>
      </w:r>
      <w:r w:rsidRPr="00387FCB">
        <w:rPr>
          <w:rFonts w:cs="Times New Roman" w:hint="eastAsia"/>
        </w:rPr>
        <w:t xml:space="preserve">   </w:t>
      </w:r>
      <w:r w:rsidR="000969DE" w:rsidRPr="00387FCB">
        <w:rPr>
          <w:rFonts w:cs="Times New Roman"/>
        </w:rPr>
        <w:t>(</w:t>
      </w:r>
      <w:r w:rsidR="00A551F8" w:rsidRPr="00387FCB">
        <w:rPr>
          <w:rFonts w:cs="Times New Roman" w:hint="eastAsia"/>
        </w:rPr>
        <w:t>S</w:t>
      </w:r>
      <w:r w:rsidR="00D277B3" w:rsidRPr="00387FCB">
        <w:rPr>
          <w:rFonts w:cs="Times New Roman" w:hint="eastAsia"/>
        </w:rPr>
        <w:t>9</w:t>
      </w:r>
      <w:r w:rsidR="000969DE" w:rsidRPr="00387FCB">
        <w:rPr>
          <w:rFonts w:cs="Times New Roman"/>
        </w:rPr>
        <w:t>)</w:t>
      </w:r>
    </w:p>
    <w:p w14:paraId="347F31CD" w14:textId="77777777" w:rsidR="00C74132" w:rsidRPr="00387FCB" w:rsidRDefault="000969DE" w:rsidP="00387FCB">
      <w:pPr>
        <w:spacing w:before="120" w:after="120" w:line="240" w:lineRule="auto"/>
        <w:jc w:val="both"/>
        <w:rPr>
          <w:szCs w:val="20"/>
        </w:rPr>
      </w:pPr>
      <w:proofErr w:type="gramStart"/>
      <w:r w:rsidRPr="00387FCB">
        <w:rPr>
          <w:szCs w:val="20"/>
        </w:rPr>
        <w:t>where</w:t>
      </w:r>
      <w:proofErr w:type="gramEnd"/>
      <w:r w:rsidRPr="00387FCB">
        <w:rPr>
          <w:szCs w:val="20"/>
        </w:rPr>
        <w:t xml:space="preserve"> the transformation matrix represents a counterclockwise rotation by an angle</w:t>
      </w:r>
      <w:r w:rsidRPr="00387FCB">
        <w:rPr>
          <w:rFonts w:hint="eastAsia"/>
          <w:szCs w:val="20"/>
        </w:rPr>
        <w:t xml:space="preserve"> x</w:t>
      </w:r>
      <w:r w:rsidRPr="00387FCB">
        <w:rPr>
          <w:szCs w:val="20"/>
        </w:rPr>
        <w:t>:</w:t>
      </w:r>
    </w:p>
    <w:p w14:paraId="1BAF7F42" w14:textId="77777777" w:rsidR="00C74132" w:rsidRPr="00387FCB" w:rsidRDefault="001D59D2" w:rsidP="00387FCB">
      <w:pPr>
        <w:spacing w:before="120" w:after="120" w:line="240" w:lineRule="auto"/>
        <w:ind w:firstLineChars="350" w:firstLine="840"/>
        <w:jc w:val="right"/>
        <w:rPr>
          <w:rFonts w:cs="Times New Roman"/>
        </w:rPr>
      </w:pPr>
      <m:oMath>
        <m:r>
          <m:rPr>
            <m:nor/>
          </m:rPr>
          <w:rPr>
            <w:rFonts w:cs="Times New Roman"/>
          </w:rPr>
          <m:t>T=</m:t>
        </m:r>
        <m:d>
          <m:dPr>
            <m:ctrlPr>
              <w:rPr>
                <w:rFonts w:ascii="Cambria Math" w:hAnsi="Cambria Math" w:cs="Times New Roman"/>
                <w:i/>
              </w:rPr>
            </m:ctrlPr>
          </m:dPr>
          <m:e>
            <m:m>
              <m:mPr>
                <m:mcs>
                  <m:mc>
                    <m:mcPr>
                      <m:count m:val="2"/>
                      <m:mcJc m:val="center"/>
                    </m:mcPr>
                  </m:mc>
                </m:mcs>
                <m:ctrlPr>
                  <w:rPr>
                    <w:rFonts w:ascii="Cambria Math" w:hAnsi="Cambria Math" w:cs="Times New Roman"/>
                    <w:i/>
                  </w:rPr>
                </m:ctrlPr>
              </m:mPr>
              <m:mr>
                <m:e>
                  <m:func>
                    <m:funcPr>
                      <m:ctrlPr>
                        <w:rPr>
                          <w:rFonts w:ascii="Cambria Math" w:hAnsi="Cambria Math" w:cs="Times New Roman"/>
                          <w:i/>
                        </w:rPr>
                      </m:ctrlPr>
                    </m:funcPr>
                    <m:fName>
                      <m:r>
                        <m:rPr>
                          <m:nor/>
                        </m:rPr>
                        <w:rPr>
                          <w:rFonts w:cs="Times New Roman"/>
                        </w:rPr>
                        <m:t>cos</m:t>
                      </m:r>
                    </m:fName>
                    <m:e>
                      <m:r>
                        <m:rPr>
                          <m:nor/>
                        </m:rPr>
                        <w:rPr>
                          <w:rFonts w:cs="Times New Roman"/>
                        </w:rPr>
                        <m:t>x</m:t>
                      </m:r>
                    </m:e>
                  </m:func>
                </m:e>
                <m:e>
                  <m:r>
                    <m:rPr>
                      <m:nor/>
                    </m:rPr>
                    <w:rPr>
                      <w:rFonts w:cs="Times New Roman"/>
                    </w:rPr>
                    <m:t>-</m:t>
                  </m:r>
                  <m:func>
                    <m:funcPr>
                      <m:ctrlPr>
                        <w:rPr>
                          <w:rFonts w:ascii="Cambria Math" w:hAnsi="Cambria Math" w:cs="Times New Roman"/>
                          <w:i/>
                        </w:rPr>
                      </m:ctrlPr>
                    </m:funcPr>
                    <m:fName>
                      <m:r>
                        <m:rPr>
                          <m:nor/>
                        </m:rPr>
                        <w:rPr>
                          <w:rFonts w:cs="Times New Roman"/>
                        </w:rPr>
                        <m:t>sin</m:t>
                      </m:r>
                    </m:fName>
                    <m:e>
                      <m:r>
                        <m:rPr>
                          <m:nor/>
                        </m:rPr>
                        <w:rPr>
                          <w:rFonts w:cs="Times New Roman"/>
                        </w:rPr>
                        <m:t>x</m:t>
                      </m:r>
                    </m:e>
                  </m:func>
                </m:e>
              </m:mr>
              <m:mr>
                <m:e>
                  <m:func>
                    <m:funcPr>
                      <m:ctrlPr>
                        <w:rPr>
                          <w:rFonts w:ascii="Cambria Math" w:hAnsi="Cambria Math" w:cs="Times New Roman"/>
                          <w:i/>
                        </w:rPr>
                      </m:ctrlPr>
                    </m:funcPr>
                    <m:fName>
                      <m:r>
                        <m:rPr>
                          <m:nor/>
                        </m:rPr>
                        <w:rPr>
                          <w:rFonts w:cs="Times New Roman"/>
                        </w:rPr>
                        <m:t>sin</m:t>
                      </m:r>
                    </m:fName>
                    <m:e>
                      <m:r>
                        <m:rPr>
                          <m:nor/>
                        </m:rPr>
                        <w:rPr>
                          <w:rFonts w:cs="Times New Roman"/>
                        </w:rPr>
                        <m:t>x</m:t>
                      </m:r>
                    </m:e>
                  </m:func>
                </m:e>
                <m:e>
                  <m:func>
                    <m:funcPr>
                      <m:ctrlPr>
                        <w:rPr>
                          <w:rFonts w:ascii="Cambria Math" w:hAnsi="Cambria Math" w:cs="Times New Roman"/>
                          <w:i/>
                        </w:rPr>
                      </m:ctrlPr>
                    </m:funcPr>
                    <m:fName>
                      <m:r>
                        <m:rPr>
                          <m:nor/>
                        </m:rPr>
                        <w:rPr>
                          <w:rFonts w:cs="Times New Roman"/>
                        </w:rPr>
                        <m:t>cos</m:t>
                      </m:r>
                    </m:fName>
                    <m:e>
                      <m:r>
                        <m:rPr>
                          <m:nor/>
                        </m:rPr>
                        <w:rPr>
                          <w:rFonts w:cs="Times New Roman"/>
                        </w:rPr>
                        <m:t>x</m:t>
                      </m:r>
                    </m:e>
                  </m:func>
                </m:e>
              </m:mr>
            </m:m>
          </m:e>
        </m:d>
      </m:oMath>
      <w:r w:rsidRPr="00387FCB">
        <w:rPr>
          <w:rFonts w:cs="Times New Roman" w:hint="eastAsia"/>
        </w:rPr>
        <w:t xml:space="preserve">                      (</w:t>
      </w:r>
      <w:r w:rsidR="00A551F8" w:rsidRPr="00387FCB">
        <w:rPr>
          <w:rFonts w:cs="Times New Roman" w:hint="eastAsia"/>
        </w:rPr>
        <w:t>S</w:t>
      </w:r>
      <w:r w:rsidR="00D277B3" w:rsidRPr="00387FCB">
        <w:rPr>
          <w:rFonts w:cs="Times New Roman" w:hint="eastAsia"/>
        </w:rPr>
        <w:t>10</w:t>
      </w:r>
      <w:r w:rsidRPr="00387FCB">
        <w:rPr>
          <w:rFonts w:cs="Times New Roman" w:hint="eastAsia"/>
        </w:rPr>
        <w:t>)</w:t>
      </w:r>
    </w:p>
    <w:p w14:paraId="5FE550CA" w14:textId="77777777" w:rsidR="00C74132" w:rsidRPr="00387FCB" w:rsidRDefault="000969DE" w:rsidP="00387FCB">
      <w:pPr>
        <w:spacing w:before="120" w:after="120" w:line="240" w:lineRule="auto"/>
        <w:jc w:val="both"/>
        <w:rPr>
          <w:szCs w:val="20"/>
        </w:rPr>
      </w:pPr>
      <w:r w:rsidRPr="00387FCB">
        <w:rPr>
          <w:szCs w:val="20"/>
        </w:rPr>
        <w:t>Substituting the explicit eigenvalues (</w:t>
      </w:r>
      <w:r w:rsidR="00A3490F" w:rsidRPr="00387FCB">
        <w:rPr>
          <w:rFonts w:hint="eastAsia"/>
          <w:szCs w:val="20"/>
        </w:rPr>
        <w:t>S</w:t>
      </w:r>
      <w:r w:rsidR="00D277B3" w:rsidRPr="00387FCB">
        <w:rPr>
          <w:rFonts w:hint="eastAsia"/>
          <w:szCs w:val="20"/>
        </w:rPr>
        <w:t>8</w:t>
      </w:r>
      <w:r w:rsidRPr="00387FCB">
        <w:rPr>
          <w:szCs w:val="20"/>
        </w:rPr>
        <w:t>)</w:t>
      </w:r>
      <w:r w:rsidRPr="00387FCB">
        <w:rPr>
          <w:rFonts w:hint="eastAsia"/>
          <w:szCs w:val="20"/>
        </w:rPr>
        <w:t xml:space="preserve"> </w:t>
      </w:r>
      <w:r w:rsidRPr="00387FCB">
        <w:rPr>
          <w:szCs w:val="20"/>
        </w:rPr>
        <w:t>into equation (</w:t>
      </w:r>
      <w:r w:rsidR="00A3490F" w:rsidRPr="00387FCB">
        <w:rPr>
          <w:rFonts w:hint="eastAsia"/>
          <w:szCs w:val="20"/>
        </w:rPr>
        <w:t>S</w:t>
      </w:r>
      <w:r w:rsidR="00D277B3" w:rsidRPr="00387FCB">
        <w:rPr>
          <w:rFonts w:hint="eastAsia"/>
          <w:szCs w:val="20"/>
        </w:rPr>
        <w:t>9</w:t>
      </w:r>
      <w:r w:rsidRPr="00387FCB">
        <w:rPr>
          <w:szCs w:val="20"/>
        </w:rPr>
        <w:t>)</w:t>
      </w:r>
      <w:r w:rsidR="004E5E5B" w:rsidRPr="00387FCB">
        <w:rPr>
          <w:rFonts w:hint="eastAsia"/>
          <w:szCs w:val="20"/>
        </w:rPr>
        <w:t xml:space="preserve"> </w:t>
      </w:r>
      <w:r w:rsidRPr="00387FCB">
        <w:rPr>
          <w:szCs w:val="20"/>
        </w:rPr>
        <w:t xml:space="preserve">leads to the condition that </w:t>
      </w:r>
      <w:r w:rsidRPr="00387FCB">
        <w:rPr>
          <w:szCs w:val="20"/>
        </w:rPr>
        <w:lastRenderedPageBreak/>
        <w:t xml:space="preserve">the off-diagonal elements vanish when </w:t>
      </w:r>
      <w:r w:rsidRPr="00387FCB">
        <w:rPr>
          <w:rFonts w:hint="eastAsia"/>
          <w:szCs w:val="20"/>
        </w:rPr>
        <w:t xml:space="preserve">x </w:t>
      </w:r>
      <w:r w:rsidRPr="00387FCB">
        <w:rPr>
          <w:szCs w:val="20"/>
        </w:rPr>
        <w:t>satisfies</w:t>
      </w:r>
    </w:p>
    <w:p w14:paraId="2724F300" w14:textId="77777777" w:rsidR="00C74132" w:rsidRPr="00387FCB" w:rsidRDefault="004E5E5B" w:rsidP="00387FCB">
      <w:pPr>
        <w:spacing w:before="120" w:after="120" w:line="240" w:lineRule="auto"/>
        <w:jc w:val="right"/>
        <w:rPr>
          <w:rFonts w:cs="Times New Roman"/>
        </w:rPr>
      </w:pPr>
      <w:r w:rsidRPr="00387FCB">
        <w:rPr>
          <w:rFonts w:cs="Times New Roman" w:hint="eastAsia"/>
        </w:rPr>
        <w:t xml:space="preserve">    </w:t>
      </w:r>
      <m:oMath>
        <m:func>
          <m:funcPr>
            <m:ctrlPr>
              <w:rPr>
                <w:rFonts w:ascii="Cambria Math" w:hAnsi="Cambria Math" w:cs="Times New Roman"/>
                <w:i/>
              </w:rPr>
            </m:ctrlPr>
          </m:funcPr>
          <m:fName>
            <m:r>
              <m:rPr>
                <m:nor/>
              </m:rPr>
              <w:rPr>
                <w:rFonts w:cs="Times New Roman"/>
              </w:rPr>
              <m:t>tan</m:t>
            </m:r>
          </m:fName>
          <m:e>
            <m:r>
              <m:rPr>
                <m:nor/>
              </m:rPr>
              <w:rPr>
                <w:rFonts w:cs="Times New Roman"/>
              </w:rPr>
              <m:t>2x</m:t>
            </m:r>
          </m:e>
        </m:func>
        <m:r>
          <m:rPr>
            <m:nor/>
          </m:rPr>
          <w:rPr>
            <w:rFonts w:cs="Times New Roman"/>
          </w:rPr>
          <m:t>=</m:t>
        </m:r>
        <m:f>
          <m:fPr>
            <m:ctrlPr>
              <w:rPr>
                <w:rFonts w:ascii="Cambria Math" w:hAnsi="Cambria Math" w:cs="Times New Roman"/>
                <w:i/>
              </w:rPr>
            </m:ctrlPr>
          </m:fPr>
          <m:num>
            <m:r>
              <m:rPr>
                <m:nor/>
              </m:rPr>
              <w:rPr>
                <w:rFonts w:cs="Times New Roman"/>
              </w:rPr>
              <m:t>2</m:t>
            </m:r>
            <m:sSub>
              <m:sSubPr>
                <m:ctrlPr>
                  <w:rPr>
                    <w:rFonts w:ascii="Cambria Math" w:hAnsi="Cambria Math" w:cs="Times New Roman"/>
                    <w:i/>
                  </w:rPr>
                </m:ctrlPr>
              </m:sSubPr>
              <m:e>
                <m:r>
                  <m:rPr>
                    <m:nor/>
                  </m:rPr>
                  <w:rPr>
                    <w:rFonts w:cs="Times New Roman"/>
                  </w:rPr>
                  <m:t>S</m:t>
                </m:r>
              </m:e>
              <m:sub>
                <m:r>
                  <m:rPr>
                    <m:nor/>
                  </m:rPr>
                  <w:rPr>
                    <w:rFonts w:cs="Times New Roman"/>
                  </w:rPr>
                  <m:t>12</m:t>
                </m:r>
              </m:sub>
            </m:sSub>
          </m:num>
          <m:den>
            <m:sSub>
              <m:sSubPr>
                <m:ctrlPr>
                  <w:rPr>
                    <w:rFonts w:ascii="Cambria Math" w:hAnsi="Cambria Math" w:cs="Times New Roman"/>
                    <w:i/>
                  </w:rPr>
                </m:ctrlPr>
              </m:sSubPr>
              <m:e>
                <m:r>
                  <m:rPr>
                    <m:nor/>
                  </m:rPr>
                  <w:rPr>
                    <w:rFonts w:cs="Times New Roman"/>
                  </w:rPr>
                  <m:t>S</m:t>
                </m:r>
              </m:e>
              <m:sub>
                <m:r>
                  <m:rPr>
                    <m:nor/>
                  </m:rPr>
                  <w:rPr>
                    <w:rFonts w:cs="Times New Roman"/>
                  </w:rPr>
                  <m:t>11</m:t>
                </m:r>
              </m:sub>
            </m:sSub>
            <m:r>
              <m:rPr>
                <m:nor/>
              </m:rPr>
              <w:rPr>
                <w:rFonts w:cs="Times New Roman"/>
              </w:rPr>
              <m:t>-</m:t>
            </m:r>
            <m:sSub>
              <m:sSubPr>
                <m:ctrlPr>
                  <w:rPr>
                    <w:rFonts w:ascii="Cambria Math" w:hAnsi="Cambria Math" w:cs="Times New Roman"/>
                    <w:i/>
                  </w:rPr>
                </m:ctrlPr>
              </m:sSubPr>
              <m:e>
                <m:r>
                  <m:rPr>
                    <m:nor/>
                  </m:rPr>
                  <w:rPr>
                    <w:rFonts w:cs="Times New Roman"/>
                  </w:rPr>
                  <m:t>S</m:t>
                </m:r>
              </m:e>
              <m:sub>
                <m:r>
                  <m:rPr>
                    <m:nor/>
                  </m:rPr>
                  <w:rPr>
                    <w:rFonts w:cs="Times New Roman"/>
                  </w:rPr>
                  <m:t>22</m:t>
                </m:r>
              </m:sub>
            </m:sSub>
          </m:den>
        </m:f>
      </m:oMath>
      <w:r w:rsidRPr="00387FCB">
        <w:rPr>
          <w:rFonts w:cs="Times New Roman" w:hint="eastAsia"/>
        </w:rPr>
        <w:t xml:space="preserve">     </w:t>
      </w:r>
      <w:r w:rsidR="001D59D2" w:rsidRPr="00387FCB">
        <w:rPr>
          <w:rFonts w:cs="Times New Roman" w:hint="eastAsia"/>
        </w:rPr>
        <w:t xml:space="preserve">      </w:t>
      </w:r>
      <w:r w:rsidRPr="00387FCB">
        <w:rPr>
          <w:rFonts w:cs="Times New Roman" w:hint="eastAsia"/>
        </w:rPr>
        <w:t xml:space="preserve">              </w:t>
      </w:r>
      <w:r w:rsidR="000969DE" w:rsidRPr="00387FCB">
        <w:rPr>
          <w:rFonts w:cs="Times New Roman"/>
        </w:rPr>
        <w:t>(</w:t>
      </w:r>
      <w:r w:rsidR="00A551F8" w:rsidRPr="00387FCB">
        <w:rPr>
          <w:rFonts w:cs="Times New Roman" w:hint="eastAsia"/>
        </w:rPr>
        <w:t>S</w:t>
      </w:r>
      <w:r w:rsidR="00D277B3" w:rsidRPr="00387FCB">
        <w:rPr>
          <w:rFonts w:cs="Times New Roman" w:hint="eastAsia"/>
        </w:rPr>
        <w:t>11</w:t>
      </w:r>
      <w:r w:rsidR="000969DE" w:rsidRPr="00387FCB">
        <w:rPr>
          <w:rFonts w:cs="Times New Roman"/>
        </w:rPr>
        <w:t>)</w:t>
      </w:r>
    </w:p>
    <w:p w14:paraId="2777A9C7" w14:textId="77777777" w:rsidR="00C74132" w:rsidRPr="00387FCB" w:rsidRDefault="00713E8E" w:rsidP="00387FCB">
      <w:pPr>
        <w:spacing w:before="120" w:after="120" w:line="240" w:lineRule="auto"/>
        <w:jc w:val="both"/>
        <w:rPr>
          <w:szCs w:val="20"/>
        </w:rPr>
      </w:pPr>
      <w:r w:rsidRPr="00387FCB">
        <w:rPr>
          <w:szCs w:val="20"/>
        </w:rPr>
        <w:t xml:space="preserve">The angle </w:t>
      </w:r>
      <w:r w:rsidRPr="00387FCB">
        <w:rPr>
          <w:rFonts w:hint="eastAsia"/>
          <w:szCs w:val="20"/>
        </w:rPr>
        <w:t xml:space="preserve">x </w:t>
      </w:r>
      <w:r w:rsidRPr="00387FCB">
        <w:rPr>
          <w:szCs w:val="20"/>
        </w:rPr>
        <w:t>obtained from equation (</w:t>
      </w:r>
      <w:r w:rsidR="00A3490F" w:rsidRPr="00387FCB">
        <w:rPr>
          <w:rFonts w:hint="eastAsia"/>
          <w:szCs w:val="20"/>
        </w:rPr>
        <w:t>S</w:t>
      </w:r>
      <w:r w:rsidR="00D277B3" w:rsidRPr="00387FCB">
        <w:rPr>
          <w:rFonts w:hint="eastAsia"/>
          <w:szCs w:val="20"/>
        </w:rPr>
        <w:t>11</w:t>
      </w:r>
      <w:r w:rsidRPr="00387FCB">
        <w:rPr>
          <w:szCs w:val="20"/>
        </w:rPr>
        <w:t>)</w:t>
      </w:r>
      <w:r w:rsidRPr="00387FCB">
        <w:rPr>
          <w:rFonts w:hint="eastAsia"/>
          <w:szCs w:val="20"/>
        </w:rPr>
        <w:t xml:space="preserve"> </w:t>
      </w:r>
      <w:r w:rsidRPr="00387FCB">
        <w:rPr>
          <w:szCs w:val="20"/>
        </w:rPr>
        <w:t>is the principal orientation angle</w:t>
      </w:r>
      <w:r w:rsidR="00824506" w:rsidRPr="00387FCB">
        <w:rPr>
          <w:rFonts w:hint="eastAsia"/>
          <w:szCs w:val="20"/>
        </w:rPr>
        <w:t xml:space="preserve"> which is </w:t>
      </w:r>
      <w:r w:rsidRPr="00387FCB">
        <w:rPr>
          <w:szCs w:val="20"/>
        </w:rPr>
        <w:t>the rotation required to align the coordinate system with the sample's intrinsic axes.</w:t>
      </w:r>
    </w:p>
    <w:p w14:paraId="3AC1D7CD" w14:textId="77777777" w:rsidR="00C74132" w:rsidRPr="00387FCB" w:rsidRDefault="00713E8E" w:rsidP="00387FCB">
      <w:pPr>
        <w:spacing w:before="120" w:after="120" w:line="240" w:lineRule="auto"/>
        <w:jc w:val="both"/>
        <w:rPr>
          <w:szCs w:val="20"/>
        </w:rPr>
      </w:pPr>
      <w:r w:rsidRPr="00387FCB">
        <w:rPr>
          <w:szCs w:val="20"/>
        </w:rPr>
        <w:t>It is important to note that equation (</w:t>
      </w:r>
      <w:r w:rsidR="00A3490F" w:rsidRPr="00387FCB">
        <w:rPr>
          <w:rFonts w:hint="eastAsia"/>
          <w:szCs w:val="20"/>
        </w:rPr>
        <w:t>S</w:t>
      </w:r>
      <w:r w:rsidR="00D277B3" w:rsidRPr="00387FCB">
        <w:rPr>
          <w:rFonts w:hint="eastAsia"/>
          <w:szCs w:val="20"/>
        </w:rPr>
        <w:t>11</w:t>
      </w:r>
      <w:r w:rsidRPr="00387FCB">
        <w:rPr>
          <w:szCs w:val="20"/>
        </w:rPr>
        <w:t>)</w:t>
      </w:r>
      <w:r w:rsidRPr="00387FCB">
        <w:rPr>
          <w:rFonts w:hint="eastAsia"/>
          <w:szCs w:val="20"/>
        </w:rPr>
        <w:t xml:space="preserve"> </w:t>
      </w:r>
      <w:r w:rsidRPr="00387FCB">
        <w:rPr>
          <w:szCs w:val="20"/>
        </w:rPr>
        <w:t xml:space="preserve">alone does not uniquely determine the quadrant of </w:t>
      </w:r>
      <w:r w:rsidRPr="00387FCB">
        <w:rPr>
          <w:rFonts w:hint="eastAsia"/>
          <w:szCs w:val="20"/>
        </w:rPr>
        <w:t>x</w:t>
      </w:r>
      <w:r w:rsidRPr="00387FCB">
        <w:rPr>
          <w:szCs w:val="20"/>
        </w:rPr>
        <w:t xml:space="preserve">, since both </w:t>
      </w:r>
      <w:r w:rsidRPr="00387FCB">
        <w:rPr>
          <w:rFonts w:hint="eastAsia"/>
          <w:szCs w:val="20"/>
        </w:rPr>
        <w:t xml:space="preserve">x </w:t>
      </w:r>
      <w:r w:rsidRPr="00387FCB">
        <w:rPr>
          <w:szCs w:val="20"/>
        </w:rPr>
        <w:t xml:space="preserve">and </w:t>
      </w:r>
      <w:r w:rsidRPr="00387FCB">
        <w:rPr>
          <w:rFonts w:hint="eastAsia"/>
          <w:szCs w:val="20"/>
        </w:rPr>
        <w:t>x</w:t>
      </w:r>
      <w:r w:rsidRPr="00387FCB">
        <w:rPr>
          <w:szCs w:val="20"/>
        </w:rPr>
        <w:t>+π/2</w:t>
      </w:r>
      <w:r w:rsidRPr="00387FCB">
        <w:rPr>
          <w:rFonts w:hint="eastAsia"/>
          <w:szCs w:val="20"/>
        </w:rPr>
        <w:t xml:space="preserve"> </w:t>
      </w:r>
      <w:r w:rsidRPr="00387FCB">
        <w:rPr>
          <w:szCs w:val="20"/>
        </w:rPr>
        <w:t xml:space="preserve">yield the same value of </w:t>
      </w:r>
      <w:proofErr w:type="gramStart"/>
      <w:r w:rsidRPr="00387FCB">
        <w:rPr>
          <w:szCs w:val="20"/>
        </w:rPr>
        <w:t>tan(</w:t>
      </w:r>
      <w:proofErr w:type="gramEnd"/>
      <w:r w:rsidRPr="00387FCB">
        <w:rPr>
          <w:szCs w:val="20"/>
        </w:rPr>
        <w:t>2</w:t>
      </w:r>
      <w:r w:rsidRPr="00387FCB">
        <w:rPr>
          <w:rFonts w:hint="eastAsia"/>
          <w:szCs w:val="20"/>
        </w:rPr>
        <w:t>x</w:t>
      </w:r>
      <w:r w:rsidRPr="00387FCB">
        <w:rPr>
          <w:szCs w:val="20"/>
        </w:rPr>
        <w:t>). In practice, the correct quadrant is determined by analyzing the contextual data associated with the two equivalent angle candidates.</w:t>
      </w:r>
    </w:p>
    <w:p w14:paraId="1669400D" w14:textId="77777777" w:rsidR="00C74132" w:rsidRPr="00387FCB" w:rsidRDefault="00713E8E" w:rsidP="00387FCB">
      <w:pPr>
        <w:spacing w:before="120" w:after="120" w:line="240" w:lineRule="auto"/>
        <w:jc w:val="both"/>
        <w:rPr>
          <w:szCs w:val="20"/>
        </w:rPr>
      </w:pPr>
      <w:r w:rsidRPr="00387FCB">
        <w:rPr>
          <w:rFonts w:cs="Times New Roman"/>
          <w:szCs w:val="20"/>
        </w:rPr>
        <w:t>For an isotropic sample, the eigenvalues are equal λ₁ = λ₂. In this case, the similarity transformation in equation (</w:t>
      </w:r>
      <w:r w:rsidR="00A3490F" w:rsidRPr="00387FCB">
        <w:rPr>
          <w:rFonts w:cs="Times New Roman" w:hint="eastAsia"/>
          <w:szCs w:val="20"/>
        </w:rPr>
        <w:t>S</w:t>
      </w:r>
      <w:r w:rsidR="00D277B3" w:rsidRPr="00387FCB">
        <w:rPr>
          <w:rFonts w:cs="Times New Roman" w:hint="eastAsia"/>
          <w:szCs w:val="20"/>
        </w:rPr>
        <w:t>9</w:t>
      </w:r>
      <w:r w:rsidRPr="00387FCB">
        <w:rPr>
          <w:rFonts w:cs="Times New Roman"/>
          <w:szCs w:val="20"/>
        </w:rPr>
        <w:t>) yields the identity matrix, and the orientation angle x becomes undefined because any rotation satisfies (</w:t>
      </w:r>
      <w:r w:rsidR="00A3490F" w:rsidRPr="00387FCB">
        <w:rPr>
          <w:rFonts w:cs="Times New Roman" w:hint="eastAsia"/>
          <w:szCs w:val="20"/>
        </w:rPr>
        <w:t>S</w:t>
      </w:r>
      <w:r w:rsidR="00D277B3" w:rsidRPr="00387FCB">
        <w:rPr>
          <w:rFonts w:cs="Times New Roman" w:hint="eastAsia"/>
          <w:szCs w:val="20"/>
        </w:rPr>
        <w:t>9</w:t>
      </w:r>
      <w:r w:rsidRPr="00387FCB">
        <w:rPr>
          <w:rFonts w:cs="Times New Roman"/>
          <w:szCs w:val="20"/>
        </w:rPr>
        <w:t>)</w:t>
      </w:r>
      <w:r w:rsidRPr="00387FCB">
        <w:rPr>
          <w:rFonts w:cs="Times New Roman"/>
        </w:rPr>
        <w:t xml:space="preserve"> </w:t>
      </w:r>
      <w:proofErr w:type="gramStart"/>
      <w:r w:rsidRPr="00387FCB">
        <w:rPr>
          <w:rFonts w:cs="Times New Roman"/>
          <w:szCs w:val="20"/>
        </w:rPr>
        <w:t>The</w:t>
      </w:r>
      <w:proofErr w:type="gramEnd"/>
      <w:r w:rsidRPr="00387FCB">
        <w:rPr>
          <w:rFonts w:cs="Times New Roman"/>
          <w:szCs w:val="20"/>
        </w:rPr>
        <w:t xml:space="preserve"> degree of orientation is therefore quantified by the difference between the two eigenvalues (by definition λ</w:t>
      </w:r>
      <w:r w:rsidRPr="00387FCB">
        <w:rPr>
          <w:szCs w:val="20"/>
        </w:rPr>
        <w:t xml:space="preserve">₁ </w:t>
      </w:r>
      <w:r w:rsidRPr="00387FCB">
        <w:rPr>
          <w:rFonts w:cs="Times New Roman"/>
          <w:szCs w:val="20"/>
        </w:rPr>
        <w:t>≥</w:t>
      </w:r>
      <w:r w:rsidRPr="00387FCB">
        <w:rPr>
          <w:szCs w:val="20"/>
        </w:rPr>
        <w:t xml:space="preserve"> λ₂</w:t>
      </w:r>
      <w:r w:rsidRPr="00387FCB">
        <w:rPr>
          <w:rFonts w:hint="eastAsia"/>
          <w:szCs w:val="20"/>
        </w:rPr>
        <w:t>)</w:t>
      </w:r>
    </w:p>
    <w:p w14:paraId="29FC380B" w14:textId="77777777" w:rsidR="00C74132" w:rsidRPr="00387FCB" w:rsidRDefault="00713E8E" w:rsidP="00387FCB">
      <w:pPr>
        <w:spacing w:before="120" w:after="120" w:line="240" w:lineRule="auto"/>
        <w:ind w:firstLineChars="1200" w:firstLine="2880"/>
        <w:jc w:val="right"/>
        <w:rPr>
          <w:rFonts w:cs="Times New Roman"/>
          <w:kern w:val="0"/>
        </w:rPr>
      </w:pPr>
      <w:r w:rsidRPr="00387FCB">
        <w:rPr>
          <w:rFonts w:cs="Times New Roman" w:hint="eastAsia"/>
          <w:kern w:val="0"/>
        </w:rPr>
        <w:t xml:space="preserve"> </w:t>
      </w:r>
      <w:r w:rsidR="004E5E5B" w:rsidRPr="00387FCB">
        <w:rPr>
          <w:rFonts w:cs="Times New Roman" w:hint="eastAsia"/>
          <w:kern w:val="0"/>
        </w:rPr>
        <w:t xml:space="preserve"> </w:t>
      </w:r>
      <m:oMath>
        <m:r>
          <m:rPr>
            <m:nor/>
          </m:rPr>
          <w:rPr>
            <w:rFonts w:cs="Times New Roman"/>
          </w:rPr>
          <m:t>∆</m:t>
        </m:r>
        <m:r>
          <m:rPr>
            <m:nor/>
          </m:rPr>
          <w:rPr>
            <w:rFonts w:cs="Times New Roman"/>
            <w:kern w:val="0"/>
          </w:rPr>
          <m:t>S=</m:t>
        </m:r>
        <m:sSub>
          <m:sSubPr>
            <m:ctrlPr>
              <w:rPr>
                <w:rFonts w:ascii="Cambria Math" w:hAnsi="Cambria Math" w:cs="Times New Roman"/>
                <w:i/>
                <w:kern w:val="0"/>
              </w:rPr>
            </m:ctrlPr>
          </m:sSubPr>
          <m:e>
            <m:r>
              <m:rPr>
                <m:nor/>
              </m:rPr>
              <w:rPr>
                <w:rFonts w:cs="Times New Roman"/>
                <w:kern w:val="0"/>
              </w:rPr>
              <m:t>λ</m:t>
            </m:r>
          </m:e>
          <m:sub>
            <m:r>
              <m:rPr>
                <m:nor/>
              </m:rPr>
              <w:rPr>
                <w:rFonts w:cs="Times New Roman"/>
                <w:kern w:val="0"/>
              </w:rPr>
              <m:t>1</m:t>
            </m:r>
          </m:sub>
        </m:sSub>
        <m:r>
          <m:rPr>
            <m:nor/>
          </m:rPr>
          <w:rPr>
            <w:rFonts w:cs="Times New Roman"/>
            <w:kern w:val="0"/>
          </w:rPr>
          <m:t>-</m:t>
        </m:r>
        <m:sSub>
          <m:sSubPr>
            <m:ctrlPr>
              <w:rPr>
                <w:rFonts w:ascii="Cambria Math" w:hAnsi="Cambria Math" w:cs="Times New Roman"/>
                <w:i/>
                <w:kern w:val="0"/>
              </w:rPr>
            </m:ctrlPr>
          </m:sSubPr>
          <m:e>
            <m:r>
              <m:rPr>
                <m:nor/>
              </m:rPr>
              <w:rPr>
                <w:rFonts w:cs="Times New Roman"/>
                <w:kern w:val="0"/>
              </w:rPr>
              <m:t>λ</m:t>
            </m:r>
          </m:e>
          <m:sub>
            <m:r>
              <m:rPr>
                <m:nor/>
              </m:rPr>
              <w:rPr>
                <w:rFonts w:cs="Times New Roman"/>
                <w:kern w:val="0"/>
              </w:rPr>
              <m:t>2</m:t>
            </m:r>
          </m:sub>
        </m:sSub>
        <m:r>
          <m:rPr>
            <m:nor/>
          </m:rPr>
          <w:rPr>
            <w:rFonts w:cs="Times New Roman"/>
            <w:kern w:val="0"/>
          </w:rPr>
          <m:t>=</m:t>
        </m:r>
        <m:rad>
          <m:radPr>
            <m:degHide m:val="1"/>
            <m:ctrlPr>
              <w:rPr>
                <w:rFonts w:ascii="Cambria Math" w:hAnsi="Cambria Math" w:cs="Times New Roman"/>
                <w:i/>
                <w:kern w:val="0"/>
              </w:rPr>
            </m:ctrlPr>
          </m:radPr>
          <m:deg/>
          <m:e>
            <m:sSup>
              <m:sSupPr>
                <m:ctrlPr>
                  <w:rPr>
                    <w:rFonts w:ascii="Cambria Math" w:hAnsi="Cambria Math" w:cs="Times New Roman"/>
                    <w:i/>
                    <w:kern w:val="0"/>
                  </w:rPr>
                </m:ctrlPr>
              </m:sSupPr>
              <m:e>
                <m:r>
                  <m:rPr>
                    <m:nor/>
                  </m:rPr>
                  <w:rPr>
                    <w:rFonts w:cs="Times New Roman"/>
                    <w:kern w:val="0"/>
                  </w:rPr>
                  <m:t>(</m:t>
                </m:r>
                <m:sSub>
                  <m:sSubPr>
                    <m:ctrlPr>
                      <w:rPr>
                        <w:rFonts w:ascii="Cambria Math" w:hAnsi="Cambria Math" w:cs="Times New Roman"/>
                        <w:i/>
                        <w:kern w:val="0"/>
                      </w:rPr>
                    </m:ctrlPr>
                  </m:sSubPr>
                  <m:e>
                    <m:r>
                      <m:rPr>
                        <m:nor/>
                      </m:rPr>
                      <w:rPr>
                        <w:rFonts w:cs="Times New Roman"/>
                        <w:kern w:val="0"/>
                      </w:rPr>
                      <m:t>S</m:t>
                    </m:r>
                  </m:e>
                  <m:sub>
                    <m:r>
                      <m:rPr>
                        <m:nor/>
                      </m:rPr>
                      <w:rPr>
                        <w:rFonts w:cs="Times New Roman"/>
                        <w:kern w:val="0"/>
                      </w:rPr>
                      <m:t>11</m:t>
                    </m:r>
                  </m:sub>
                </m:sSub>
                <m:r>
                  <m:rPr>
                    <m:nor/>
                  </m:rPr>
                  <w:rPr>
                    <w:rFonts w:cs="Times New Roman"/>
                    <w:kern w:val="0"/>
                  </w:rPr>
                  <m:t>-</m:t>
                </m:r>
                <m:sSub>
                  <m:sSubPr>
                    <m:ctrlPr>
                      <w:rPr>
                        <w:rFonts w:ascii="Cambria Math" w:hAnsi="Cambria Math" w:cs="Times New Roman"/>
                        <w:i/>
                        <w:kern w:val="0"/>
                      </w:rPr>
                    </m:ctrlPr>
                  </m:sSubPr>
                  <m:e>
                    <m:r>
                      <m:rPr>
                        <m:nor/>
                      </m:rPr>
                      <w:rPr>
                        <w:rFonts w:cs="Times New Roman"/>
                        <w:kern w:val="0"/>
                      </w:rPr>
                      <m:t>S</m:t>
                    </m:r>
                  </m:e>
                  <m:sub>
                    <m:r>
                      <m:rPr>
                        <m:nor/>
                      </m:rPr>
                      <w:rPr>
                        <w:rFonts w:cs="Times New Roman"/>
                        <w:kern w:val="0"/>
                      </w:rPr>
                      <m:t>12</m:t>
                    </m:r>
                  </m:sub>
                </m:sSub>
                <m:r>
                  <m:rPr>
                    <m:nor/>
                  </m:rPr>
                  <w:rPr>
                    <w:rFonts w:cs="Times New Roman"/>
                    <w:kern w:val="0"/>
                  </w:rPr>
                  <m:t>)</m:t>
                </m:r>
              </m:e>
              <m:sup>
                <m:r>
                  <m:rPr>
                    <m:nor/>
                  </m:rPr>
                  <w:rPr>
                    <w:rFonts w:cs="Times New Roman"/>
                    <w:kern w:val="0"/>
                  </w:rPr>
                  <m:t>2</m:t>
                </m:r>
              </m:sup>
            </m:sSup>
            <m:r>
              <m:rPr>
                <m:nor/>
              </m:rPr>
              <w:rPr>
                <w:rFonts w:cs="Times New Roman"/>
                <w:kern w:val="0"/>
              </w:rPr>
              <m:t>+4</m:t>
            </m:r>
            <m:sSup>
              <m:sSupPr>
                <m:ctrlPr>
                  <w:rPr>
                    <w:rFonts w:ascii="Cambria Math" w:hAnsi="Cambria Math" w:cs="Times New Roman"/>
                    <w:i/>
                    <w:kern w:val="0"/>
                  </w:rPr>
                </m:ctrlPr>
              </m:sSupPr>
              <m:e>
                <m:sSub>
                  <m:sSubPr>
                    <m:ctrlPr>
                      <w:rPr>
                        <w:rFonts w:ascii="Cambria Math" w:hAnsi="Cambria Math" w:cs="Times New Roman"/>
                        <w:i/>
                        <w:kern w:val="0"/>
                      </w:rPr>
                    </m:ctrlPr>
                  </m:sSubPr>
                  <m:e>
                    <m:r>
                      <m:rPr>
                        <m:nor/>
                      </m:rPr>
                      <w:rPr>
                        <w:rFonts w:cs="Times New Roman"/>
                        <w:kern w:val="0"/>
                      </w:rPr>
                      <m:t>S</m:t>
                    </m:r>
                  </m:e>
                  <m:sub>
                    <m:r>
                      <m:rPr>
                        <m:nor/>
                      </m:rPr>
                      <w:rPr>
                        <w:rFonts w:cs="Times New Roman"/>
                        <w:kern w:val="0"/>
                      </w:rPr>
                      <m:t>12</m:t>
                    </m:r>
                  </m:sub>
                </m:sSub>
              </m:e>
              <m:sup>
                <m:r>
                  <m:rPr>
                    <m:nor/>
                  </m:rPr>
                  <w:rPr>
                    <w:rFonts w:cs="Times New Roman"/>
                    <w:kern w:val="0"/>
                  </w:rPr>
                  <m:t>2</m:t>
                </m:r>
              </m:sup>
            </m:sSup>
          </m:e>
        </m:rad>
      </m:oMath>
      <w:r w:rsidR="004E5E5B" w:rsidRPr="00387FCB">
        <w:rPr>
          <w:rFonts w:cs="Times New Roman" w:hint="eastAsia"/>
          <w:kern w:val="0"/>
        </w:rPr>
        <w:t xml:space="preserve">      </w:t>
      </w:r>
      <w:r w:rsidR="009247FD" w:rsidRPr="00387FCB">
        <w:rPr>
          <w:rFonts w:cs="Times New Roman" w:hint="eastAsia"/>
          <w:kern w:val="0"/>
        </w:rPr>
        <w:t xml:space="preserve">    </w:t>
      </w:r>
      <w:r w:rsidR="004E5E5B" w:rsidRPr="00387FCB">
        <w:rPr>
          <w:rFonts w:cs="Times New Roman" w:hint="eastAsia"/>
          <w:kern w:val="0"/>
        </w:rPr>
        <w:t xml:space="preserve">    </w:t>
      </w:r>
      <w:r w:rsidRPr="00387FCB">
        <w:rPr>
          <w:rFonts w:cs="Times New Roman"/>
          <w:kern w:val="0"/>
        </w:rPr>
        <w:t>(</w:t>
      </w:r>
      <w:r w:rsidR="00A551F8" w:rsidRPr="00387FCB">
        <w:rPr>
          <w:rFonts w:cs="Times New Roman" w:hint="eastAsia"/>
          <w:kern w:val="0"/>
        </w:rPr>
        <w:t>S</w:t>
      </w:r>
      <w:r w:rsidRPr="00387FCB">
        <w:rPr>
          <w:rFonts w:cs="Times New Roman" w:hint="eastAsia"/>
          <w:kern w:val="0"/>
        </w:rPr>
        <w:t>1</w:t>
      </w:r>
      <w:r w:rsidR="00D277B3" w:rsidRPr="00387FCB">
        <w:rPr>
          <w:rFonts w:cs="Times New Roman" w:hint="eastAsia"/>
          <w:kern w:val="0"/>
        </w:rPr>
        <w:t>2</w:t>
      </w:r>
      <w:r w:rsidRPr="00387FCB">
        <w:rPr>
          <w:rFonts w:cs="Times New Roman"/>
          <w:kern w:val="0"/>
        </w:rPr>
        <w:t>)</w:t>
      </w:r>
    </w:p>
    <w:p w14:paraId="0A0A05A9" w14:textId="77777777" w:rsidR="00C74132" w:rsidRPr="00387FCB" w:rsidRDefault="00713E8E" w:rsidP="00387FCB">
      <w:pPr>
        <w:spacing w:before="120" w:after="120" w:line="240" w:lineRule="auto"/>
        <w:jc w:val="both"/>
        <w:rPr>
          <w:rFonts w:cs="Times New Roman"/>
          <w:szCs w:val="20"/>
        </w:rPr>
      </w:pPr>
      <w:r w:rsidRPr="00387FCB">
        <w:rPr>
          <w:rFonts w:cs="Times New Roman"/>
          <w:szCs w:val="20"/>
        </w:rPr>
        <w:t>While equation (</w:t>
      </w:r>
      <w:r w:rsidR="00A3490F" w:rsidRPr="00387FCB">
        <w:rPr>
          <w:rFonts w:cs="Times New Roman" w:hint="eastAsia"/>
          <w:szCs w:val="20"/>
        </w:rPr>
        <w:t>S</w:t>
      </w:r>
      <w:r w:rsidRPr="00387FCB">
        <w:rPr>
          <w:rFonts w:cs="Times New Roman"/>
          <w:szCs w:val="20"/>
        </w:rPr>
        <w:t>1</w:t>
      </w:r>
      <w:r w:rsidR="00CD4330" w:rsidRPr="00387FCB">
        <w:rPr>
          <w:rFonts w:cs="Times New Roman" w:hint="eastAsia"/>
          <w:szCs w:val="20"/>
        </w:rPr>
        <w:t>2</w:t>
      </w:r>
      <w:r w:rsidRPr="00387FCB">
        <w:rPr>
          <w:rFonts w:cs="Times New Roman"/>
          <w:szCs w:val="20"/>
        </w:rPr>
        <w:t>) applies to low symmetries (e.g., single or double peaks in the azimuthal profile), the definition in (</w:t>
      </w:r>
      <w:r w:rsidR="00A3490F" w:rsidRPr="00387FCB">
        <w:rPr>
          <w:rFonts w:cs="Times New Roman" w:hint="eastAsia"/>
          <w:szCs w:val="20"/>
        </w:rPr>
        <w:t>S</w:t>
      </w:r>
      <w:r w:rsidR="00CD4330" w:rsidRPr="00387FCB">
        <w:rPr>
          <w:rFonts w:cs="Times New Roman" w:hint="eastAsia"/>
          <w:szCs w:val="20"/>
        </w:rPr>
        <w:t>7</w:t>
      </w:r>
      <w:r w:rsidRPr="00387FCB">
        <w:rPr>
          <w:rFonts w:cs="Times New Roman"/>
          <w:szCs w:val="20"/>
        </w:rPr>
        <w:t>) must be adapted for four-fold symmetries (peaks at angles separated by π/2). Specifically, the transformation Ψ→2Ψ</w:t>
      </w:r>
      <w:r w:rsidR="00321096" w:rsidRPr="00387FCB">
        <w:rPr>
          <w:rFonts w:cs="Times New Roman" w:hint="eastAsia"/>
          <w:szCs w:val="20"/>
        </w:rPr>
        <w:t xml:space="preserve"> </w:t>
      </w:r>
      <w:r w:rsidRPr="00387FCB">
        <w:rPr>
          <w:rFonts w:cs="Times New Roman"/>
          <w:szCs w:val="20"/>
        </w:rPr>
        <w:t xml:space="preserve">is required. </w:t>
      </w:r>
      <w:r w:rsidR="00950CC5" w:rsidRPr="00387FCB">
        <w:rPr>
          <w:rFonts w:cs="Times New Roman" w:hint="eastAsia"/>
          <w:szCs w:val="20"/>
        </w:rPr>
        <w:t>H</w:t>
      </w:r>
      <w:r w:rsidRPr="00387FCB">
        <w:rPr>
          <w:rFonts w:cs="Times New Roman"/>
          <w:szCs w:val="20"/>
        </w:rPr>
        <w:t>owever, that the original definition (</w:t>
      </w:r>
      <w:r w:rsidR="00A3490F" w:rsidRPr="00387FCB">
        <w:rPr>
          <w:rFonts w:cs="Times New Roman" w:hint="eastAsia"/>
          <w:szCs w:val="20"/>
        </w:rPr>
        <w:t>S</w:t>
      </w:r>
      <w:r w:rsidR="00CD4330" w:rsidRPr="00387FCB">
        <w:rPr>
          <w:rFonts w:cs="Times New Roman" w:hint="eastAsia"/>
          <w:szCs w:val="20"/>
        </w:rPr>
        <w:t>7</w:t>
      </w:r>
      <w:r w:rsidRPr="00387FCB">
        <w:rPr>
          <w:rFonts w:cs="Times New Roman"/>
          <w:szCs w:val="20"/>
        </w:rPr>
        <w:t>) must still be used when calculating the orientation angle via equation (</w:t>
      </w:r>
      <w:r w:rsidR="00A3490F" w:rsidRPr="00387FCB">
        <w:rPr>
          <w:rFonts w:cs="Times New Roman" w:hint="eastAsia"/>
          <w:szCs w:val="20"/>
        </w:rPr>
        <w:t>S</w:t>
      </w:r>
      <w:r w:rsidR="00CD4330" w:rsidRPr="00387FCB">
        <w:rPr>
          <w:rFonts w:cs="Times New Roman" w:hint="eastAsia"/>
          <w:szCs w:val="20"/>
        </w:rPr>
        <w:t>11</w:t>
      </w:r>
      <w:r w:rsidRPr="00387FCB">
        <w:rPr>
          <w:rFonts w:cs="Times New Roman"/>
          <w:szCs w:val="20"/>
        </w:rPr>
        <w:t>).</w:t>
      </w:r>
    </w:p>
    <w:p w14:paraId="1F77176D" w14:textId="77777777" w:rsidR="00C74132" w:rsidRPr="00387FCB" w:rsidRDefault="00713E8E" w:rsidP="00387FCB">
      <w:pPr>
        <w:spacing w:before="120" w:after="120" w:line="240" w:lineRule="auto"/>
        <w:jc w:val="both"/>
        <w:rPr>
          <w:szCs w:val="20"/>
        </w:rPr>
      </w:pPr>
      <w:r w:rsidRPr="00387FCB">
        <w:rPr>
          <w:szCs w:val="20"/>
        </w:rPr>
        <w:t>The Herman factor is defined as:</w:t>
      </w:r>
    </w:p>
    <w:p w14:paraId="11E04B5D" w14:textId="77777777" w:rsidR="00C74132" w:rsidRPr="00387FCB" w:rsidRDefault="00E60CA2" w:rsidP="00387FCB">
      <w:pPr>
        <w:spacing w:before="120" w:after="120" w:line="240" w:lineRule="auto"/>
        <w:ind w:firstLineChars="1450" w:firstLine="3480"/>
        <w:jc w:val="right"/>
        <w:rPr>
          <w:rFonts w:cs="Times New Roman"/>
          <w:kern w:val="0"/>
        </w:rPr>
      </w:pPr>
      <w:bookmarkStart w:id="2" w:name="_Hlk156224074"/>
      <w:bookmarkEnd w:id="2"/>
      <m:oMath>
        <m:r>
          <m:rPr>
            <m:nor/>
          </m:rPr>
          <w:rPr>
            <w:rFonts w:cs="Times New Roman"/>
            <w:kern w:val="0"/>
          </w:rPr>
          <m:t>H=</m:t>
        </m:r>
        <m:f>
          <m:fPr>
            <m:ctrlPr>
              <w:rPr>
                <w:rFonts w:ascii="Cambria Math" w:hAnsi="Cambria Math" w:cs="Times New Roman"/>
                <w:i/>
                <w:kern w:val="0"/>
              </w:rPr>
            </m:ctrlPr>
          </m:fPr>
          <m:num>
            <m:r>
              <m:rPr>
                <m:nor/>
              </m:rPr>
              <w:rPr>
                <w:rFonts w:cs="Times New Roman"/>
                <w:kern w:val="0"/>
              </w:rPr>
              <m:t>3</m:t>
            </m:r>
          </m:num>
          <m:den>
            <m:r>
              <m:rPr>
                <m:nor/>
              </m:rPr>
              <w:rPr>
                <w:rFonts w:cs="Times New Roman"/>
                <w:kern w:val="0"/>
              </w:rPr>
              <m:t>2</m:t>
            </m:r>
          </m:den>
        </m:f>
        <m:f>
          <m:fPr>
            <m:ctrlPr>
              <w:rPr>
                <w:rFonts w:ascii="Cambria Math" w:hAnsi="Cambria Math" w:cs="Times New Roman"/>
                <w:i/>
                <w:kern w:val="0"/>
              </w:rPr>
            </m:ctrlPr>
          </m:fPr>
          <m:num>
            <m:nary>
              <m:naryPr>
                <m:limLoc m:val="subSup"/>
                <m:ctrlPr>
                  <w:rPr>
                    <w:rFonts w:ascii="Cambria Math" w:hAnsi="Cambria Math" w:cs="Times New Roman"/>
                    <w:i/>
                    <w:kern w:val="0"/>
                  </w:rPr>
                </m:ctrlPr>
              </m:naryPr>
              <m:sub>
                <m:r>
                  <m:rPr>
                    <m:nor/>
                  </m:rPr>
                  <w:rPr>
                    <w:rFonts w:cs="Times New Roman"/>
                    <w:kern w:val="0"/>
                  </w:rPr>
                  <m:t>0</m:t>
                </m:r>
              </m:sub>
              <m:sup>
                <m:f>
                  <m:fPr>
                    <m:ctrlPr>
                      <w:rPr>
                        <w:rFonts w:ascii="Cambria Math" w:hAnsi="Cambria Math" w:cs="Times New Roman"/>
                        <w:i/>
                        <w:kern w:val="0"/>
                      </w:rPr>
                    </m:ctrlPr>
                  </m:fPr>
                  <m:num>
                    <m:r>
                      <m:rPr>
                        <m:nor/>
                      </m:rPr>
                      <w:rPr>
                        <w:rFonts w:cs="Times New Roman"/>
                        <w:kern w:val="0"/>
                      </w:rPr>
                      <m:t>π</m:t>
                    </m:r>
                  </m:num>
                  <m:den>
                    <m:r>
                      <m:rPr>
                        <m:nor/>
                      </m:rPr>
                      <w:rPr>
                        <w:rFonts w:cs="Times New Roman"/>
                        <w:kern w:val="0"/>
                      </w:rPr>
                      <m:t>2</m:t>
                    </m:r>
                  </m:den>
                </m:f>
              </m:sup>
              <m:e>
                <w:proofErr w:type="spellStart"/>
                <m:r>
                  <m:rPr>
                    <m:nor/>
                  </m:rPr>
                  <w:rPr>
                    <w:rFonts w:cs="Times New Roman"/>
                    <w:kern w:val="0"/>
                  </w:rPr>
                  <m:t>dѰ</m:t>
                </m:r>
                <w:proofErr w:type="spellEnd"/>
                <m:func>
                  <m:funcPr>
                    <m:ctrlPr>
                      <w:rPr>
                        <w:rFonts w:ascii="Cambria Math" w:hAnsi="Cambria Math" w:cs="Times New Roman"/>
                        <w:i/>
                        <w:kern w:val="0"/>
                      </w:rPr>
                    </m:ctrlPr>
                  </m:funcPr>
                  <m:fName>
                    <m:r>
                      <m:rPr>
                        <m:nor/>
                      </m:rPr>
                      <w:rPr>
                        <w:rFonts w:cs="Times New Roman"/>
                        <w:kern w:val="0"/>
                      </w:rPr>
                      <m:t>sin</m:t>
                    </m:r>
                  </m:fName>
                  <m:e>
                    <m:r>
                      <m:rPr>
                        <m:nor/>
                      </m:rPr>
                      <w:rPr>
                        <w:rFonts w:cs="Times New Roman"/>
                        <w:kern w:val="0"/>
                      </w:rPr>
                      <m:t>ѰI(Ѱ)</m:t>
                    </m:r>
                    <m:func>
                      <m:funcPr>
                        <m:ctrlPr>
                          <w:rPr>
                            <w:rFonts w:ascii="Cambria Math" w:hAnsi="Cambria Math" w:cs="Times New Roman"/>
                            <w:i/>
                            <w:kern w:val="0"/>
                          </w:rPr>
                        </m:ctrlPr>
                      </m:funcPr>
                      <m:fName>
                        <m:sSup>
                          <m:sSupPr>
                            <m:ctrlPr>
                              <w:rPr>
                                <w:rFonts w:ascii="Cambria Math" w:hAnsi="Cambria Math" w:cs="Times New Roman"/>
                                <w:kern w:val="0"/>
                              </w:rPr>
                            </m:ctrlPr>
                          </m:sSupPr>
                          <m:e>
                            <m:r>
                              <m:rPr>
                                <m:nor/>
                              </m:rPr>
                              <w:rPr>
                                <w:rFonts w:cs="Times New Roman"/>
                                <w:kern w:val="0"/>
                              </w:rPr>
                              <m:t>cos</m:t>
                            </m:r>
                          </m:e>
                          <m:sup>
                            <m:r>
                              <m:rPr>
                                <m:nor/>
                              </m:rPr>
                              <w:rPr>
                                <w:rFonts w:cs="Times New Roman"/>
                                <w:kern w:val="0"/>
                              </w:rPr>
                              <m:t>2</m:t>
                            </m:r>
                          </m:sup>
                        </m:sSup>
                      </m:fName>
                      <m:e>
                        <m:r>
                          <m:rPr>
                            <m:nor/>
                          </m:rPr>
                          <w:rPr>
                            <w:rFonts w:cs="Times New Roman"/>
                            <w:kern w:val="0"/>
                          </w:rPr>
                          <m:t>Ѱ</m:t>
                        </m:r>
                      </m:e>
                    </m:func>
                  </m:e>
                </m:func>
              </m:e>
            </m:nary>
          </m:num>
          <m:den>
            <m:nary>
              <m:naryPr>
                <m:limLoc m:val="subSup"/>
                <m:ctrlPr>
                  <w:rPr>
                    <w:rFonts w:ascii="Cambria Math" w:hAnsi="Cambria Math" w:cs="Times New Roman"/>
                    <w:i/>
                    <w:kern w:val="0"/>
                  </w:rPr>
                </m:ctrlPr>
              </m:naryPr>
              <m:sub>
                <m:r>
                  <m:rPr>
                    <m:nor/>
                  </m:rPr>
                  <w:rPr>
                    <w:rFonts w:cs="Times New Roman"/>
                    <w:kern w:val="0"/>
                  </w:rPr>
                  <m:t>0</m:t>
                </m:r>
              </m:sub>
              <m:sup>
                <m:f>
                  <m:fPr>
                    <m:ctrlPr>
                      <w:rPr>
                        <w:rFonts w:ascii="Cambria Math" w:hAnsi="Cambria Math" w:cs="Times New Roman"/>
                        <w:i/>
                        <w:kern w:val="0"/>
                      </w:rPr>
                    </m:ctrlPr>
                  </m:fPr>
                  <m:num>
                    <m:r>
                      <m:rPr>
                        <m:nor/>
                      </m:rPr>
                      <w:rPr>
                        <w:rFonts w:cs="Times New Roman"/>
                        <w:kern w:val="0"/>
                      </w:rPr>
                      <m:t>π</m:t>
                    </m:r>
                  </m:num>
                  <m:den>
                    <m:r>
                      <m:rPr>
                        <m:nor/>
                      </m:rPr>
                      <w:rPr>
                        <w:rFonts w:cs="Times New Roman"/>
                        <w:kern w:val="0"/>
                      </w:rPr>
                      <m:t>2</m:t>
                    </m:r>
                  </m:den>
                </m:f>
              </m:sup>
              <m:e>
                <w:proofErr w:type="spellStart"/>
                <m:r>
                  <m:rPr>
                    <m:nor/>
                  </m:rPr>
                  <w:rPr>
                    <w:rFonts w:cs="Times New Roman"/>
                    <w:kern w:val="0"/>
                  </w:rPr>
                  <m:t>dѰ</m:t>
                </m:r>
                <w:proofErr w:type="spellEnd"/>
                <m:func>
                  <m:funcPr>
                    <m:ctrlPr>
                      <w:rPr>
                        <w:rFonts w:ascii="Cambria Math" w:hAnsi="Cambria Math" w:cs="Times New Roman"/>
                        <w:i/>
                        <w:kern w:val="0"/>
                      </w:rPr>
                    </m:ctrlPr>
                  </m:funcPr>
                  <m:fName>
                    <m:r>
                      <m:rPr>
                        <m:nor/>
                      </m:rPr>
                      <w:rPr>
                        <w:rFonts w:cs="Times New Roman"/>
                        <w:kern w:val="0"/>
                      </w:rPr>
                      <m:t>sin</m:t>
                    </m:r>
                  </m:fName>
                  <m:e>
                    <m:r>
                      <m:rPr>
                        <m:nor/>
                      </m:rPr>
                      <w:rPr>
                        <w:rFonts w:cs="Times New Roman"/>
                        <w:kern w:val="0"/>
                      </w:rPr>
                      <m:t>ѰI(Ѱ)</m:t>
                    </m:r>
                  </m:e>
                </m:func>
              </m:e>
            </m:nary>
          </m:den>
        </m:f>
        <m:r>
          <m:rPr>
            <m:nor/>
          </m:rPr>
          <w:rPr>
            <w:rFonts w:cs="Times New Roman"/>
            <w:kern w:val="0"/>
          </w:rPr>
          <m:t>-</m:t>
        </m:r>
        <m:f>
          <m:fPr>
            <m:ctrlPr>
              <w:rPr>
                <w:rFonts w:ascii="Cambria Math" w:hAnsi="Cambria Math" w:cs="Times New Roman"/>
                <w:i/>
                <w:kern w:val="0"/>
              </w:rPr>
            </m:ctrlPr>
          </m:fPr>
          <m:num>
            <m:r>
              <m:rPr>
                <m:nor/>
              </m:rPr>
              <w:rPr>
                <w:rFonts w:cs="Times New Roman"/>
                <w:kern w:val="0"/>
              </w:rPr>
              <m:t>1</m:t>
            </m:r>
          </m:num>
          <m:den>
            <m:r>
              <m:rPr>
                <m:nor/>
              </m:rPr>
              <w:rPr>
                <w:rFonts w:cs="Times New Roman"/>
                <w:kern w:val="0"/>
              </w:rPr>
              <m:t>2</m:t>
            </m:r>
          </m:den>
        </m:f>
      </m:oMath>
      <w:r w:rsidR="00713E8E" w:rsidRPr="00387FCB">
        <w:rPr>
          <w:rFonts w:cs="Times New Roman" w:hint="eastAsia"/>
          <w:kern w:val="0"/>
        </w:rPr>
        <w:t xml:space="preserve"> </w:t>
      </w:r>
      <w:r w:rsidR="004E5E5B" w:rsidRPr="00387FCB">
        <w:rPr>
          <w:rFonts w:cs="Times New Roman" w:hint="eastAsia"/>
          <w:kern w:val="0"/>
        </w:rPr>
        <w:t xml:space="preserve">               </w:t>
      </w:r>
      <w:r w:rsidR="00713E8E" w:rsidRPr="00387FCB">
        <w:rPr>
          <w:rFonts w:cs="Times New Roman"/>
          <w:kern w:val="0"/>
        </w:rPr>
        <w:t>(</w:t>
      </w:r>
      <w:r w:rsidR="00A551F8" w:rsidRPr="00387FCB">
        <w:rPr>
          <w:rFonts w:cs="Times New Roman" w:hint="eastAsia"/>
          <w:kern w:val="0"/>
        </w:rPr>
        <w:t>S</w:t>
      </w:r>
      <w:r w:rsidR="00713E8E" w:rsidRPr="00387FCB">
        <w:rPr>
          <w:rFonts w:cs="Times New Roman"/>
          <w:kern w:val="0"/>
        </w:rPr>
        <w:t>1</w:t>
      </w:r>
      <w:r w:rsidR="00D277B3" w:rsidRPr="00387FCB">
        <w:rPr>
          <w:rFonts w:cs="Times New Roman" w:hint="eastAsia"/>
          <w:kern w:val="0"/>
        </w:rPr>
        <w:t>3</w:t>
      </w:r>
      <w:r w:rsidR="00713E8E" w:rsidRPr="00387FCB">
        <w:rPr>
          <w:rFonts w:cs="Times New Roman"/>
          <w:kern w:val="0"/>
        </w:rPr>
        <w:t>)</w:t>
      </w:r>
    </w:p>
    <w:p w14:paraId="00051845" w14:textId="77777777" w:rsidR="00C74132" w:rsidRPr="00387FCB" w:rsidRDefault="00A9415C" w:rsidP="00387FCB">
      <w:pPr>
        <w:spacing w:before="120" w:after="120" w:line="240" w:lineRule="auto"/>
        <w:jc w:val="both"/>
      </w:pPr>
      <w:proofErr w:type="gramStart"/>
      <w:r w:rsidRPr="00387FCB">
        <w:rPr>
          <w:rFonts w:cs="Times New Roman"/>
          <w:kern w:val="0"/>
          <w:szCs w:val="20"/>
        </w:rPr>
        <w:t>where</w:t>
      </w:r>
      <w:proofErr w:type="gramEnd"/>
      <w:r w:rsidRPr="00387FCB">
        <w:rPr>
          <w:rFonts w:cs="Times New Roman"/>
          <w:kern w:val="0"/>
          <w:szCs w:val="20"/>
        </w:rPr>
        <w:t xml:space="preserve"> a value of </w:t>
      </w:r>
      <w:r w:rsidRPr="00387FCB">
        <w:rPr>
          <w:rFonts w:cs="Times New Roman" w:hint="eastAsia"/>
          <w:kern w:val="0"/>
          <w:szCs w:val="20"/>
        </w:rPr>
        <w:t>H</w:t>
      </w:r>
      <w:r w:rsidRPr="00387FCB">
        <w:rPr>
          <w:rFonts w:cs="Times New Roman"/>
          <w:kern w:val="0"/>
          <w:szCs w:val="20"/>
        </w:rPr>
        <w:t>=1 denotes ideal​ face-on orientation</w:t>
      </w:r>
      <w:r w:rsidRPr="00387FCB">
        <w:rPr>
          <w:rFonts w:cs="Times New Roman" w:hint="eastAsia"/>
          <w:kern w:val="0"/>
          <w:szCs w:val="20"/>
        </w:rPr>
        <w:t xml:space="preserve"> (</w:t>
      </w:r>
      <w:r w:rsidRPr="00387FCB">
        <w:rPr>
          <w:szCs w:val="20"/>
        </w:rPr>
        <w:t>Ψ=0</w:t>
      </w:r>
      <w:r w:rsidRPr="00387FCB">
        <w:rPr>
          <w:rFonts w:cs="Times New Roman" w:hint="eastAsia"/>
          <w:kern w:val="0"/>
          <w:szCs w:val="20"/>
        </w:rPr>
        <w:t>)</w:t>
      </w:r>
      <w:r w:rsidRPr="00387FCB">
        <w:rPr>
          <w:rFonts w:cs="Times New Roman"/>
          <w:kern w:val="0"/>
          <w:szCs w:val="20"/>
        </w:rPr>
        <w:t xml:space="preserve">, </w:t>
      </w:r>
      <w:r w:rsidRPr="00387FCB">
        <w:rPr>
          <w:rFonts w:cs="Times New Roman" w:hint="eastAsia"/>
          <w:kern w:val="0"/>
          <w:szCs w:val="20"/>
        </w:rPr>
        <w:t>H</w:t>
      </w:r>
      <w:r w:rsidRPr="00387FCB">
        <w:rPr>
          <w:rFonts w:cs="Times New Roman"/>
          <w:kern w:val="0"/>
          <w:szCs w:val="20"/>
        </w:rPr>
        <w:t>=</w:t>
      </w:r>
      <w:r w:rsidR="00950CC5" w:rsidRPr="00387FCB">
        <w:rPr>
          <w:rFonts w:cs="Times New Roman" w:hint="eastAsia"/>
          <w:kern w:val="0"/>
          <w:szCs w:val="20"/>
        </w:rPr>
        <w:t>-</w:t>
      </w:r>
      <w:r w:rsidRPr="00387FCB">
        <w:rPr>
          <w:rFonts w:cs="Times New Roman"/>
          <w:kern w:val="0"/>
          <w:szCs w:val="20"/>
        </w:rPr>
        <w:t>0.5 denotes ideal​ edge-on orientation</w:t>
      </w:r>
      <w:r w:rsidRPr="00387FCB">
        <w:rPr>
          <w:rFonts w:cs="Times New Roman" w:hint="eastAsia"/>
          <w:kern w:val="0"/>
          <w:szCs w:val="20"/>
        </w:rPr>
        <w:t xml:space="preserve"> (</w:t>
      </w:r>
      <w:r w:rsidRPr="00387FCB">
        <w:rPr>
          <w:szCs w:val="20"/>
        </w:rPr>
        <w:t>Ψ=π/2</w:t>
      </w:r>
      <w:r w:rsidRPr="00387FCB">
        <w:rPr>
          <w:rFonts w:hint="eastAsia"/>
          <w:szCs w:val="20"/>
        </w:rPr>
        <w:t>)</w:t>
      </w:r>
      <w:r w:rsidRPr="00387FCB">
        <w:rPr>
          <w:rFonts w:cs="Times New Roman"/>
          <w:kern w:val="0"/>
          <w:szCs w:val="20"/>
        </w:rPr>
        <w:t xml:space="preserve">, and </w:t>
      </w:r>
      <w:r w:rsidRPr="00387FCB">
        <w:rPr>
          <w:rFonts w:cs="Times New Roman" w:hint="eastAsia"/>
          <w:kern w:val="0"/>
          <w:szCs w:val="20"/>
        </w:rPr>
        <w:t>H</w:t>
      </w:r>
      <w:r w:rsidRPr="00387FCB">
        <w:rPr>
          <w:rFonts w:cs="Times New Roman"/>
          <w:kern w:val="0"/>
          <w:szCs w:val="20"/>
        </w:rPr>
        <w:t>= 0 denotes a completely random, isotropic structure</w:t>
      </w:r>
      <w:r w:rsidR="00641C95" w:rsidRPr="00387FCB">
        <w:rPr>
          <w:rFonts w:cs="Times New Roman" w:hint="eastAsia"/>
          <w:kern w:val="0"/>
          <w:szCs w:val="20"/>
        </w:rPr>
        <w:t>.</w:t>
      </w:r>
      <w:r w:rsidRPr="00387FCB">
        <w:t xml:space="preserve"> </w:t>
      </w:r>
      <w:r w:rsidR="00641C95" w:rsidRPr="00387FCB">
        <w:rPr>
          <w:rFonts w:hint="eastAsia"/>
        </w:rPr>
        <w:t>T</w:t>
      </w:r>
      <w:r w:rsidR="00641C95" w:rsidRPr="00387FCB">
        <w:t xml:space="preserve">here is no azimuthal modulation in the data, we expect H to be </w:t>
      </w:r>
      <w:r w:rsidR="00641C95" w:rsidRPr="00387FCB">
        <w:rPr>
          <w:rFonts w:hint="eastAsia"/>
        </w:rPr>
        <w:t>1</w:t>
      </w:r>
      <w:r w:rsidR="00641C95" w:rsidRPr="00387FCB">
        <w:t>. It is important to note that if data for the entire azimuthal range from 0 to π/2 are unavailable, then the calculation result is meaningless</w:t>
      </w:r>
      <w:proofErr w:type="gramStart"/>
      <w:r w:rsidR="00641C95" w:rsidRPr="00387FCB">
        <w:t>.</w:t>
      </w:r>
      <w:r w:rsidR="0059783E" w:rsidRPr="00387FCB">
        <w:rPr>
          <w:noProof/>
        </w:rPr>
        <w:t>[</w:t>
      </w:r>
      <w:proofErr w:type="gramEnd"/>
      <w:r w:rsidR="0059783E" w:rsidRPr="00387FCB">
        <w:rPr>
          <w:noProof/>
        </w:rPr>
        <w:t>7]</w:t>
      </w:r>
    </w:p>
    <w:p w14:paraId="0E520D8D" w14:textId="77777777" w:rsidR="00C74132" w:rsidRPr="00387FCB" w:rsidRDefault="00A3490F" w:rsidP="00387FCB">
      <w:pPr>
        <w:spacing w:before="120" w:after="120" w:line="240" w:lineRule="auto"/>
        <w:rPr>
          <w:rFonts w:eastAsiaTheme="majorEastAsia" w:cstheme="majorBidi"/>
          <w:bCs/>
          <w:iCs/>
          <w:color w:val="000000" w:themeColor="text1"/>
          <w:szCs w:val="32"/>
        </w:rPr>
      </w:pPr>
      <w:r w:rsidRPr="00387FCB">
        <w:rPr>
          <w:rFonts w:cs="Times New Roman"/>
          <w:b/>
          <w:i/>
          <w:iCs/>
          <w:kern w:val="0"/>
          <w14:ligatures w14:val="none"/>
        </w:rPr>
        <w:t>S</w:t>
      </w:r>
      <w:r w:rsidRPr="00387FCB">
        <w:rPr>
          <w:rFonts w:cs="Times New Roman" w:hint="eastAsia"/>
          <w:b/>
          <w:i/>
          <w:iCs/>
          <w:kern w:val="0"/>
          <w14:ligatures w14:val="none"/>
        </w:rPr>
        <w:t>1.7</w:t>
      </w:r>
      <w:r w:rsidR="0027766B" w:rsidRPr="00387FCB">
        <w:rPr>
          <w:rStyle w:val="Heading3Char"/>
          <w:rFonts w:hint="eastAsia"/>
          <w:bCs/>
          <w:i/>
          <w:iCs/>
        </w:rPr>
        <w:t xml:space="preserve"> </w:t>
      </w:r>
      <w:r w:rsidR="0027766B" w:rsidRPr="00387FCB">
        <w:rPr>
          <w:rStyle w:val="Heading3Char"/>
          <w:bCs/>
          <w:i/>
          <w:iCs/>
        </w:rPr>
        <w:t>Angle-resolved polarization Raman measurements of BN in films</w:t>
      </w:r>
    </w:p>
    <w:p w14:paraId="003F8598" w14:textId="77777777" w:rsidR="00C74132" w:rsidRPr="00387FCB" w:rsidRDefault="00BD4477" w:rsidP="00387FCB">
      <w:pPr>
        <w:spacing w:before="120" w:after="120" w:line="240" w:lineRule="auto"/>
        <w:jc w:val="center"/>
        <w:rPr>
          <w:rStyle w:val="Heading3Char"/>
          <w:b w:val="0"/>
          <w:bCs/>
        </w:rPr>
      </w:pPr>
      <w:r w:rsidRPr="00387FCB">
        <w:rPr>
          <w:rFonts w:eastAsiaTheme="majorEastAsia" w:cstheme="majorBidi"/>
          <w:bCs/>
          <w:noProof/>
          <w:color w:val="000000" w:themeColor="text1"/>
          <w:szCs w:val="32"/>
          <w:lang w:val="en-IN" w:eastAsia="en-IN"/>
        </w:rPr>
        <w:lastRenderedPageBreak/>
        <w:drawing>
          <wp:inline distT="0" distB="0" distL="0" distR="0" wp14:anchorId="1B604597" wp14:editId="42FFEBE9">
            <wp:extent cx="5274310" cy="2838450"/>
            <wp:effectExtent l="0" t="0" r="2540" b="0"/>
            <wp:docPr id="6425248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524857" name="图片 64252485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2838450"/>
                    </a:xfrm>
                    <a:prstGeom prst="rect">
                      <a:avLst/>
                    </a:prstGeom>
                  </pic:spPr>
                </pic:pic>
              </a:graphicData>
            </a:graphic>
          </wp:inline>
        </w:drawing>
      </w:r>
    </w:p>
    <w:p w14:paraId="0A969B9A" w14:textId="3D885D85" w:rsidR="00C74132" w:rsidRPr="00387FCB" w:rsidRDefault="00BE4778" w:rsidP="00387FCB">
      <w:pPr>
        <w:spacing w:before="120" w:after="120" w:line="240" w:lineRule="auto"/>
        <w:jc w:val="both"/>
        <w:rPr>
          <w:rFonts w:eastAsiaTheme="majorEastAsia" w:cstheme="majorBidi"/>
          <w:bCs/>
          <w:color w:val="000000" w:themeColor="text1"/>
          <w:szCs w:val="32"/>
        </w:rPr>
      </w:pPr>
      <w:r w:rsidRPr="00BE4778">
        <w:rPr>
          <w:rFonts w:eastAsiaTheme="majorEastAsia" w:cstheme="majorBidi"/>
          <w:b/>
          <w:color w:val="000000" w:themeColor="text1"/>
          <w:szCs w:val="32"/>
        </w:rPr>
        <w:t xml:space="preserve">Fig. </w:t>
      </w:r>
      <w:r>
        <w:rPr>
          <w:rFonts w:eastAsiaTheme="majorEastAsia" w:cstheme="majorBidi" w:hint="eastAsia"/>
          <w:b/>
          <w:color w:val="000000" w:themeColor="text1"/>
          <w:szCs w:val="32"/>
        </w:rPr>
        <w:t>T</w:t>
      </w:r>
      <w:r w:rsidR="003A66E2" w:rsidRPr="00387FCB">
        <w:rPr>
          <w:rFonts w:eastAsiaTheme="majorEastAsia" w:cstheme="majorBidi"/>
          <w:b/>
          <w:color w:val="000000" w:themeColor="text1"/>
          <w:szCs w:val="32"/>
        </w:rPr>
        <w:t>2</w:t>
      </w:r>
      <w:r w:rsidR="003A66E2" w:rsidRPr="00387FCB">
        <w:rPr>
          <w:rFonts w:eastAsiaTheme="majorEastAsia" w:cstheme="majorBidi"/>
          <w:bCs/>
          <w:color w:val="000000" w:themeColor="text1"/>
          <w:szCs w:val="32"/>
        </w:rPr>
        <w:t xml:space="preserve"> Schematic diagram of B</w:t>
      </w:r>
      <w:r w:rsidR="003A66E2" w:rsidRPr="00387FCB">
        <w:rPr>
          <w:rFonts w:eastAsiaTheme="majorEastAsia" w:cstheme="majorBidi" w:hint="eastAsia"/>
          <w:bCs/>
          <w:color w:val="000000" w:themeColor="text1"/>
          <w:szCs w:val="32"/>
        </w:rPr>
        <w:t>N</w:t>
      </w:r>
      <w:r w:rsidR="003A66E2" w:rsidRPr="00387FCB">
        <w:rPr>
          <w:rFonts w:eastAsiaTheme="majorEastAsia" w:cstheme="majorBidi"/>
          <w:bCs/>
          <w:color w:val="000000" w:themeColor="text1"/>
          <w:szCs w:val="32"/>
        </w:rPr>
        <w:t xml:space="preserve"> sheets alignment and the angle-resolved polarized Raman configuration.</w:t>
      </w:r>
    </w:p>
    <w:p w14:paraId="6F34DDCC" w14:textId="1E8848D3" w:rsidR="00C74132" w:rsidRPr="00387FCB" w:rsidRDefault="00BE4778" w:rsidP="00387FCB">
      <w:pPr>
        <w:spacing w:before="120" w:after="120" w:line="240" w:lineRule="auto"/>
        <w:jc w:val="both"/>
        <w:rPr>
          <w:rStyle w:val="Heading3Char"/>
          <w:b w:val="0"/>
          <w:bCs/>
        </w:rPr>
      </w:pPr>
      <w:r w:rsidRPr="00BE4778">
        <w:rPr>
          <w:rStyle w:val="Heading3Char"/>
          <w:b w:val="0"/>
        </w:rPr>
        <w:t>Fig</w:t>
      </w:r>
      <w:r w:rsidRPr="00BE4778">
        <w:rPr>
          <w:rStyle w:val="Heading3Char"/>
          <w:rFonts w:hint="eastAsia"/>
          <w:b w:val="0"/>
        </w:rPr>
        <w:t>ure</w:t>
      </w:r>
      <w:r w:rsidRPr="00BE4778">
        <w:rPr>
          <w:rStyle w:val="Heading3Char"/>
          <w:b w:val="0"/>
        </w:rPr>
        <w:t xml:space="preserve"> </w:t>
      </w:r>
      <w:r w:rsidRPr="00BE4778">
        <w:rPr>
          <w:rStyle w:val="Heading3Char"/>
          <w:rFonts w:hint="eastAsia"/>
          <w:b w:val="0"/>
        </w:rPr>
        <w:t>T</w:t>
      </w:r>
      <w:r w:rsidR="005828DA" w:rsidRPr="00387FCB">
        <w:rPr>
          <w:rStyle w:val="Heading3Char"/>
          <w:rFonts w:hint="eastAsia"/>
          <w:b w:val="0"/>
          <w:bCs/>
        </w:rPr>
        <w:t>2</w:t>
      </w:r>
      <w:proofErr w:type="gramStart"/>
      <w:r w:rsidR="0027766B" w:rsidRPr="00387FCB">
        <w:rPr>
          <w:rStyle w:val="Heading3Char"/>
          <w:b w:val="0"/>
          <w:bCs/>
        </w:rPr>
        <w:t>​ illustrates</w:t>
      </w:r>
      <w:proofErr w:type="gramEnd"/>
      <w:r w:rsidR="0027766B" w:rsidRPr="00387FCB">
        <w:rPr>
          <w:rStyle w:val="Heading3Char"/>
          <w:b w:val="0"/>
          <w:bCs/>
        </w:rPr>
        <w:t xml:space="preserve"> a simplified model of BN alignment and the configuration​ for angle-resolved polarized Raman measurements.</w:t>
      </w:r>
      <w:r w:rsidR="00352ADB" w:rsidRPr="00387FCB">
        <w:t xml:space="preserve"> </w:t>
      </w:r>
      <w:r w:rsidR="00352ADB" w:rsidRPr="00387FCB">
        <w:rPr>
          <w:rStyle w:val="Heading3Char"/>
          <w:b w:val="0"/>
          <w:bCs/>
        </w:rPr>
        <w:t xml:space="preserve">The laboratory coordinate system (x, y, </w:t>
      </w:r>
      <w:proofErr w:type="gramStart"/>
      <w:r w:rsidR="00352ADB" w:rsidRPr="00387FCB">
        <w:rPr>
          <w:rStyle w:val="Heading3Char"/>
          <w:b w:val="0"/>
          <w:bCs/>
        </w:rPr>
        <w:t>z</w:t>
      </w:r>
      <w:proofErr w:type="gramEnd"/>
      <w:r w:rsidR="00352ADB" w:rsidRPr="00387FCB">
        <w:rPr>
          <w:rStyle w:val="Heading3Char"/>
          <w:b w:val="0"/>
          <w:bCs/>
        </w:rPr>
        <w:t>) is represented by bl</w:t>
      </w:r>
      <w:r w:rsidR="00B0176F" w:rsidRPr="00387FCB">
        <w:rPr>
          <w:rStyle w:val="Heading3Char"/>
          <w:rFonts w:hint="eastAsia"/>
          <w:b w:val="0"/>
          <w:bCs/>
        </w:rPr>
        <w:t>ue</w:t>
      </w:r>
      <w:r w:rsidR="00352ADB" w:rsidRPr="00387FCB">
        <w:rPr>
          <w:rStyle w:val="Heading3Char"/>
          <w:b w:val="0"/>
          <w:bCs/>
        </w:rPr>
        <w:t xml:space="preserve"> vectors. The x-axis is perpendicular, and the y-axis is parallel, to the basal plane of the film.​ The laser propagates along the z-direction, and its polarization direction</w:t>
      </w:r>
      <w:proofErr w:type="gramStart"/>
      <w:r w:rsidR="00352ADB" w:rsidRPr="00387FCB">
        <w:rPr>
          <w:rStyle w:val="Heading3Char"/>
          <w:b w:val="0"/>
          <w:bCs/>
        </w:rPr>
        <w:t>​ makes</w:t>
      </w:r>
      <w:proofErr w:type="gramEnd"/>
      <w:r w:rsidR="00352ADB" w:rsidRPr="00387FCB">
        <w:rPr>
          <w:rStyle w:val="Heading3Char"/>
          <w:b w:val="0"/>
          <w:bCs/>
        </w:rPr>
        <w:t xml:space="preserve"> an angle θ with the basal plane.</w:t>
      </w:r>
      <w:r w:rsidR="00352ADB" w:rsidRPr="00387FCB">
        <w:t xml:space="preserve"> </w:t>
      </w:r>
      <w:r w:rsidR="00352ADB" w:rsidRPr="00387FCB">
        <w:rPr>
          <w:rStyle w:val="Heading3Char"/>
          <w:b w:val="0"/>
          <w:bCs/>
        </w:rPr>
        <w:t>The BN were assumed to be uniformly oriented, with their average alignment making an angle α relative to the y-aligned basal plane.</w:t>
      </w:r>
      <w:r w:rsidR="00352ADB" w:rsidRPr="00387FCB">
        <w:t xml:space="preserve"> </w:t>
      </w:r>
      <w:r w:rsidR="00352ADB" w:rsidRPr="00387FCB">
        <w:rPr>
          <w:rStyle w:val="Heading3Char"/>
          <w:b w:val="0"/>
          <w:bCs/>
        </w:rPr>
        <w:t>The unit electric field vectors for the incident laser and the scattered Raman signal are defined as</w:t>
      </w:r>
      <w:proofErr w:type="gramStart"/>
      <w:r w:rsidR="00352ADB" w:rsidRPr="00387FCB">
        <w:rPr>
          <w:rStyle w:val="Heading3Char"/>
          <w:b w:val="0"/>
          <w:bCs/>
        </w:rPr>
        <w:t xml:space="preserve">​ </w:t>
      </w:r>
      <w:proofErr w:type="spellStart"/>
      <w:r w:rsidR="00352ADB" w:rsidRPr="00387FCB">
        <w:rPr>
          <w:rStyle w:val="Heading3Char"/>
          <w:b w:val="0"/>
          <w:bCs/>
        </w:rPr>
        <w:t>e</w:t>
      </w:r>
      <w:r w:rsidR="00352ADB" w:rsidRPr="00387FCB">
        <w:rPr>
          <w:rStyle w:val="Heading3Char"/>
          <w:b w:val="0"/>
          <w:bCs/>
          <w:vertAlign w:val="subscript"/>
        </w:rPr>
        <w:t>L</w:t>
      </w:r>
      <w:proofErr w:type="spellEnd"/>
      <w:proofErr w:type="gramEnd"/>
      <w:r w:rsidR="00352ADB" w:rsidRPr="00387FCB">
        <w:rPr>
          <w:rStyle w:val="Heading3Char"/>
          <w:b w:val="0"/>
          <w:bCs/>
        </w:rPr>
        <w:t xml:space="preserve"> and </w:t>
      </w:r>
      <w:proofErr w:type="spellStart"/>
      <w:r w:rsidR="00352ADB" w:rsidRPr="00387FCB">
        <w:rPr>
          <w:rStyle w:val="Heading3Char"/>
          <w:b w:val="0"/>
          <w:bCs/>
        </w:rPr>
        <w:t>e</w:t>
      </w:r>
      <w:r w:rsidR="00352ADB" w:rsidRPr="00387FCB">
        <w:rPr>
          <w:rStyle w:val="Heading3Char"/>
          <w:b w:val="0"/>
          <w:bCs/>
          <w:vertAlign w:val="subscript"/>
        </w:rPr>
        <w:t>S</w:t>
      </w:r>
      <w:proofErr w:type="spellEnd"/>
      <w:r w:rsidR="00352ADB" w:rsidRPr="00387FCB">
        <w:rPr>
          <w:rStyle w:val="Heading3Char"/>
          <w:b w:val="0"/>
          <w:bCs/>
        </w:rPr>
        <w:t>.</w:t>
      </w:r>
      <w:r w:rsidR="00886AAF" w:rsidRPr="00387FCB">
        <w:rPr>
          <w:rStyle w:val="Heading3Char"/>
          <w:rFonts w:hint="eastAsia"/>
          <w:b w:val="0"/>
          <w:bCs/>
        </w:rPr>
        <w:t xml:space="preserve"> </w:t>
      </w:r>
      <w:r w:rsidR="00886AAF" w:rsidRPr="00387FCB">
        <w:rPr>
          <w:rStyle w:val="Heading3Char"/>
          <w:b w:val="0"/>
          <w:bCs/>
        </w:rPr>
        <w:t>The angle θ between the laser polarization and the basal plane</w:t>
      </w:r>
      <w:proofErr w:type="gramStart"/>
      <w:r w:rsidR="00886AAF" w:rsidRPr="00387FCB">
        <w:rPr>
          <w:rStyle w:val="Heading3Char"/>
          <w:b w:val="0"/>
          <w:bCs/>
        </w:rPr>
        <w:t>​ was</w:t>
      </w:r>
      <w:proofErr w:type="gramEnd"/>
      <w:r w:rsidR="00886AAF" w:rsidRPr="00387FCB">
        <w:rPr>
          <w:rStyle w:val="Heading3Char"/>
          <w:b w:val="0"/>
          <w:bCs/>
        </w:rPr>
        <w:t xml:space="preserve"> controlled​ by a half-wave plate in steps of​ 7.5°.</w:t>
      </w:r>
      <w:r w:rsidR="00886AAF" w:rsidRPr="00387FCB">
        <w:t xml:space="preserve"> </w:t>
      </w:r>
      <w:r w:rsidR="00886AAF" w:rsidRPr="00387FCB">
        <w:rPr>
          <w:rStyle w:val="Heading3Char"/>
          <w:b w:val="0"/>
          <w:bCs/>
        </w:rPr>
        <w:t>Measurements were performed at θ=90° and 180° in addition to</w:t>
      </w:r>
      <w:proofErr w:type="gramStart"/>
      <w:r w:rsidR="00886AAF" w:rsidRPr="00387FCB">
        <w:rPr>
          <w:rStyle w:val="Heading3Char"/>
          <w:b w:val="0"/>
          <w:bCs/>
        </w:rPr>
        <w:t>​ other</w:t>
      </w:r>
      <w:proofErr w:type="gramEnd"/>
      <w:r w:rsidR="00886AAF" w:rsidRPr="00387FCB">
        <w:rPr>
          <w:rStyle w:val="Heading3Char"/>
          <w:b w:val="0"/>
          <w:bCs/>
        </w:rPr>
        <w:t xml:space="preserve"> angles. Accordingly, the</w:t>
      </w:r>
      <w:proofErr w:type="gramStart"/>
      <w:r w:rsidR="00886AAF" w:rsidRPr="00387FCB">
        <w:rPr>
          <w:rStyle w:val="Heading3Char"/>
          <w:b w:val="0"/>
          <w:bCs/>
        </w:rPr>
        <w:t>​ cumulative</w:t>
      </w:r>
      <w:proofErr w:type="gramEnd"/>
      <w:r w:rsidR="00886AAF" w:rsidRPr="00387FCB">
        <w:rPr>
          <w:rStyle w:val="Heading3Char"/>
          <w:b w:val="0"/>
          <w:bCs/>
        </w:rPr>
        <w:t xml:space="preserve"> Raman intensity of the </w:t>
      </w:r>
      <w:r w:rsidR="00886AAF" w:rsidRPr="00387FCB">
        <w:rPr>
          <w:rStyle w:val="Heading3Char"/>
          <w:rFonts w:hint="eastAsia"/>
          <w:b w:val="0"/>
          <w:bCs/>
        </w:rPr>
        <w:t>G</w:t>
      </w:r>
      <w:r w:rsidR="00886AAF" w:rsidRPr="00387FCB">
        <w:rPr>
          <w:rStyle w:val="Heading3Char"/>
          <w:b w:val="0"/>
          <w:bCs/>
        </w:rPr>
        <w:t xml:space="preserve"> mode from all BN ​</w:t>
      </w:r>
      <w:r w:rsidR="00886AAF" w:rsidRPr="00387FCB">
        <w:rPr>
          <w:rStyle w:val="Heading3Char"/>
          <w:rFonts w:hint="eastAsia"/>
          <w:b w:val="0"/>
          <w:bCs/>
        </w:rPr>
        <w:t>are</w:t>
      </w:r>
      <w:r w:rsidR="00886AAF" w:rsidRPr="00387FCB">
        <w:rPr>
          <w:rStyle w:val="Heading3Char"/>
          <w:b w:val="0"/>
          <w:bCs/>
        </w:rPr>
        <w:t xml:space="preserve"> calculated using the following equation</w:t>
      </w:r>
      <w:r>
        <w:rPr>
          <w:rStyle w:val="Heading3Char"/>
          <w:rFonts w:hint="eastAsia"/>
          <w:b w:val="0"/>
          <w:bCs/>
        </w:rPr>
        <w:t xml:space="preserve"> </w:t>
      </w:r>
      <w:r w:rsidR="0059783E" w:rsidRPr="00387FCB">
        <w:rPr>
          <w:rStyle w:val="Heading3Char"/>
          <w:b w:val="0"/>
          <w:bCs/>
          <w:noProof/>
        </w:rPr>
        <w:t>[</w:t>
      </w:r>
      <w:r>
        <w:rPr>
          <w:rStyle w:val="Heading3Char"/>
          <w:rFonts w:hint="eastAsia"/>
          <w:b w:val="0"/>
          <w:bCs/>
          <w:noProof/>
        </w:rPr>
        <w:t>S</w:t>
      </w:r>
      <w:r w:rsidR="0059783E" w:rsidRPr="00387FCB">
        <w:rPr>
          <w:rStyle w:val="Heading3Char"/>
          <w:b w:val="0"/>
          <w:bCs/>
          <w:noProof/>
        </w:rPr>
        <w:t>8]</w:t>
      </w:r>
      <w:r w:rsidR="00886AAF" w:rsidRPr="00387FCB">
        <w:rPr>
          <w:rStyle w:val="Heading3Char"/>
          <w:b w:val="0"/>
          <w:bCs/>
        </w:rPr>
        <w:t>:</w:t>
      </w:r>
    </w:p>
    <w:p w14:paraId="29523FB2" w14:textId="77777777" w:rsidR="00C74132" w:rsidRPr="00387FCB" w:rsidRDefault="00390DA3" w:rsidP="00387FCB">
      <w:pPr>
        <w:spacing w:before="120" w:after="120" w:line="240" w:lineRule="auto"/>
        <w:ind w:firstLineChars="700" w:firstLine="1680"/>
        <w:jc w:val="right"/>
        <w:rPr>
          <w:rStyle w:val="Heading3Char"/>
          <w:b w:val="0"/>
          <w:bCs/>
        </w:rPr>
      </w:pPr>
      <m:oMath>
        <m:sSub>
          <m:sSubPr>
            <m:ctrlPr>
              <w:rPr>
                <w:rStyle w:val="Heading3Char"/>
                <w:rFonts w:ascii="Cambria Math" w:hAnsi="Cambria Math" w:cs="Times New Roman"/>
                <w:b w:val="0"/>
                <w:bCs/>
                <w:i/>
              </w:rPr>
            </m:ctrlPr>
          </m:sSubPr>
          <m:e>
            <m:r>
              <m:rPr>
                <m:nor/>
              </m:rPr>
              <w:rPr>
                <w:rStyle w:val="Heading3Char"/>
                <w:rFonts w:cs="Times New Roman"/>
                <w:b w:val="0"/>
              </w:rPr>
              <m:t>I</m:t>
            </m:r>
          </m:e>
          <m:sub>
            <m:r>
              <m:rPr>
                <m:nor/>
              </m:rPr>
              <w:rPr>
                <w:rStyle w:val="Heading3Char"/>
                <w:rFonts w:cs="Times New Roman"/>
                <w:b w:val="0"/>
              </w:rPr>
              <m:t>G</m:t>
            </m:r>
          </m:sub>
        </m:sSub>
        <m:d>
          <m:dPr>
            <m:ctrlPr>
              <w:rPr>
                <w:rStyle w:val="Heading3Char"/>
                <w:rFonts w:ascii="Cambria Math" w:hAnsi="Cambria Math" w:cs="Times New Roman"/>
                <w:b w:val="0"/>
                <w:bCs/>
                <w:i/>
              </w:rPr>
            </m:ctrlPr>
          </m:dPr>
          <m:e>
            <m:r>
              <m:rPr>
                <m:nor/>
              </m:rPr>
              <w:rPr>
                <w:rStyle w:val="Heading3Char"/>
                <w:rFonts w:cs="Times New Roman"/>
                <w:b w:val="0"/>
              </w:rPr>
              <m:t>θ</m:t>
            </m:r>
          </m:e>
        </m:d>
        <m:r>
          <m:rPr>
            <m:nor/>
          </m:rPr>
          <w:rPr>
            <w:rStyle w:val="Heading3Char"/>
            <w:rFonts w:cs="Times New Roman"/>
            <w:b w:val="0"/>
          </w:rPr>
          <m:t>=</m:t>
        </m:r>
        <m:f>
          <m:fPr>
            <m:ctrlPr>
              <w:rPr>
                <w:rStyle w:val="Heading3Char"/>
                <w:rFonts w:ascii="Cambria Math" w:hAnsi="Cambria Math" w:cs="Times New Roman"/>
                <w:b w:val="0"/>
                <w:bCs/>
                <w:i/>
              </w:rPr>
            </m:ctrlPr>
          </m:fPr>
          <m:num>
            <m:r>
              <m:rPr>
                <m:nor/>
              </m:rPr>
              <w:rPr>
                <w:rStyle w:val="Heading3Char"/>
                <w:rFonts w:cs="Times New Roman"/>
                <w:b w:val="0"/>
              </w:rPr>
              <m:t>1</m:t>
            </m:r>
          </m:num>
          <m:den>
            <m:r>
              <m:rPr>
                <m:nor/>
              </m:rPr>
              <w:rPr>
                <w:rStyle w:val="Heading3Char"/>
                <w:rFonts w:cs="Times New Roman"/>
                <w:b w:val="0"/>
              </w:rPr>
              <m:t>2</m:t>
            </m:r>
          </m:den>
        </m:f>
        <m:sSup>
          <m:sSupPr>
            <m:ctrlPr>
              <w:rPr>
                <w:rStyle w:val="Heading3Char"/>
                <w:rFonts w:ascii="Cambria Math" w:hAnsi="Cambria Math" w:cs="Times New Roman"/>
                <w:b w:val="0"/>
                <w:bCs/>
                <w:i/>
              </w:rPr>
            </m:ctrlPr>
          </m:sSupPr>
          <m:e>
            <m:r>
              <m:rPr>
                <m:nor/>
              </m:rPr>
              <w:rPr>
                <w:rStyle w:val="Heading3Char"/>
                <w:rFonts w:cs="Times New Roman"/>
                <w:b w:val="0"/>
              </w:rPr>
              <m:t>c</m:t>
            </m:r>
          </m:e>
          <m:sup>
            <m:r>
              <m:rPr>
                <m:nor/>
              </m:rPr>
              <w:rPr>
                <w:rStyle w:val="Heading3Char"/>
                <w:rFonts w:cs="Times New Roman"/>
                <w:b w:val="0"/>
              </w:rPr>
              <m:t>2</m:t>
            </m:r>
          </m:sup>
        </m:sSup>
        <m:func>
          <m:funcPr>
            <m:ctrlPr>
              <w:rPr>
                <w:rStyle w:val="Heading3Char"/>
                <w:rFonts w:ascii="Cambria Math" w:hAnsi="Cambria Math" w:cs="Times New Roman"/>
                <w:b w:val="0"/>
                <w:bCs/>
                <w:i/>
              </w:rPr>
            </m:ctrlPr>
          </m:funcPr>
          <m:fName>
            <m:sSup>
              <m:sSupPr>
                <m:ctrlPr>
                  <w:rPr>
                    <w:rStyle w:val="Heading3Char"/>
                    <w:rFonts w:ascii="Cambria Math" w:hAnsi="Cambria Math" w:cs="Times New Roman"/>
                    <w:b w:val="0"/>
                    <w:bCs/>
                    <w:i/>
                  </w:rPr>
                </m:ctrlPr>
              </m:sSupPr>
              <m:e>
                <m:r>
                  <m:rPr>
                    <m:nor/>
                  </m:rPr>
                  <w:rPr>
                    <w:rStyle w:val="Heading3Char"/>
                    <w:rFonts w:cs="Times New Roman"/>
                    <w:b w:val="0"/>
                  </w:rPr>
                  <m:t>cos</m:t>
                </m:r>
              </m:e>
              <m:sup>
                <m:r>
                  <m:rPr>
                    <m:nor/>
                  </m:rPr>
                  <w:rPr>
                    <w:rStyle w:val="Heading3Char"/>
                    <w:rFonts w:cs="Times New Roman"/>
                    <w:b w:val="0"/>
                  </w:rPr>
                  <m:t>2</m:t>
                </m:r>
              </m:sup>
            </m:sSup>
          </m:fName>
          <m:e>
            <m:r>
              <m:rPr>
                <m:nor/>
              </m:rPr>
              <w:rPr>
                <w:rStyle w:val="Heading3Char"/>
                <w:rFonts w:cs="Times New Roman"/>
                <w:b w:val="0"/>
              </w:rPr>
              <m:t>α</m:t>
            </m:r>
          </m:e>
        </m:func>
        <m:r>
          <m:rPr>
            <m:nor/>
          </m:rPr>
          <w:rPr>
            <w:rStyle w:val="Heading3Char"/>
            <w:rFonts w:cs="Times New Roman"/>
            <w:b w:val="0"/>
          </w:rPr>
          <m:t>{2+</m:t>
        </m:r>
        <m:func>
          <m:funcPr>
            <m:ctrlPr>
              <w:rPr>
                <w:rStyle w:val="Heading3Char"/>
                <w:rFonts w:ascii="Cambria Math" w:hAnsi="Cambria Math" w:cs="Times New Roman"/>
                <w:b w:val="0"/>
                <w:bCs/>
                <w:i/>
              </w:rPr>
            </m:ctrlPr>
          </m:funcPr>
          <m:fName>
            <m:r>
              <m:rPr>
                <m:nor/>
              </m:rPr>
              <w:rPr>
                <w:rStyle w:val="Heading3Char"/>
                <w:rFonts w:cs="Times New Roman"/>
                <w:b w:val="0"/>
              </w:rPr>
              <m:t>cos</m:t>
            </m:r>
          </m:fName>
          <m:e>
            <m:d>
              <m:dPr>
                <m:begChr m:val="["/>
                <m:endChr m:val="]"/>
                <m:ctrlPr>
                  <w:rPr>
                    <w:rStyle w:val="Heading3Char"/>
                    <w:rFonts w:ascii="Cambria Math" w:hAnsi="Cambria Math" w:cs="Times New Roman"/>
                    <w:b w:val="0"/>
                    <w:bCs/>
                    <w:i/>
                  </w:rPr>
                </m:ctrlPr>
              </m:dPr>
              <m:e>
                <m:r>
                  <m:rPr>
                    <m:nor/>
                  </m:rPr>
                  <w:rPr>
                    <w:rStyle w:val="Heading3Char"/>
                    <w:rFonts w:cs="Times New Roman"/>
                    <w:b w:val="0"/>
                  </w:rPr>
                  <m:t>2</m:t>
                </m:r>
                <m:d>
                  <m:dPr>
                    <m:ctrlPr>
                      <w:rPr>
                        <w:rStyle w:val="Heading3Char"/>
                        <w:rFonts w:ascii="Cambria Math" w:hAnsi="Cambria Math" w:cs="Times New Roman"/>
                        <w:b w:val="0"/>
                        <w:bCs/>
                        <w:i/>
                      </w:rPr>
                    </m:ctrlPr>
                  </m:dPr>
                  <m:e>
                    <m:r>
                      <m:rPr>
                        <m:nor/>
                      </m:rPr>
                      <w:rPr>
                        <w:rStyle w:val="Heading3Char"/>
                        <w:rFonts w:cs="Times New Roman"/>
                        <w:b w:val="0"/>
                      </w:rPr>
                      <m:t>α-θ</m:t>
                    </m:r>
                  </m:e>
                </m:d>
              </m:e>
            </m:d>
          </m:e>
        </m:func>
        <m:r>
          <m:rPr>
            <m:nor/>
          </m:rPr>
          <w:rPr>
            <w:rStyle w:val="Heading3Char"/>
            <w:rFonts w:cs="Times New Roman"/>
            <w:b w:val="0"/>
          </w:rPr>
          <m:t>+</m:t>
        </m:r>
        <m:func>
          <m:funcPr>
            <m:ctrlPr>
              <w:rPr>
                <w:rStyle w:val="Heading3Char"/>
                <w:rFonts w:ascii="Cambria Math" w:hAnsi="Cambria Math" w:cs="Times New Roman"/>
                <w:b w:val="0"/>
                <w:bCs/>
                <w:i/>
              </w:rPr>
            </m:ctrlPr>
          </m:funcPr>
          <m:fName>
            <m:r>
              <m:rPr>
                <m:nor/>
              </m:rPr>
              <w:rPr>
                <w:rStyle w:val="Heading3Char"/>
                <w:rFonts w:cs="Times New Roman"/>
                <w:b w:val="0"/>
              </w:rPr>
              <m:t>cos</m:t>
            </m:r>
          </m:fName>
          <m:e>
            <m:r>
              <m:rPr>
                <m:nor/>
              </m:rPr>
              <w:rPr>
                <w:rStyle w:val="Heading3Char"/>
                <w:rFonts w:cs="Times New Roman"/>
                <w:b w:val="0"/>
              </w:rPr>
              <m:t>[2(α+θ)]</m:t>
            </m:r>
          </m:e>
        </m:func>
        <m:r>
          <m:rPr>
            <m:nor/>
          </m:rPr>
          <w:rPr>
            <w:rStyle w:val="Heading3Char"/>
            <w:rFonts w:cs="Times New Roman"/>
            <w:b w:val="0"/>
          </w:rPr>
          <m:t>}</m:t>
        </m:r>
      </m:oMath>
      <w:r w:rsidR="00886AAF" w:rsidRPr="00387FCB">
        <w:rPr>
          <w:rStyle w:val="Heading3Char"/>
          <w:rFonts w:hint="eastAsia"/>
          <w:b w:val="0"/>
          <w:bCs/>
        </w:rPr>
        <w:t xml:space="preserve"> </w:t>
      </w:r>
      <w:r w:rsidR="004E5E5B" w:rsidRPr="00387FCB">
        <w:rPr>
          <w:rStyle w:val="Heading3Char"/>
          <w:rFonts w:hint="eastAsia"/>
          <w:b w:val="0"/>
          <w:bCs/>
        </w:rPr>
        <w:t xml:space="preserve">         </w:t>
      </w:r>
      <w:r w:rsidR="00886AAF" w:rsidRPr="00387FCB">
        <w:rPr>
          <w:rStyle w:val="Heading3Char"/>
          <w:rFonts w:hint="eastAsia"/>
          <w:b w:val="0"/>
          <w:bCs/>
        </w:rPr>
        <w:t>(</w:t>
      </w:r>
      <w:r w:rsidR="00A3490F" w:rsidRPr="00387FCB">
        <w:rPr>
          <w:rStyle w:val="Heading3Char"/>
          <w:rFonts w:hint="eastAsia"/>
          <w:b w:val="0"/>
          <w:bCs/>
        </w:rPr>
        <w:t>S</w:t>
      </w:r>
      <w:r w:rsidR="00886AAF" w:rsidRPr="00387FCB">
        <w:rPr>
          <w:rStyle w:val="Heading3Char"/>
          <w:rFonts w:hint="eastAsia"/>
          <w:b w:val="0"/>
          <w:bCs/>
        </w:rPr>
        <w:t>1</w:t>
      </w:r>
      <w:r w:rsidR="00D277B3" w:rsidRPr="00387FCB">
        <w:rPr>
          <w:rStyle w:val="Heading3Char"/>
          <w:rFonts w:hint="eastAsia"/>
          <w:b w:val="0"/>
          <w:bCs/>
        </w:rPr>
        <w:t>4</w:t>
      </w:r>
      <w:r w:rsidR="00886AAF" w:rsidRPr="00387FCB">
        <w:rPr>
          <w:rStyle w:val="Heading3Char"/>
          <w:rFonts w:hint="eastAsia"/>
          <w:b w:val="0"/>
          <w:bCs/>
        </w:rPr>
        <w:t>)</w:t>
      </w:r>
    </w:p>
    <w:p w14:paraId="7D8558ED" w14:textId="19BD36CD" w:rsidR="00C74132" w:rsidRPr="00387FCB" w:rsidRDefault="00F531DD" w:rsidP="00387FCB">
      <w:pPr>
        <w:spacing w:before="120" w:after="120" w:line="240" w:lineRule="auto"/>
        <w:jc w:val="both"/>
        <w:rPr>
          <w:rStyle w:val="Heading3Char"/>
          <w:rFonts w:cs="Times New Roman"/>
          <w:b w:val="0"/>
          <w:bCs/>
        </w:rPr>
      </w:pPr>
      <w:r w:rsidRPr="00387FCB">
        <w:rPr>
          <w:rStyle w:val="Heading3Char"/>
          <w:rFonts w:cs="Times New Roman"/>
          <w:b w:val="0"/>
          <w:bCs/>
        </w:rPr>
        <w:t>The intensity of the generated signal (I</w:t>
      </w:r>
      <w:r w:rsidRPr="00387FCB">
        <w:rPr>
          <w:rStyle w:val="Heading3Char"/>
          <w:rFonts w:cs="Times New Roman"/>
          <w:b w:val="0"/>
          <w:bCs/>
          <w:vertAlign w:val="subscript"/>
        </w:rPr>
        <w:t>G</w:t>
      </w:r>
      <w:r w:rsidRPr="00387FCB">
        <w:rPr>
          <w:rStyle w:val="Heading3Char"/>
          <w:rFonts w:cs="Times New Roman"/>
          <w:b w:val="0"/>
          <w:bCs/>
        </w:rPr>
        <w:t>) reaches its maximum and minimum values when the electric field vector of the incident polarized laser beam (</w:t>
      </w:r>
      <w:proofErr w:type="spellStart"/>
      <w:r w:rsidRPr="00387FCB">
        <w:rPr>
          <w:rStyle w:val="Heading3Char"/>
          <w:rFonts w:cs="Times New Roman"/>
          <w:b w:val="0"/>
          <w:bCs/>
        </w:rPr>
        <w:t>e</w:t>
      </w:r>
      <w:r w:rsidRPr="00387FCB">
        <w:rPr>
          <w:rStyle w:val="Heading3Char"/>
          <w:rFonts w:cs="Times New Roman"/>
          <w:b w:val="0"/>
          <w:bCs/>
          <w:vertAlign w:val="subscript"/>
        </w:rPr>
        <w:t>L</w:t>
      </w:r>
      <w:proofErr w:type="spellEnd"/>
      <w:r w:rsidRPr="00387FCB">
        <w:rPr>
          <w:rStyle w:val="Heading3Char"/>
          <w:rFonts w:cs="Times New Roman"/>
          <w:b w:val="0"/>
          <w:bCs/>
        </w:rPr>
        <w:t>) is parallel (θ</w:t>
      </w:r>
      <w:r w:rsidR="009F3038" w:rsidRPr="00387FCB">
        <w:rPr>
          <w:rStyle w:val="Heading3Char"/>
          <w:rFonts w:cs="Times New Roman" w:hint="eastAsia"/>
          <w:b w:val="0"/>
          <w:bCs/>
        </w:rPr>
        <w:t>=</w:t>
      </w:r>
      <w:r w:rsidRPr="00387FCB">
        <w:rPr>
          <w:rStyle w:val="Heading3Char"/>
          <w:rFonts w:cs="Times New Roman"/>
          <w:b w:val="0"/>
          <w:bCs/>
        </w:rPr>
        <w:t>0° and 180°, corresponding to I</w:t>
      </w:r>
      <w:r w:rsidRPr="00387FCB">
        <w:rPr>
          <w:rStyle w:val="Heading3Char"/>
          <w:rFonts w:cs="Times New Roman"/>
          <w:b w:val="0"/>
          <w:bCs/>
          <w:vertAlign w:val="subscript"/>
        </w:rPr>
        <w:t>G</w:t>
      </w:r>
      <w:r w:rsidRPr="00387FCB">
        <w:rPr>
          <w:rStyle w:val="Heading3Char"/>
          <w:rFonts w:cs="Times New Roman"/>
          <w:b w:val="0"/>
          <w:bCs/>
        </w:rPr>
        <w:t>(‖)) or perpendicular (θ=90° and 270°</w:t>
      </w:r>
      <w:r w:rsidR="00EE60DB" w:rsidRPr="00387FCB">
        <w:rPr>
          <w:rStyle w:val="Heading3Char"/>
          <w:rFonts w:cs="Times New Roman" w:hint="eastAsia"/>
          <w:b w:val="0"/>
          <w:bCs/>
        </w:rPr>
        <w:t>)</w:t>
      </w:r>
      <w:r w:rsidRPr="00387FCB">
        <w:rPr>
          <w:rStyle w:val="Heading3Char"/>
          <w:rFonts w:cs="Times New Roman"/>
          <w:b w:val="0"/>
          <w:bCs/>
        </w:rPr>
        <w:t>, corresponding to I</w:t>
      </w:r>
      <w:r w:rsidRPr="00387FCB">
        <w:rPr>
          <w:rStyle w:val="Heading3Char"/>
          <w:rFonts w:cs="Times New Roman"/>
          <w:b w:val="0"/>
          <w:bCs/>
          <w:vertAlign w:val="subscript"/>
        </w:rPr>
        <w:t>G</w:t>
      </w:r>
      <w:r w:rsidRPr="00387FCB">
        <w:rPr>
          <w:rStyle w:val="Heading3Char"/>
          <w:rFonts w:cs="Times New Roman"/>
          <w:b w:val="0"/>
          <w:bCs/>
        </w:rPr>
        <w:t>(</w:t>
      </w:r>
      <w:r w:rsidRPr="00387FCB">
        <w:rPr>
          <w:rStyle w:val="Heading3Char"/>
          <w:rFonts w:ascii="Cambria Math" w:hAnsi="Cambria Math" w:cs="Cambria Math"/>
          <w:b w:val="0"/>
          <w:bCs/>
        </w:rPr>
        <w:t>⊥</w:t>
      </w:r>
      <w:r w:rsidRPr="00387FCB">
        <w:rPr>
          <w:rStyle w:val="Heading3Char"/>
          <w:rFonts w:cs="Times New Roman"/>
          <w:b w:val="0"/>
          <w:bCs/>
        </w:rPr>
        <w:t>) to the basal plane of the V-AE/BN-NH</w:t>
      </w:r>
      <w:r w:rsidR="0015647D" w:rsidRPr="00387FCB">
        <w:rPr>
          <w:rStyle w:val="Heading3Char"/>
          <w:rFonts w:cs="Times New Roman" w:hint="eastAsia"/>
          <w:b w:val="0"/>
          <w:bCs/>
          <w:vertAlign w:val="subscript"/>
        </w:rPr>
        <w:t>2</w:t>
      </w:r>
      <w:r w:rsidRPr="00387FCB">
        <w:rPr>
          <w:rStyle w:val="Heading3Char"/>
          <w:rFonts w:cs="Times New Roman"/>
          <w:b w:val="0"/>
          <w:bCs/>
        </w:rPr>
        <w:t xml:space="preserve"> film, respectively.</w:t>
      </w:r>
      <w:r w:rsidRPr="00387FCB">
        <w:rPr>
          <w:rFonts w:cs="Times New Roman"/>
        </w:rPr>
        <w:t xml:space="preserve"> </w:t>
      </w:r>
      <w:r w:rsidRPr="00387FCB">
        <w:rPr>
          <w:rStyle w:val="Heading3Char"/>
          <w:rFonts w:cs="Times New Roman"/>
          <w:b w:val="0"/>
          <w:bCs/>
        </w:rPr>
        <w:t xml:space="preserve">As shown in </w:t>
      </w:r>
      <w:r w:rsidR="00BE4778" w:rsidRPr="00BE4778">
        <w:rPr>
          <w:rStyle w:val="Heading3Char"/>
          <w:rFonts w:cs="Times New Roman"/>
          <w:b w:val="0"/>
        </w:rPr>
        <w:t xml:space="preserve">Fig. </w:t>
      </w:r>
      <w:r w:rsidR="00BE4778" w:rsidRPr="00BE4778">
        <w:rPr>
          <w:rStyle w:val="Heading3Char"/>
          <w:rFonts w:cs="Times New Roman" w:hint="eastAsia"/>
          <w:b w:val="0"/>
        </w:rPr>
        <w:t>T</w:t>
      </w:r>
      <w:r w:rsidR="00C034EB" w:rsidRPr="00387FCB">
        <w:rPr>
          <w:rStyle w:val="Heading3Char"/>
          <w:rFonts w:cs="Times New Roman" w:hint="eastAsia"/>
          <w:b w:val="0"/>
          <w:bCs/>
        </w:rPr>
        <w:t>2</w:t>
      </w:r>
      <w:r w:rsidRPr="00387FCB">
        <w:rPr>
          <w:rStyle w:val="Heading3Char"/>
          <w:rFonts w:cs="Times New Roman"/>
          <w:b w:val="0"/>
          <w:bCs/>
        </w:rPr>
        <w:t xml:space="preserve">, the ratio </w:t>
      </w:r>
      <w:proofErr w:type="gramStart"/>
      <w:r w:rsidRPr="00387FCB">
        <w:rPr>
          <w:rStyle w:val="Heading3Char"/>
          <w:rFonts w:cs="Times New Roman"/>
          <w:b w:val="0"/>
          <w:bCs/>
        </w:rPr>
        <w:t>I</w:t>
      </w:r>
      <w:r w:rsidRPr="00387FCB">
        <w:rPr>
          <w:rStyle w:val="Heading3Char"/>
          <w:rFonts w:cs="Times New Roman"/>
          <w:b w:val="0"/>
          <w:bCs/>
          <w:vertAlign w:val="subscript"/>
        </w:rPr>
        <w:t>G</w:t>
      </w:r>
      <w:r w:rsidRPr="00387FCB">
        <w:rPr>
          <w:rStyle w:val="Heading3Char"/>
          <w:rFonts w:cs="Times New Roman"/>
          <w:b w:val="0"/>
          <w:bCs/>
        </w:rPr>
        <w:t>(</w:t>
      </w:r>
      <w:proofErr w:type="gramEnd"/>
      <w:r w:rsidRPr="00387FCB">
        <w:rPr>
          <w:rStyle w:val="Heading3Char"/>
          <w:rFonts w:cs="Times New Roman"/>
          <w:b w:val="0"/>
          <w:bCs/>
        </w:rPr>
        <w:t>‖)/I</w:t>
      </w:r>
      <w:r w:rsidRPr="00387FCB">
        <w:rPr>
          <w:rStyle w:val="Heading3Char"/>
          <w:rFonts w:cs="Times New Roman"/>
          <w:b w:val="0"/>
          <w:bCs/>
          <w:vertAlign w:val="subscript"/>
        </w:rPr>
        <w:t>G</w:t>
      </w:r>
      <w:r w:rsidRPr="00387FCB">
        <w:rPr>
          <w:rStyle w:val="Heading3Char"/>
          <w:rFonts w:cs="Times New Roman"/>
          <w:b w:val="0"/>
          <w:bCs/>
        </w:rPr>
        <w:t>(</w:t>
      </w:r>
      <w:r w:rsidRPr="00387FCB">
        <w:rPr>
          <w:rStyle w:val="Heading3Char"/>
          <w:rFonts w:ascii="Cambria Math" w:hAnsi="Cambria Math" w:cs="Cambria Math"/>
          <w:b w:val="0"/>
          <w:bCs/>
        </w:rPr>
        <w:t>⊥</w:t>
      </w:r>
      <w:r w:rsidRPr="00387FCB">
        <w:rPr>
          <w:rStyle w:val="Heading3Char"/>
          <w:rFonts w:cs="Times New Roman"/>
          <w:b w:val="0"/>
          <w:bCs/>
        </w:rPr>
        <w:t>) is given by cot</w:t>
      </w:r>
      <w:r w:rsidR="0015647D" w:rsidRPr="00387FCB">
        <w:rPr>
          <w:rStyle w:val="Heading3Char"/>
          <w:rFonts w:cs="Times New Roman" w:hint="eastAsia"/>
          <w:b w:val="0"/>
          <w:bCs/>
          <w:vertAlign w:val="superscript"/>
        </w:rPr>
        <w:t>2</w:t>
      </w:r>
      <w:r w:rsidRPr="00387FCB">
        <w:rPr>
          <w:rStyle w:val="Heading3Char"/>
          <w:rFonts w:cs="Times New Roman"/>
          <w:b w:val="0"/>
          <w:bCs/>
        </w:rPr>
        <w:t>α, where α denotes the alignment angle between the average orientation of the BN platelets and the film's length direction (y-axis). Specifically, this ratio increases monotonically with a decrease in α.</w:t>
      </w:r>
    </w:p>
    <w:p w14:paraId="55371C19" w14:textId="77777777" w:rsidR="00C74132" w:rsidRPr="00387FCB" w:rsidRDefault="00A3490F" w:rsidP="00387FCB">
      <w:pPr>
        <w:spacing w:before="120" w:after="120" w:line="240" w:lineRule="auto"/>
        <w:rPr>
          <w:b/>
          <w:bCs/>
          <w:iCs/>
          <w:szCs w:val="20"/>
        </w:rPr>
      </w:pPr>
      <w:r w:rsidRPr="00387FCB">
        <w:rPr>
          <w:rFonts w:cs="Times New Roman"/>
          <w:b/>
          <w:i/>
          <w:iCs/>
          <w:kern w:val="0"/>
          <w14:ligatures w14:val="none"/>
        </w:rPr>
        <w:t>S</w:t>
      </w:r>
      <w:r w:rsidRPr="00387FCB">
        <w:rPr>
          <w:rFonts w:cs="Times New Roman" w:hint="eastAsia"/>
          <w:b/>
          <w:i/>
          <w:iCs/>
          <w:kern w:val="0"/>
          <w14:ligatures w14:val="none"/>
        </w:rPr>
        <w:t>1.8</w:t>
      </w:r>
      <w:r w:rsidR="002E1CEF" w:rsidRPr="00387FCB">
        <w:rPr>
          <w:rFonts w:hint="eastAsia"/>
          <w:i/>
          <w:iCs/>
          <w:szCs w:val="20"/>
        </w:rPr>
        <w:t xml:space="preserve"> </w:t>
      </w:r>
      <w:r w:rsidR="002E1CEF" w:rsidRPr="00387FCB">
        <w:rPr>
          <w:rFonts w:hint="eastAsia"/>
          <w:b/>
          <w:bCs/>
          <w:i/>
          <w:iCs/>
          <w:szCs w:val="20"/>
        </w:rPr>
        <w:t xml:space="preserve">Molecular dynamics simulation of the </w:t>
      </w:r>
      <w:r w:rsidR="002E1CEF" w:rsidRPr="00387FCB">
        <w:rPr>
          <w:b/>
          <w:bCs/>
          <w:i/>
          <w:iCs/>
          <w:szCs w:val="20"/>
        </w:rPr>
        <w:t>Micro-</w:t>
      </w:r>
      <w:proofErr w:type="spellStart"/>
      <w:r w:rsidR="002E1CEF" w:rsidRPr="00387FCB">
        <w:rPr>
          <w:b/>
          <w:bCs/>
          <w:i/>
          <w:iCs/>
          <w:szCs w:val="20"/>
        </w:rPr>
        <w:t>nano</w:t>
      </w:r>
      <w:proofErr w:type="spellEnd"/>
      <w:r w:rsidR="002E1CEF" w:rsidRPr="00387FCB">
        <w:rPr>
          <w:b/>
          <w:bCs/>
          <w:i/>
          <w:iCs/>
          <w:szCs w:val="20"/>
        </w:rPr>
        <w:t xml:space="preserve"> interface heat </w:t>
      </w:r>
      <w:r w:rsidR="003D51B9" w:rsidRPr="00387FCB">
        <w:rPr>
          <w:rFonts w:hint="eastAsia"/>
          <w:b/>
          <w:bCs/>
          <w:i/>
          <w:iCs/>
          <w:szCs w:val="20"/>
        </w:rPr>
        <w:t>conduction</w:t>
      </w:r>
      <w:r w:rsidR="002E1CEF" w:rsidRPr="00387FCB">
        <w:rPr>
          <w:b/>
          <w:bCs/>
          <w:i/>
          <w:iCs/>
          <w:szCs w:val="20"/>
        </w:rPr>
        <w:t xml:space="preserve"> efficiency</w:t>
      </w:r>
    </w:p>
    <w:p w14:paraId="63FA54EB" w14:textId="62599CF5" w:rsidR="00C74132" w:rsidRPr="00387FCB" w:rsidRDefault="002E1CEF" w:rsidP="00387FCB">
      <w:pPr>
        <w:spacing w:before="120" w:after="120" w:line="240" w:lineRule="auto"/>
        <w:jc w:val="both"/>
        <w:rPr>
          <w:rFonts w:cs="Times New Roman"/>
          <w:szCs w:val="20"/>
        </w:rPr>
      </w:pPr>
      <w:r w:rsidRPr="00387FCB">
        <w:rPr>
          <w:rFonts w:cs="Times New Roman"/>
          <w:szCs w:val="20"/>
        </w:rPr>
        <w:t>All molecular dynamics simulations were performed using the Large-scale Atomic/Molecular Massively Parallel Simulator (LAMMPS, 2024 version).</w:t>
      </w:r>
      <w:r w:rsidR="0059783E" w:rsidRPr="00387FCB">
        <w:rPr>
          <w:rFonts w:cs="Times New Roman"/>
          <w:noProof/>
          <w:szCs w:val="20"/>
        </w:rPr>
        <w:t>[</w:t>
      </w:r>
      <w:r w:rsidR="00BE4778">
        <w:rPr>
          <w:rFonts w:cs="Times New Roman" w:hint="eastAsia"/>
          <w:noProof/>
          <w:szCs w:val="20"/>
        </w:rPr>
        <w:t>S</w:t>
      </w:r>
      <w:r w:rsidR="0059783E" w:rsidRPr="00387FCB">
        <w:rPr>
          <w:rFonts w:cs="Times New Roman"/>
          <w:noProof/>
          <w:szCs w:val="20"/>
        </w:rPr>
        <w:t>9]</w:t>
      </w:r>
      <w:r w:rsidR="00A46422" w:rsidRPr="00387FCB">
        <w:rPr>
          <w:rFonts w:cs="Times New Roman" w:hint="eastAsia"/>
          <w:szCs w:val="20"/>
        </w:rPr>
        <w:t xml:space="preserve"> </w:t>
      </w:r>
      <w:r w:rsidRPr="00387FCB">
        <w:rPr>
          <w:rFonts w:cs="Times New Roman"/>
          <w:szCs w:val="20"/>
        </w:rPr>
        <w:t xml:space="preserve">The polymer matrix was modeled using a COMPASS-type Class II force field, in which bonded interactions, including bond stretching, angle bending, dihedral torsion, and improper terms, were described by </w:t>
      </w:r>
      <w:proofErr w:type="spellStart"/>
      <w:r w:rsidRPr="00387FCB">
        <w:rPr>
          <w:rFonts w:cs="Times New Roman"/>
          <w:szCs w:val="20"/>
        </w:rPr>
        <w:t>anharmonic</w:t>
      </w:r>
      <w:proofErr w:type="spellEnd"/>
      <w:r w:rsidRPr="00387FCB">
        <w:rPr>
          <w:rFonts w:cs="Times New Roman"/>
          <w:szCs w:val="20"/>
        </w:rPr>
        <w:t xml:space="preserve"> Class II potentials with cross-coupling terms. </w:t>
      </w:r>
      <w:r w:rsidR="006B2412" w:rsidRPr="00387FCB">
        <w:rPr>
          <w:rFonts w:cs="Times New Roman"/>
          <w:szCs w:val="20"/>
        </w:rPr>
        <w:t>During the polymer structure construction and initial equilibration stage, non-bonded interactions were described using a truncated 9</w:t>
      </w:r>
      <w:r w:rsidR="00B20816" w:rsidRPr="00387FCB">
        <w:rPr>
          <w:rFonts w:cs="Times New Roman" w:hint="eastAsia"/>
          <w:szCs w:val="20"/>
        </w:rPr>
        <w:t>-</w:t>
      </w:r>
      <w:r w:rsidR="006B2412" w:rsidRPr="00387FCB">
        <w:rPr>
          <w:rFonts w:cs="Times New Roman"/>
          <w:szCs w:val="20"/>
        </w:rPr>
        <w:t xml:space="preserve">6 Lennard-Jones potential combined with short-range </w:t>
      </w:r>
      <w:proofErr w:type="spellStart"/>
      <w:r w:rsidR="006B2412" w:rsidRPr="00387FCB">
        <w:rPr>
          <w:rFonts w:cs="Times New Roman"/>
          <w:szCs w:val="20"/>
        </w:rPr>
        <w:t>Coulombic</w:t>
      </w:r>
      <w:proofErr w:type="spellEnd"/>
      <w:r w:rsidR="006B2412" w:rsidRPr="00387FCB">
        <w:rPr>
          <w:rFonts w:cs="Times New Roman"/>
          <w:szCs w:val="20"/>
        </w:rPr>
        <w:t xml:space="preserve"> interactions (cut) to improve computational efficiency</w:t>
      </w:r>
      <w:r w:rsidRPr="00387FCB">
        <w:rPr>
          <w:rFonts w:cs="Times New Roman"/>
          <w:szCs w:val="20"/>
        </w:rPr>
        <w:t>.</w:t>
      </w:r>
      <w:r w:rsidR="00243419" w:rsidRPr="00387FCB">
        <w:rPr>
          <w:rFonts w:cs="Times New Roman" w:hint="eastAsia"/>
          <w:szCs w:val="20"/>
        </w:rPr>
        <w:t xml:space="preserve"> </w:t>
      </w:r>
      <w:r w:rsidR="006B2412" w:rsidRPr="00387FCB">
        <w:rPr>
          <w:rFonts w:cs="Times New Roman"/>
          <w:szCs w:val="20"/>
        </w:rPr>
        <w:t xml:space="preserve">For subsequent thermal transport simulations, long-range </w:t>
      </w:r>
      <w:proofErr w:type="spellStart"/>
      <w:r w:rsidR="006B2412" w:rsidRPr="00387FCB">
        <w:rPr>
          <w:rFonts w:cs="Times New Roman"/>
          <w:szCs w:val="20"/>
        </w:rPr>
        <w:t>Coulombic</w:t>
      </w:r>
      <w:proofErr w:type="spellEnd"/>
      <w:r w:rsidR="006B2412" w:rsidRPr="00387FCB">
        <w:rPr>
          <w:rFonts w:cs="Times New Roman"/>
          <w:szCs w:val="20"/>
        </w:rPr>
        <w:t xml:space="preserve"> interactions were explicitly considered using the long formulation with the PPPM solver to ensure accurate energy conservation and heat flux evaluation.</w:t>
      </w:r>
      <w:r w:rsidR="006B2412" w:rsidRPr="00387FCB">
        <w:rPr>
          <w:rFonts w:cs="Times New Roman" w:hint="eastAsia"/>
          <w:szCs w:val="20"/>
        </w:rPr>
        <w:t xml:space="preserve"> </w:t>
      </w:r>
      <w:r w:rsidRPr="00387FCB">
        <w:rPr>
          <w:rFonts w:cs="Times New Roman"/>
          <w:szCs w:val="20"/>
        </w:rPr>
        <w:t xml:space="preserve">The monolayer BN was described using the </w:t>
      </w:r>
      <w:proofErr w:type="spellStart"/>
      <w:r w:rsidRPr="00387FCB">
        <w:rPr>
          <w:rFonts w:cs="Times New Roman"/>
          <w:szCs w:val="20"/>
        </w:rPr>
        <w:t>Tersoff</w:t>
      </w:r>
      <w:proofErr w:type="spellEnd"/>
      <w:r w:rsidRPr="00387FCB">
        <w:rPr>
          <w:rFonts w:cs="Times New Roman"/>
          <w:szCs w:val="20"/>
        </w:rPr>
        <w:t xml:space="preserve"> potential to accurately capture its covalent bonding characteristics. A hybrid potential scheme implemented in LAMMPS was employed to account for the different interaction types in the polymer/BN composite system. </w:t>
      </w:r>
    </w:p>
    <w:p w14:paraId="1F218AEC" w14:textId="77777777" w:rsidR="00C74132" w:rsidRPr="00387FCB" w:rsidRDefault="002E1CEF" w:rsidP="00387FCB">
      <w:pPr>
        <w:spacing w:before="120" w:after="120" w:line="240" w:lineRule="auto"/>
        <w:jc w:val="both"/>
        <w:rPr>
          <w:rFonts w:cs="Times New Roman"/>
          <w:szCs w:val="20"/>
        </w:rPr>
      </w:pPr>
      <w:r w:rsidRPr="00387FCB">
        <w:rPr>
          <w:rFonts w:cs="Times New Roman"/>
          <w:szCs w:val="20"/>
        </w:rPr>
        <w:t>The interfacial interactions between the polymer and BN were described using the same Class II force field to ensure a consistent and physically reasonable description of van der Waals interactions at the interface.</w:t>
      </w:r>
      <w:r w:rsidR="00243419" w:rsidRPr="00387FCB">
        <w:rPr>
          <w:rFonts w:cs="Times New Roman" w:hint="eastAsia"/>
          <w:szCs w:val="20"/>
        </w:rPr>
        <w:t xml:space="preserve"> </w:t>
      </w:r>
      <w:r w:rsidRPr="00387FCB">
        <w:rPr>
          <w:rFonts w:cs="Times New Roman"/>
          <w:szCs w:val="20"/>
        </w:rPr>
        <w:t xml:space="preserve">Prior to thermal transport simulations, the system was fully equilibrated for 1,000,000 </w:t>
      </w:r>
      <w:r w:rsidR="00063AB6" w:rsidRPr="00387FCB">
        <w:rPr>
          <w:rFonts w:cs="Times New Roman" w:hint="eastAsia"/>
          <w:szCs w:val="20"/>
        </w:rPr>
        <w:t>fs</w:t>
      </w:r>
      <w:r w:rsidRPr="00387FCB">
        <w:rPr>
          <w:rFonts w:cs="Times New Roman"/>
          <w:szCs w:val="20"/>
        </w:rPr>
        <w:t xml:space="preserve"> at a temperature of 350 K under the canonical (NVT) ensemble. During the equilibration process, atoms within 20 Å at the top and bottom of the simulation domain were fixed to suppress global translation and maintain structural stability.</w:t>
      </w:r>
      <w:r w:rsidR="00243419" w:rsidRPr="00387FCB">
        <w:rPr>
          <w:rFonts w:cs="Times New Roman" w:hint="eastAsia"/>
          <w:szCs w:val="20"/>
        </w:rPr>
        <w:t xml:space="preserve"> </w:t>
      </w:r>
    </w:p>
    <w:p w14:paraId="4A4DD903" w14:textId="77777777" w:rsidR="00C74132" w:rsidRPr="00387FCB" w:rsidRDefault="002E1CEF" w:rsidP="00387FCB">
      <w:pPr>
        <w:spacing w:before="120" w:after="120" w:line="240" w:lineRule="auto"/>
        <w:jc w:val="both"/>
        <w:rPr>
          <w:rFonts w:cs="Times New Roman"/>
          <w:szCs w:val="20"/>
        </w:rPr>
      </w:pPr>
      <w:r w:rsidRPr="00387FCB">
        <w:rPr>
          <w:rFonts w:cs="Times New Roman"/>
          <w:szCs w:val="20"/>
        </w:rPr>
        <w:t xml:space="preserve">Non-equilibrium molecular dynamics (NEMD) simulations were subsequently conducted to investigate thermal transport. Two regions with a thickness of 10 Å adjacent to the fixed layers were defined as the heat source and heat sink, respectively. A constant heating and cooling power of 0.1 </w:t>
      </w:r>
      <w:r w:rsidR="00063AB6" w:rsidRPr="00387FCB">
        <w:rPr>
          <w:rFonts w:cs="Times New Roman" w:hint="eastAsia"/>
          <w:szCs w:val="20"/>
        </w:rPr>
        <w:t>(</w:t>
      </w:r>
      <w:r w:rsidR="00063AB6" w:rsidRPr="00387FCB">
        <w:rPr>
          <w:rFonts w:cs="Times New Roman"/>
          <w:szCs w:val="20"/>
        </w:rPr>
        <w:t>in LAMMPS real units</w:t>
      </w:r>
      <w:r w:rsidR="00063AB6" w:rsidRPr="00387FCB">
        <w:rPr>
          <w:rFonts w:cs="Times New Roman" w:hint="eastAsia"/>
          <w:szCs w:val="20"/>
        </w:rPr>
        <w:t xml:space="preserve">) </w:t>
      </w:r>
      <w:r w:rsidRPr="00387FCB">
        <w:rPr>
          <w:rFonts w:cs="Times New Roman"/>
          <w:szCs w:val="20"/>
        </w:rPr>
        <w:t xml:space="preserve">was applied to the corresponding regions, while the remaining atoms were evolved under the </w:t>
      </w:r>
      <w:proofErr w:type="spellStart"/>
      <w:r w:rsidRPr="00387FCB">
        <w:rPr>
          <w:rFonts w:cs="Times New Roman"/>
          <w:szCs w:val="20"/>
        </w:rPr>
        <w:t>microcanonical</w:t>
      </w:r>
      <w:proofErr w:type="spellEnd"/>
      <w:r w:rsidRPr="00387FCB">
        <w:rPr>
          <w:rFonts w:cs="Times New Roman"/>
          <w:szCs w:val="20"/>
        </w:rPr>
        <w:t xml:space="preserve"> (NVE) ensemble. The system was first evolved for 1,000,000 </w:t>
      </w:r>
      <w:r w:rsidR="00063AB6" w:rsidRPr="00387FCB">
        <w:rPr>
          <w:rFonts w:cs="Times New Roman" w:hint="eastAsia"/>
          <w:szCs w:val="20"/>
        </w:rPr>
        <w:t>fs</w:t>
      </w:r>
      <w:r w:rsidRPr="00387FCB">
        <w:rPr>
          <w:rFonts w:cs="Times New Roman"/>
          <w:szCs w:val="20"/>
        </w:rPr>
        <w:t xml:space="preserve"> to establish a steady-state temperature gradient. Subsequently, an additional 1,000,000 </w:t>
      </w:r>
      <w:r w:rsidR="00063AB6" w:rsidRPr="00387FCB">
        <w:rPr>
          <w:rFonts w:cs="Times New Roman" w:hint="eastAsia"/>
          <w:szCs w:val="20"/>
        </w:rPr>
        <w:t>fs</w:t>
      </w:r>
      <w:r w:rsidRPr="00387FCB">
        <w:rPr>
          <w:rFonts w:cs="Times New Roman"/>
          <w:szCs w:val="20"/>
        </w:rPr>
        <w:t xml:space="preserve"> were performed, during which the instantaneous temperature was recorded at every time step. The final temperature profile was obtained by time-averaging the collected data to minimize statistical fluctuations. The temperature gradient was extracted from the linear region of the steady-state temperature profile, excluding the heat source and sink regions.</w:t>
      </w:r>
    </w:p>
    <w:p w14:paraId="1DA1D028" w14:textId="77777777" w:rsidR="00C74132" w:rsidRPr="00387FCB" w:rsidRDefault="004C14E4" w:rsidP="00387FCB">
      <w:pPr>
        <w:spacing w:before="120" w:after="120" w:line="240" w:lineRule="auto"/>
        <w:jc w:val="center"/>
        <w:rPr>
          <w:rFonts w:cs="Times New Roman"/>
          <w:szCs w:val="20"/>
        </w:rPr>
      </w:pPr>
      <w:r w:rsidRPr="00387FCB">
        <w:rPr>
          <w:rFonts w:cs="Times New Roman"/>
          <w:noProof/>
          <w:szCs w:val="20"/>
          <w:lang w:val="en-IN" w:eastAsia="en-IN"/>
        </w:rPr>
        <w:drawing>
          <wp:inline distT="0" distB="0" distL="0" distR="0" wp14:anchorId="6F9FA692" wp14:editId="6643E5EE">
            <wp:extent cx="2215866" cy="1432145"/>
            <wp:effectExtent l="0" t="0" r="0" b="0"/>
            <wp:docPr id="64097317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2520" t="15577" r="11929" b="27919"/>
                    <a:stretch>
                      <a:fillRect/>
                    </a:stretch>
                  </pic:blipFill>
                  <pic:spPr bwMode="auto">
                    <a:xfrm>
                      <a:off x="0" y="0"/>
                      <a:ext cx="2243573" cy="1450053"/>
                    </a:xfrm>
                    <a:prstGeom prst="rect">
                      <a:avLst/>
                    </a:prstGeom>
                    <a:noFill/>
                    <a:ln>
                      <a:noFill/>
                    </a:ln>
                    <a:extLst>
                      <a:ext uri="{53640926-AAD7-44D8-BBD7-CCE9431645EC}">
                        <a14:shadowObscured xmlns:a14="http://schemas.microsoft.com/office/drawing/2010/main"/>
                      </a:ext>
                    </a:extLst>
                  </pic:spPr>
                </pic:pic>
              </a:graphicData>
            </a:graphic>
          </wp:inline>
        </w:drawing>
      </w:r>
      <w:r w:rsidRPr="00387FCB">
        <w:rPr>
          <w:noProof/>
          <w:lang w:val="en-IN" w:eastAsia="en-IN"/>
        </w:rPr>
        <w:drawing>
          <wp:inline distT="0" distB="0" distL="0" distR="0" wp14:anchorId="12E7CF42" wp14:editId="7D93F6DD">
            <wp:extent cx="2311603" cy="1427163"/>
            <wp:effectExtent l="0" t="0" r="0" b="1905"/>
            <wp:docPr id="859855089" name="图片 1" descr="图形用户界面, 应用程序&#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855089" name="图片 1" descr="图形用户界面, 应用程序&#10;&#10;AI 生成的内容可能不正确。"/>
                    <pic:cNvPicPr/>
                  </pic:nvPicPr>
                  <pic:blipFill>
                    <a:blip r:embed="rId14"/>
                    <a:stretch>
                      <a:fillRect/>
                    </a:stretch>
                  </pic:blipFill>
                  <pic:spPr>
                    <a:xfrm>
                      <a:off x="0" y="0"/>
                      <a:ext cx="2316820" cy="1430384"/>
                    </a:xfrm>
                    <a:prstGeom prst="rect">
                      <a:avLst/>
                    </a:prstGeom>
                  </pic:spPr>
                </pic:pic>
              </a:graphicData>
            </a:graphic>
          </wp:inline>
        </w:drawing>
      </w:r>
    </w:p>
    <w:p w14:paraId="22811129" w14:textId="6FD3BA1F" w:rsidR="00C74132" w:rsidRPr="00387FCB" w:rsidRDefault="00BE4778" w:rsidP="00387FCB">
      <w:pPr>
        <w:spacing w:before="120" w:after="120" w:line="240" w:lineRule="auto"/>
        <w:jc w:val="both"/>
        <w:rPr>
          <w:rFonts w:cs="Times New Roman"/>
          <w:bCs/>
          <w:szCs w:val="20"/>
        </w:rPr>
      </w:pPr>
      <w:r w:rsidRPr="00BE4778">
        <w:rPr>
          <w:rFonts w:eastAsiaTheme="majorEastAsia" w:cstheme="majorBidi"/>
          <w:b/>
          <w:color w:val="000000" w:themeColor="text1"/>
          <w:szCs w:val="32"/>
        </w:rPr>
        <w:t xml:space="preserve">Fig. </w:t>
      </w:r>
      <w:r>
        <w:rPr>
          <w:rFonts w:eastAsiaTheme="majorEastAsia" w:cstheme="majorBidi" w:hint="eastAsia"/>
          <w:b/>
          <w:color w:val="000000" w:themeColor="text1"/>
          <w:szCs w:val="32"/>
        </w:rPr>
        <w:t>T</w:t>
      </w:r>
      <w:r w:rsidR="00AE44BD" w:rsidRPr="00387FCB">
        <w:rPr>
          <w:rFonts w:eastAsiaTheme="majorEastAsia" w:cstheme="majorBidi" w:hint="eastAsia"/>
          <w:b/>
          <w:color w:val="000000" w:themeColor="text1"/>
          <w:szCs w:val="32"/>
        </w:rPr>
        <w:t xml:space="preserve">3 </w:t>
      </w:r>
      <w:r w:rsidR="00AE44BD" w:rsidRPr="00387FCB">
        <w:rPr>
          <w:rFonts w:eastAsiaTheme="majorEastAsia" w:cstheme="majorBidi" w:hint="eastAsia"/>
          <w:bCs/>
          <w:color w:val="000000" w:themeColor="text1"/>
          <w:szCs w:val="32"/>
        </w:rPr>
        <w:t>The details of the</w:t>
      </w:r>
      <w:r w:rsidR="00AE44BD" w:rsidRPr="00387FCB">
        <w:rPr>
          <w:bCs/>
        </w:rPr>
        <w:t xml:space="preserve"> </w:t>
      </w:r>
      <w:r w:rsidR="00AE44BD" w:rsidRPr="00387FCB">
        <w:rPr>
          <w:rFonts w:eastAsiaTheme="majorEastAsia" w:cstheme="majorBidi"/>
          <w:bCs/>
          <w:color w:val="000000" w:themeColor="text1"/>
          <w:szCs w:val="32"/>
        </w:rPr>
        <w:t>Non-equilibrium</w:t>
      </w:r>
      <w:r w:rsidR="00AE44BD" w:rsidRPr="00387FCB">
        <w:rPr>
          <w:rFonts w:eastAsiaTheme="majorEastAsia" w:cstheme="majorBidi" w:hint="eastAsia"/>
          <w:bCs/>
          <w:color w:val="000000" w:themeColor="text1"/>
          <w:szCs w:val="32"/>
        </w:rPr>
        <w:t xml:space="preserve"> molecular </w:t>
      </w:r>
      <w:r w:rsidR="00AE44BD" w:rsidRPr="00387FCB">
        <w:rPr>
          <w:rFonts w:eastAsiaTheme="majorEastAsia" w:cstheme="majorBidi"/>
          <w:bCs/>
          <w:color w:val="000000" w:themeColor="text1"/>
          <w:szCs w:val="32"/>
        </w:rPr>
        <w:t>dynamics</w:t>
      </w:r>
      <w:r w:rsidR="00AE44BD" w:rsidRPr="00387FCB">
        <w:rPr>
          <w:rFonts w:eastAsiaTheme="majorEastAsia" w:cstheme="majorBidi" w:hint="eastAsia"/>
          <w:bCs/>
          <w:color w:val="000000" w:themeColor="text1"/>
          <w:szCs w:val="32"/>
        </w:rPr>
        <w:t xml:space="preserve"> simulations.</w:t>
      </w:r>
    </w:p>
    <w:p w14:paraId="48331CFF" w14:textId="77777777" w:rsidR="00C74132" w:rsidRPr="00387FCB" w:rsidRDefault="00A3490F" w:rsidP="00387FCB">
      <w:pPr>
        <w:spacing w:before="120" w:after="120" w:line="240" w:lineRule="auto"/>
        <w:rPr>
          <w:b/>
          <w:iCs/>
          <w:szCs w:val="20"/>
        </w:rPr>
      </w:pPr>
      <w:bookmarkStart w:id="3" w:name="_Hlk218217666"/>
      <w:r w:rsidRPr="00387FCB">
        <w:rPr>
          <w:rFonts w:cs="Times New Roman"/>
          <w:b/>
          <w:i/>
          <w:iCs/>
          <w:kern w:val="0"/>
          <w14:ligatures w14:val="none"/>
        </w:rPr>
        <w:t>S</w:t>
      </w:r>
      <w:r w:rsidRPr="00387FCB">
        <w:rPr>
          <w:rFonts w:cs="Times New Roman" w:hint="eastAsia"/>
          <w:b/>
          <w:i/>
          <w:iCs/>
          <w:kern w:val="0"/>
          <w14:ligatures w14:val="none"/>
        </w:rPr>
        <w:t>1.9</w:t>
      </w:r>
      <w:r w:rsidR="002E1CEF" w:rsidRPr="00387FCB">
        <w:rPr>
          <w:rFonts w:hint="eastAsia"/>
          <w:b/>
          <w:i/>
          <w:iCs/>
        </w:rPr>
        <w:t xml:space="preserve"> </w:t>
      </w:r>
      <w:r w:rsidR="002E1CEF" w:rsidRPr="00387FCB">
        <w:rPr>
          <w:b/>
          <w:i/>
          <w:iCs/>
          <w:szCs w:val="20"/>
        </w:rPr>
        <w:t xml:space="preserve">The analysis of the thermal conductivity for the </w:t>
      </w:r>
      <w:r w:rsidR="002E1CEF" w:rsidRPr="00387FCB">
        <w:rPr>
          <w:rFonts w:hint="eastAsia"/>
          <w:b/>
          <w:i/>
          <w:iCs/>
          <w:szCs w:val="20"/>
        </w:rPr>
        <w:t>V-AE/BN-NH</w:t>
      </w:r>
      <w:r w:rsidR="002E1CEF" w:rsidRPr="00387FCB">
        <w:rPr>
          <w:rFonts w:hint="eastAsia"/>
          <w:b/>
          <w:i/>
          <w:iCs/>
          <w:szCs w:val="20"/>
          <w:vertAlign w:val="subscript"/>
        </w:rPr>
        <w:t>2</w:t>
      </w:r>
      <w:r w:rsidR="002E1CEF" w:rsidRPr="00387FCB">
        <w:rPr>
          <w:b/>
          <w:i/>
          <w:iCs/>
          <w:szCs w:val="20"/>
        </w:rPr>
        <w:t xml:space="preserve"> </w:t>
      </w:r>
      <w:r w:rsidR="002E1CEF" w:rsidRPr="00387FCB">
        <w:rPr>
          <w:rFonts w:hint="eastAsia"/>
          <w:b/>
          <w:i/>
          <w:iCs/>
          <w:szCs w:val="20"/>
        </w:rPr>
        <w:t xml:space="preserve">films </w:t>
      </w:r>
      <w:r w:rsidR="002E1CEF" w:rsidRPr="00387FCB">
        <w:rPr>
          <w:b/>
          <w:i/>
          <w:iCs/>
          <w:szCs w:val="20"/>
        </w:rPr>
        <w:t>using the metal foam theory.</w:t>
      </w:r>
    </w:p>
    <w:bookmarkEnd w:id="3"/>
    <w:p w14:paraId="09FF4235" w14:textId="4B4A0A1E" w:rsidR="00C74132" w:rsidRPr="00387FCB" w:rsidRDefault="00F715D6" w:rsidP="00387FCB">
      <w:pPr>
        <w:spacing w:before="120" w:after="120" w:line="240" w:lineRule="auto"/>
        <w:jc w:val="both"/>
        <w:rPr>
          <w:szCs w:val="20"/>
        </w:rPr>
      </w:pPr>
      <w:r w:rsidRPr="00387FCB">
        <w:rPr>
          <w:szCs w:val="20"/>
        </w:rPr>
        <w:t>The thermal conductivity of the composite (</w:t>
      </w:r>
      <w:proofErr w:type="spellStart"/>
      <w:r w:rsidR="00500676" w:rsidRPr="00387FCB">
        <w:rPr>
          <w:rFonts w:hint="eastAsia"/>
          <w:i/>
          <w:iCs/>
          <w:szCs w:val="20"/>
        </w:rPr>
        <w:t>K</w:t>
      </w:r>
      <w:r w:rsidRPr="00387FCB">
        <w:rPr>
          <w:szCs w:val="20"/>
          <w:vertAlign w:val="subscript"/>
        </w:rPr>
        <w:t>composite</w:t>
      </w:r>
      <w:proofErr w:type="spellEnd"/>
      <w:r w:rsidRPr="00387FCB">
        <w:rPr>
          <w:szCs w:val="20"/>
        </w:rPr>
        <w:t>) containing an interconnected BN framework can be predicted as a function of the volume fraction (</w:t>
      </w:r>
      <w:r w:rsidRPr="00387FCB">
        <w:rPr>
          <w:i/>
          <w:iCs/>
          <w:szCs w:val="20"/>
        </w:rPr>
        <w:t>V</w:t>
      </w:r>
      <w:r w:rsidRPr="00387FCB">
        <w:rPr>
          <w:szCs w:val="20"/>
        </w:rPr>
        <w:t>) using the metal foam theory described by Equation (</w:t>
      </w:r>
      <w:r w:rsidR="00AD10AF" w:rsidRPr="00387FCB">
        <w:rPr>
          <w:rFonts w:hint="eastAsia"/>
          <w:szCs w:val="20"/>
        </w:rPr>
        <w:t>S</w:t>
      </w:r>
      <w:r w:rsidRPr="00387FCB">
        <w:rPr>
          <w:szCs w:val="20"/>
        </w:rPr>
        <w:t>1</w:t>
      </w:r>
      <w:r w:rsidR="00D277B3" w:rsidRPr="00387FCB">
        <w:rPr>
          <w:rFonts w:hint="eastAsia"/>
          <w:szCs w:val="20"/>
        </w:rPr>
        <w:t>5</w:t>
      </w:r>
      <w:r w:rsidRPr="00387FCB">
        <w:rPr>
          <w:szCs w:val="20"/>
        </w:rPr>
        <w:t xml:space="preserve">). </w:t>
      </w:r>
      <w:r w:rsidR="0059783E" w:rsidRPr="00387FCB">
        <w:rPr>
          <w:noProof/>
          <w:szCs w:val="20"/>
        </w:rPr>
        <w:t>[</w:t>
      </w:r>
      <w:r w:rsidR="00BE4778">
        <w:rPr>
          <w:rFonts w:hint="eastAsia"/>
          <w:noProof/>
          <w:szCs w:val="20"/>
        </w:rPr>
        <w:t>S</w:t>
      </w:r>
      <w:r w:rsidR="0059783E" w:rsidRPr="00387FCB">
        <w:rPr>
          <w:noProof/>
          <w:szCs w:val="20"/>
        </w:rPr>
        <w:t>10]</w:t>
      </w:r>
    </w:p>
    <w:p w14:paraId="0B4DD2D2" w14:textId="77777777" w:rsidR="00C74132" w:rsidRPr="00387FCB" w:rsidRDefault="00390DA3" w:rsidP="00387FCB">
      <w:pPr>
        <w:spacing w:before="120" w:after="120" w:line="240" w:lineRule="auto"/>
        <w:ind w:firstLineChars="1150" w:firstLine="2760"/>
        <w:jc w:val="right"/>
        <w:rPr>
          <w:szCs w:val="20"/>
        </w:rPr>
      </w:pPr>
      <m:oMath>
        <m:sSub>
          <m:sSubPr>
            <m:ctrlPr>
              <w:rPr>
                <w:rFonts w:ascii="Cambria Math" w:hAnsi="Cambria Math" w:cs="Times New Roman"/>
                <w:i/>
                <w:szCs w:val="20"/>
              </w:rPr>
            </m:ctrlPr>
          </m:sSubPr>
          <m:e>
            <m:r>
              <m:rPr>
                <m:nor/>
              </m:rPr>
              <w:rPr>
                <w:rFonts w:cs="Times New Roman"/>
                <w:i/>
                <w:iCs/>
                <w:szCs w:val="20"/>
              </w:rPr>
              <m:t>K</m:t>
            </m:r>
          </m:e>
          <m:sub>
            <m:r>
              <m:rPr>
                <m:nor/>
              </m:rPr>
              <w:rPr>
                <w:rFonts w:cs="Times New Roman"/>
                <w:szCs w:val="20"/>
              </w:rPr>
              <m:t>composite</m:t>
            </m:r>
          </m:sub>
        </m:sSub>
        <m:r>
          <m:rPr>
            <m:nor/>
          </m:rPr>
          <w:rPr>
            <w:rFonts w:cs="Times New Roman"/>
            <w:szCs w:val="20"/>
          </w:rPr>
          <m:t>=</m:t>
        </m:r>
        <m:sSub>
          <m:sSubPr>
            <m:ctrlPr>
              <w:rPr>
                <w:rFonts w:ascii="Cambria Math" w:hAnsi="Cambria Math" w:cs="Times New Roman"/>
                <w:i/>
                <w:szCs w:val="20"/>
              </w:rPr>
            </m:ctrlPr>
          </m:sSubPr>
          <m:e>
            <m:r>
              <m:rPr>
                <m:nor/>
              </m:rPr>
              <w:rPr>
                <w:rFonts w:cs="Times New Roman"/>
                <w:i/>
                <w:iCs/>
                <w:szCs w:val="20"/>
              </w:rPr>
              <m:t>K</m:t>
            </m:r>
          </m:e>
          <m:sub>
            <m:r>
              <m:rPr>
                <m:nor/>
              </m:rPr>
              <w:rPr>
                <w:rFonts w:cs="Times New Roman"/>
                <w:szCs w:val="20"/>
              </w:rPr>
              <m:t>framework</m:t>
            </m:r>
          </m:sub>
        </m:sSub>
        <m:r>
          <m:rPr>
            <m:nor/>
          </m:rPr>
          <w:rPr>
            <w:rFonts w:cs="Times New Roman"/>
            <w:szCs w:val="20"/>
          </w:rPr>
          <m:t>+</m:t>
        </m:r>
        <m:d>
          <m:dPr>
            <m:begChr m:val="（"/>
            <m:endChr m:val="）"/>
            <m:ctrlPr>
              <w:rPr>
                <w:rFonts w:ascii="Cambria Math" w:hAnsi="Cambria Math" w:cs="Times New Roman"/>
                <w:i/>
                <w:szCs w:val="20"/>
              </w:rPr>
            </m:ctrlPr>
          </m:dPr>
          <m:e>
            <m:r>
              <m:rPr>
                <m:nor/>
              </m:rPr>
              <w:rPr>
                <w:rFonts w:cs="Times New Roman"/>
                <w:szCs w:val="20"/>
              </w:rPr>
              <m:t>1-</m:t>
            </m:r>
            <m:sSub>
              <m:sSubPr>
                <m:ctrlPr>
                  <w:rPr>
                    <w:rFonts w:ascii="Cambria Math" w:hAnsi="Cambria Math" w:cs="Times New Roman"/>
                    <w:i/>
                    <w:szCs w:val="20"/>
                  </w:rPr>
                </m:ctrlPr>
              </m:sSubPr>
              <m:e>
                <m:r>
                  <m:rPr>
                    <m:nor/>
                  </m:rPr>
                  <w:rPr>
                    <w:rFonts w:cs="Times New Roman"/>
                    <w:i/>
                    <w:iCs/>
                    <w:szCs w:val="20"/>
                  </w:rPr>
                  <m:t>V</m:t>
                </m:r>
              </m:e>
              <m:sub>
                <m:r>
                  <m:rPr>
                    <m:nor/>
                  </m:rPr>
                  <w:rPr>
                    <w:rFonts w:cs="Times New Roman"/>
                    <w:szCs w:val="20"/>
                  </w:rPr>
                  <m:t>BN</m:t>
                </m:r>
              </m:sub>
            </m:sSub>
          </m:e>
        </m:d>
        <m:sSub>
          <m:sSubPr>
            <m:ctrlPr>
              <w:rPr>
                <w:rFonts w:ascii="Cambria Math" w:hAnsi="Cambria Math" w:cs="Times New Roman"/>
                <w:i/>
                <w:szCs w:val="20"/>
              </w:rPr>
            </m:ctrlPr>
          </m:sSubPr>
          <m:e>
            <m:r>
              <m:rPr>
                <m:nor/>
              </m:rPr>
              <w:rPr>
                <w:rFonts w:cs="Times New Roman"/>
                <w:i/>
                <w:iCs/>
                <w:szCs w:val="20"/>
              </w:rPr>
              <m:t>K</m:t>
            </m:r>
          </m:e>
          <m:sub>
            <m:r>
              <m:rPr>
                <m:nor/>
              </m:rPr>
              <w:rPr>
                <w:rFonts w:cs="Times New Roman"/>
                <w:szCs w:val="20"/>
              </w:rPr>
              <m:t>AE</m:t>
            </m:r>
          </m:sub>
        </m:sSub>
      </m:oMath>
      <w:r w:rsidR="00AF7071" w:rsidRPr="00387FCB">
        <w:rPr>
          <w:rFonts w:hint="eastAsia"/>
          <w:szCs w:val="20"/>
        </w:rPr>
        <w:t xml:space="preserve"> </w:t>
      </w:r>
      <w:r w:rsidR="004E5E5B" w:rsidRPr="00387FCB">
        <w:rPr>
          <w:rFonts w:hint="eastAsia"/>
          <w:szCs w:val="20"/>
        </w:rPr>
        <w:t xml:space="preserve">      </w:t>
      </w:r>
      <w:r w:rsidR="00500676" w:rsidRPr="00387FCB">
        <w:rPr>
          <w:rFonts w:hint="eastAsia"/>
          <w:szCs w:val="20"/>
        </w:rPr>
        <w:t xml:space="preserve">       </w:t>
      </w:r>
      <w:r w:rsidR="00AF7071" w:rsidRPr="00387FCB">
        <w:rPr>
          <w:rFonts w:hint="eastAsia"/>
          <w:iCs/>
          <w:szCs w:val="20"/>
        </w:rPr>
        <w:t>(</w:t>
      </w:r>
      <w:r w:rsidR="00A3490F" w:rsidRPr="00387FCB">
        <w:rPr>
          <w:rFonts w:hint="eastAsia"/>
          <w:iCs/>
          <w:szCs w:val="20"/>
        </w:rPr>
        <w:t>S</w:t>
      </w:r>
      <w:r w:rsidR="00AF7071" w:rsidRPr="00387FCB">
        <w:rPr>
          <w:rFonts w:hint="eastAsia"/>
          <w:iCs/>
          <w:szCs w:val="20"/>
        </w:rPr>
        <w:t>1</w:t>
      </w:r>
      <w:r w:rsidR="00D277B3" w:rsidRPr="00387FCB">
        <w:rPr>
          <w:rFonts w:hint="eastAsia"/>
          <w:iCs/>
          <w:szCs w:val="20"/>
        </w:rPr>
        <w:t>5</w:t>
      </w:r>
      <w:r w:rsidR="00AF7071" w:rsidRPr="00387FCB">
        <w:rPr>
          <w:rFonts w:hint="eastAsia"/>
          <w:iCs/>
          <w:szCs w:val="20"/>
        </w:rPr>
        <w:t>)</w:t>
      </w:r>
    </w:p>
    <w:p w14:paraId="08770C01" w14:textId="3E74A891" w:rsidR="00C74132" w:rsidRPr="00387FCB" w:rsidRDefault="00AF7071" w:rsidP="00387FCB">
      <w:pPr>
        <w:spacing w:before="120" w:after="120" w:line="240" w:lineRule="auto"/>
        <w:jc w:val="both"/>
        <w:rPr>
          <w:rFonts w:cs="Times New Roman"/>
          <w:iCs/>
          <w:szCs w:val="20"/>
        </w:rPr>
      </w:pPr>
      <w:proofErr w:type="gramStart"/>
      <w:r w:rsidRPr="00387FCB">
        <w:rPr>
          <w:rFonts w:cs="Times New Roman"/>
          <w:iCs/>
          <w:szCs w:val="20"/>
        </w:rPr>
        <w:t>where</w:t>
      </w:r>
      <w:proofErr w:type="gramEnd"/>
      <w:r w:rsidRPr="00387FCB">
        <w:rPr>
          <w:rFonts w:cs="Times New Roman"/>
          <w:iCs/>
          <w:szCs w:val="20"/>
        </w:rPr>
        <w:t xml:space="preserve"> </w:t>
      </w:r>
      <w:r w:rsidRPr="00387FCB">
        <w:rPr>
          <w:rFonts w:cs="Times New Roman"/>
          <w:i/>
          <w:szCs w:val="20"/>
        </w:rPr>
        <w:t>V</w:t>
      </w:r>
      <w:r w:rsidRPr="00387FCB">
        <w:rPr>
          <w:rFonts w:cs="Times New Roman"/>
          <w:iCs/>
          <w:szCs w:val="20"/>
          <w:vertAlign w:val="subscript"/>
        </w:rPr>
        <w:t>BN</w:t>
      </w:r>
      <w:r w:rsidRPr="00387FCB">
        <w:rPr>
          <w:rFonts w:cs="Times New Roman"/>
          <w:iCs/>
          <w:szCs w:val="20"/>
        </w:rPr>
        <w:t xml:space="preserve"> is the volume fraction of BN; </w:t>
      </w:r>
      <w:r w:rsidRPr="00387FCB">
        <w:rPr>
          <w:rFonts w:cs="Times New Roman"/>
          <w:i/>
          <w:szCs w:val="20"/>
        </w:rPr>
        <w:t>K</w:t>
      </w:r>
      <w:r w:rsidRPr="00387FCB">
        <w:rPr>
          <w:rFonts w:cs="Times New Roman"/>
          <w:iCs/>
          <w:szCs w:val="20"/>
          <w:vertAlign w:val="subscript"/>
        </w:rPr>
        <w:t>AE</w:t>
      </w:r>
      <w:r w:rsidRPr="00387FCB">
        <w:rPr>
          <w:rFonts w:cs="Times New Roman"/>
          <w:iCs/>
          <w:szCs w:val="20"/>
        </w:rPr>
        <w:t xml:space="preserve"> is the thermal conductivity of the polymer matrix; and </w:t>
      </w:r>
      <w:proofErr w:type="spellStart"/>
      <w:r w:rsidRPr="00387FCB">
        <w:rPr>
          <w:rFonts w:cs="Times New Roman"/>
          <w:i/>
          <w:szCs w:val="20"/>
        </w:rPr>
        <w:t>K</w:t>
      </w:r>
      <w:r w:rsidRPr="00387FCB">
        <w:rPr>
          <w:rFonts w:cs="Times New Roman"/>
          <w:iCs/>
          <w:szCs w:val="20"/>
          <w:vertAlign w:val="subscript"/>
        </w:rPr>
        <w:t>framework</w:t>
      </w:r>
      <w:proofErr w:type="spellEnd"/>
      <w:r w:rsidRPr="00387FCB">
        <w:rPr>
          <w:rFonts w:cs="Times New Roman"/>
          <w:iCs/>
          <w:szCs w:val="20"/>
        </w:rPr>
        <w:t xml:space="preserve"> is the effective thermal conductivity contributed by the BN strut, calculated using Equation (</w:t>
      </w:r>
      <w:r w:rsidR="00AD10AF" w:rsidRPr="00387FCB">
        <w:rPr>
          <w:rFonts w:cs="Times New Roman" w:hint="eastAsia"/>
          <w:iCs/>
          <w:szCs w:val="20"/>
        </w:rPr>
        <w:t>S</w:t>
      </w:r>
      <w:r w:rsidRPr="00387FCB">
        <w:rPr>
          <w:rFonts w:cs="Times New Roman"/>
          <w:iCs/>
          <w:szCs w:val="20"/>
        </w:rPr>
        <w:t>1</w:t>
      </w:r>
      <w:r w:rsidR="00D277B3" w:rsidRPr="00387FCB">
        <w:rPr>
          <w:rFonts w:cs="Times New Roman" w:hint="eastAsia"/>
          <w:iCs/>
          <w:szCs w:val="20"/>
        </w:rPr>
        <w:t>6</w:t>
      </w:r>
      <w:r w:rsidRPr="00387FCB">
        <w:rPr>
          <w:rFonts w:cs="Times New Roman"/>
          <w:iCs/>
          <w:szCs w:val="20"/>
        </w:rPr>
        <w:t>).</w:t>
      </w:r>
      <w:r w:rsidR="00BE4778">
        <w:rPr>
          <w:rFonts w:cs="Times New Roman" w:hint="eastAsia"/>
          <w:iCs/>
          <w:szCs w:val="20"/>
        </w:rPr>
        <w:t xml:space="preserve"> </w:t>
      </w:r>
      <w:r w:rsidR="0059783E" w:rsidRPr="00387FCB">
        <w:rPr>
          <w:rFonts w:cs="Times New Roman"/>
          <w:iCs/>
          <w:noProof/>
          <w:szCs w:val="20"/>
        </w:rPr>
        <w:t>[</w:t>
      </w:r>
      <w:r w:rsidR="00BE4778">
        <w:rPr>
          <w:rFonts w:cs="Times New Roman" w:hint="eastAsia"/>
          <w:iCs/>
          <w:noProof/>
          <w:szCs w:val="20"/>
        </w:rPr>
        <w:t>S</w:t>
      </w:r>
      <w:r w:rsidR="0059783E" w:rsidRPr="00387FCB">
        <w:rPr>
          <w:rFonts w:cs="Times New Roman"/>
          <w:iCs/>
          <w:noProof/>
          <w:szCs w:val="20"/>
        </w:rPr>
        <w:t>11]</w:t>
      </w:r>
    </w:p>
    <w:p w14:paraId="52965F78" w14:textId="77777777" w:rsidR="00C74132" w:rsidRPr="00387FCB" w:rsidRDefault="00390DA3" w:rsidP="00387FCB">
      <w:pPr>
        <w:spacing w:before="120" w:after="120" w:line="240" w:lineRule="auto"/>
        <w:ind w:firstLineChars="1300" w:firstLine="3120"/>
        <w:jc w:val="right"/>
        <w:rPr>
          <w:rFonts w:cs="Times New Roman"/>
          <w:szCs w:val="20"/>
        </w:rPr>
      </w:pPr>
      <m:oMath>
        <m:sSub>
          <m:sSubPr>
            <m:ctrlPr>
              <w:rPr>
                <w:rFonts w:ascii="Cambria Math" w:hAnsi="Cambria Math" w:cs="Times New Roman"/>
                <w:i/>
                <w:szCs w:val="20"/>
              </w:rPr>
            </m:ctrlPr>
          </m:sSubPr>
          <m:e>
            <m:r>
              <m:rPr>
                <m:nor/>
              </m:rPr>
              <w:rPr>
                <w:rFonts w:cs="Times New Roman"/>
                <w:i/>
                <w:iCs/>
                <w:szCs w:val="20"/>
              </w:rPr>
              <m:t>K</m:t>
            </m:r>
          </m:e>
          <m:sub>
            <m:r>
              <m:rPr>
                <m:nor/>
              </m:rPr>
              <w:rPr>
                <w:rFonts w:cs="Times New Roman"/>
                <w:szCs w:val="20"/>
              </w:rPr>
              <m:t>framework</m:t>
            </m:r>
          </m:sub>
        </m:sSub>
        <m:r>
          <m:rPr>
            <m:nor/>
          </m:rPr>
          <w:rPr>
            <w:rFonts w:cs="Times New Roman"/>
            <w:szCs w:val="20"/>
          </w:rPr>
          <m:t>=</m:t>
        </m:r>
        <m:d>
          <m:dPr>
            <m:begChr m:val="〈"/>
            <m:endChr m:val="〉"/>
            <m:ctrlPr>
              <w:rPr>
                <w:rFonts w:ascii="Cambria Math" w:hAnsi="Cambria Math" w:cs="Times New Roman"/>
                <w:i/>
                <w:szCs w:val="20"/>
              </w:rPr>
            </m:ctrlPr>
          </m:dPr>
          <m:e>
            <m:func>
              <m:funcPr>
                <m:ctrlPr>
                  <w:rPr>
                    <w:rFonts w:ascii="Cambria Math" w:hAnsi="Cambria Math" w:cs="Times New Roman"/>
                    <w:i/>
                    <w:szCs w:val="20"/>
                  </w:rPr>
                </m:ctrlPr>
              </m:funcPr>
              <m:fName>
                <m:sSup>
                  <m:sSupPr>
                    <m:ctrlPr>
                      <w:rPr>
                        <w:rFonts w:ascii="Cambria Math" w:hAnsi="Cambria Math" w:cs="Times New Roman"/>
                        <w:i/>
                        <w:szCs w:val="20"/>
                      </w:rPr>
                    </m:ctrlPr>
                  </m:sSupPr>
                  <m:e>
                    <m:r>
                      <m:rPr>
                        <m:nor/>
                      </m:rPr>
                      <w:rPr>
                        <w:rFonts w:cs="Times New Roman"/>
                        <w:szCs w:val="20"/>
                      </w:rPr>
                      <m:t>cos</m:t>
                    </m:r>
                  </m:e>
                  <m:sup>
                    <m:r>
                      <m:rPr>
                        <m:nor/>
                      </m:rPr>
                      <w:rPr>
                        <w:rFonts w:cs="Times New Roman"/>
                        <w:szCs w:val="20"/>
                      </w:rPr>
                      <m:t>2</m:t>
                    </m:r>
                  </m:sup>
                </m:sSup>
              </m:fName>
              <m:e>
                <m:r>
                  <m:rPr>
                    <m:nor/>
                  </m:rPr>
                  <w:rPr>
                    <w:rFonts w:cs="Times New Roman"/>
                    <w:szCs w:val="20"/>
                  </w:rPr>
                  <m:t>θ</m:t>
                </m:r>
              </m:e>
            </m:func>
          </m:e>
        </m:d>
        <m:sSub>
          <m:sSubPr>
            <m:ctrlPr>
              <w:rPr>
                <w:rFonts w:ascii="Cambria Math" w:hAnsi="Cambria Math" w:cs="Times New Roman"/>
                <w:i/>
                <w:szCs w:val="20"/>
              </w:rPr>
            </m:ctrlPr>
          </m:sSubPr>
          <m:e>
            <m:r>
              <m:rPr>
                <m:nor/>
              </m:rPr>
              <w:rPr>
                <w:rFonts w:cs="Times New Roman"/>
                <w:i/>
                <w:iCs/>
                <w:szCs w:val="20"/>
              </w:rPr>
              <m:t>V</m:t>
            </m:r>
          </m:e>
          <m:sub>
            <m:r>
              <m:rPr>
                <m:nor/>
              </m:rPr>
              <w:rPr>
                <w:rFonts w:cs="Times New Roman"/>
                <w:szCs w:val="20"/>
              </w:rPr>
              <m:t>BN</m:t>
            </m:r>
          </m:sub>
        </m:sSub>
        <m:sSub>
          <m:sSubPr>
            <m:ctrlPr>
              <w:rPr>
                <w:rFonts w:ascii="Cambria Math" w:hAnsi="Cambria Math" w:cs="Times New Roman"/>
                <w:i/>
                <w:szCs w:val="20"/>
              </w:rPr>
            </m:ctrlPr>
          </m:sSubPr>
          <m:e>
            <m:r>
              <m:rPr>
                <m:nor/>
              </m:rPr>
              <w:rPr>
                <w:rFonts w:cs="Times New Roman"/>
                <w:i/>
                <w:iCs/>
                <w:szCs w:val="20"/>
              </w:rPr>
              <m:t>K</m:t>
            </m:r>
          </m:e>
          <m:sub>
            <m:r>
              <m:rPr>
                <m:nor/>
              </m:rPr>
              <w:rPr>
                <w:rFonts w:cs="Times New Roman"/>
                <w:szCs w:val="20"/>
              </w:rPr>
              <m:t>strut</m:t>
            </m:r>
          </m:sub>
        </m:sSub>
      </m:oMath>
      <w:r w:rsidR="00462920" w:rsidRPr="00387FCB">
        <w:rPr>
          <w:rFonts w:cs="Times New Roman"/>
          <w:szCs w:val="20"/>
        </w:rPr>
        <w:t xml:space="preserve"> </w:t>
      </w:r>
      <w:r w:rsidR="004E5E5B" w:rsidRPr="00387FCB">
        <w:rPr>
          <w:rFonts w:cs="Times New Roman"/>
          <w:szCs w:val="20"/>
        </w:rPr>
        <w:t xml:space="preserve">          </w:t>
      </w:r>
      <w:r w:rsidR="00500676" w:rsidRPr="00387FCB">
        <w:rPr>
          <w:rFonts w:cs="Times New Roman" w:hint="eastAsia"/>
          <w:szCs w:val="20"/>
        </w:rPr>
        <w:t xml:space="preserve">    </w:t>
      </w:r>
      <w:r w:rsidR="004E5E5B" w:rsidRPr="00387FCB">
        <w:rPr>
          <w:rFonts w:cs="Times New Roman"/>
          <w:szCs w:val="20"/>
        </w:rPr>
        <w:t xml:space="preserve"> </w:t>
      </w:r>
      <w:r w:rsidR="00462920" w:rsidRPr="00387FCB">
        <w:rPr>
          <w:rFonts w:cs="Times New Roman"/>
          <w:szCs w:val="20"/>
        </w:rPr>
        <w:t>(</w:t>
      </w:r>
      <w:r w:rsidR="00A3490F" w:rsidRPr="00387FCB">
        <w:rPr>
          <w:rFonts w:cs="Times New Roman" w:hint="eastAsia"/>
          <w:szCs w:val="20"/>
        </w:rPr>
        <w:t>S</w:t>
      </w:r>
      <w:r w:rsidR="00462920" w:rsidRPr="00387FCB">
        <w:rPr>
          <w:rFonts w:cs="Times New Roman"/>
          <w:szCs w:val="20"/>
        </w:rPr>
        <w:t>1</w:t>
      </w:r>
      <w:r w:rsidR="00D277B3" w:rsidRPr="00387FCB">
        <w:rPr>
          <w:rFonts w:cs="Times New Roman" w:hint="eastAsia"/>
          <w:szCs w:val="20"/>
        </w:rPr>
        <w:t>6</w:t>
      </w:r>
      <w:r w:rsidR="00462920" w:rsidRPr="00387FCB">
        <w:rPr>
          <w:rFonts w:cs="Times New Roman"/>
          <w:szCs w:val="20"/>
        </w:rPr>
        <w:t>)</w:t>
      </w:r>
    </w:p>
    <w:p w14:paraId="4725205B" w14:textId="77777777" w:rsidR="00C74132" w:rsidRPr="00387FCB" w:rsidRDefault="00462920" w:rsidP="00387FCB">
      <w:pPr>
        <w:spacing w:before="120" w:after="120" w:line="240" w:lineRule="auto"/>
        <w:jc w:val="both"/>
        <w:rPr>
          <w:rFonts w:cs="Times New Roman"/>
          <w:iCs/>
          <w:szCs w:val="20"/>
        </w:rPr>
      </w:pPr>
      <w:r w:rsidRPr="00387FCB">
        <w:rPr>
          <w:rFonts w:cs="Times New Roman"/>
          <w:iCs/>
          <w:szCs w:val="20"/>
        </w:rPr>
        <w:t xml:space="preserve">Where </w:t>
      </w:r>
      <w:proofErr w:type="spellStart"/>
      <w:r w:rsidRPr="00387FCB">
        <w:rPr>
          <w:rFonts w:cs="Times New Roman"/>
          <w:i/>
          <w:szCs w:val="20"/>
        </w:rPr>
        <w:t>K</w:t>
      </w:r>
      <w:r w:rsidRPr="00387FCB">
        <w:rPr>
          <w:rFonts w:cs="Times New Roman"/>
          <w:iCs/>
          <w:szCs w:val="20"/>
          <w:vertAlign w:val="subscript"/>
        </w:rPr>
        <w:t>strut</w:t>
      </w:r>
      <w:proofErr w:type="spellEnd"/>
      <w:r w:rsidRPr="00387FCB">
        <w:rPr>
          <w:rFonts w:cs="Times New Roman"/>
          <w:iCs/>
          <w:szCs w:val="20"/>
          <w:vertAlign w:val="subscript"/>
        </w:rPr>
        <w:t> </w:t>
      </w:r>
      <w:r w:rsidRPr="00387FCB">
        <w:rPr>
          <w:rFonts w:cs="Times New Roman"/>
          <w:iCs/>
          <w:szCs w:val="20"/>
        </w:rPr>
        <w:t>is the thermal conductivity of a single BN framework; θ is the angle between the framework orientation and the heat flow direction; and the angle bracket indicates denotes the average over all struts.</w:t>
      </w:r>
    </w:p>
    <w:p w14:paraId="08D3E005" w14:textId="1C73A1C3" w:rsidR="00C74132" w:rsidRPr="00387FCB" w:rsidRDefault="00EA6A12" w:rsidP="00387FCB">
      <w:pPr>
        <w:spacing w:before="120" w:after="120" w:line="240" w:lineRule="auto"/>
        <w:jc w:val="both"/>
        <w:rPr>
          <w:rFonts w:cs="Times New Roman"/>
          <w:iCs/>
          <w:szCs w:val="20"/>
        </w:rPr>
      </w:pPr>
      <w:r w:rsidRPr="00387FCB">
        <w:rPr>
          <w:rFonts w:cs="Times New Roman"/>
          <w:iCs/>
          <w:szCs w:val="20"/>
        </w:rPr>
        <w:t xml:space="preserve">When BN is randomly oriented, it forms an isotropic framework. For such a system, the orientation average satisfies </w:t>
      </w:r>
      <w:r w:rsidRPr="00387FCB">
        <w:rPr>
          <w:rFonts w:ascii="Cambria Math" w:hAnsi="Cambria Math" w:cs="Cambria Math"/>
          <w:iCs/>
          <w:szCs w:val="20"/>
        </w:rPr>
        <w:t>⟨</w:t>
      </w:r>
      <w:r w:rsidRPr="00387FCB">
        <w:rPr>
          <w:rFonts w:cs="Times New Roman"/>
          <w:iCs/>
          <w:szCs w:val="20"/>
        </w:rPr>
        <w:t>cos</w:t>
      </w:r>
      <w:r w:rsidR="009F3038" w:rsidRPr="00387FCB">
        <w:rPr>
          <w:rFonts w:cs="Times New Roman" w:hint="eastAsia"/>
          <w:iCs/>
          <w:szCs w:val="20"/>
          <w:vertAlign w:val="superscript"/>
        </w:rPr>
        <w:t>2</w:t>
      </w:r>
      <w:r w:rsidRPr="00387FCB">
        <w:rPr>
          <w:rFonts w:cs="Times New Roman"/>
          <w:iCs/>
          <w:szCs w:val="20"/>
        </w:rPr>
        <w:t>θ</w:t>
      </w:r>
      <w:r w:rsidRPr="00387FCB">
        <w:rPr>
          <w:rFonts w:ascii="Cambria Math" w:hAnsi="Cambria Math" w:cs="Cambria Math"/>
          <w:iCs/>
          <w:szCs w:val="20"/>
        </w:rPr>
        <w:t>⟩</w:t>
      </w:r>
      <w:r w:rsidRPr="00387FCB">
        <w:rPr>
          <w:rFonts w:cs="Times New Roman"/>
          <w:iCs/>
          <w:szCs w:val="20"/>
        </w:rPr>
        <w:t xml:space="preserve"> </w:t>
      </w:r>
      <w:r w:rsidR="009F3038" w:rsidRPr="00387FCB">
        <w:rPr>
          <w:rFonts w:cs="Times New Roman" w:hint="eastAsia"/>
          <w:iCs/>
          <w:szCs w:val="20"/>
        </w:rPr>
        <w:t>=</w:t>
      </w:r>
      <w:r w:rsidRPr="00387FCB">
        <w:rPr>
          <w:rFonts w:cs="Times New Roman"/>
          <w:iCs/>
          <w:szCs w:val="20"/>
        </w:rPr>
        <w:t xml:space="preserve"> 1/3, implying that the thermal conductivity enhancement is equal in all three directions (x, y, and z axes). Therefore, the thermal conductivity of the embedded framework can be estimated using Equation (</w:t>
      </w:r>
      <w:r w:rsidR="00AD10AF" w:rsidRPr="00387FCB">
        <w:rPr>
          <w:rFonts w:cs="Times New Roman" w:hint="eastAsia"/>
          <w:iCs/>
          <w:szCs w:val="20"/>
        </w:rPr>
        <w:t>S</w:t>
      </w:r>
      <w:r w:rsidR="00DC5DBD" w:rsidRPr="00387FCB">
        <w:rPr>
          <w:rFonts w:cs="Times New Roman"/>
          <w:iCs/>
          <w:szCs w:val="20"/>
        </w:rPr>
        <w:t>1</w:t>
      </w:r>
      <w:r w:rsidR="00D277B3" w:rsidRPr="00387FCB">
        <w:rPr>
          <w:rFonts w:cs="Times New Roman" w:hint="eastAsia"/>
          <w:iCs/>
          <w:szCs w:val="20"/>
        </w:rPr>
        <w:t>7</w:t>
      </w:r>
      <w:r w:rsidRPr="00387FCB">
        <w:rPr>
          <w:rFonts w:cs="Times New Roman"/>
          <w:iCs/>
          <w:szCs w:val="20"/>
        </w:rPr>
        <w:t>)</w:t>
      </w:r>
      <w:proofErr w:type="gramStart"/>
      <w:r w:rsidRPr="00387FCB">
        <w:rPr>
          <w:rFonts w:cs="Times New Roman"/>
          <w:iCs/>
          <w:szCs w:val="20"/>
        </w:rPr>
        <w:t>.</w:t>
      </w:r>
      <w:r w:rsidR="0059783E" w:rsidRPr="00387FCB">
        <w:rPr>
          <w:rFonts w:cs="Times New Roman"/>
          <w:iCs/>
          <w:noProof/>
          <w:szCs w:val="20"/>
        </w:rPr>
        <w:t>[</w:t>
      </w:r>
      <w:proofErr w:type="gramEnd"/>
      <w:r w:rsidR="00BE4778">
        <w:rPr>
          <w:rFonts w:cs="Times New Roman" w:hint="eastAsia"/>
          <w:iCs/>
          <w:noProof/>
          <w:szCs w:val="20"/>
        </w:rPr>
        <w:t>S</w:t>
      </w:r>
      <w:r w:rsidR="0059783E" w:rsidRPr="00387FCB">
        <w:rPr>
          <w:rFonts w:cs="Times New Roman"/>
          <w:iCs/>
          <w:noProof/>
          <w:szCs w:val="20"/>
        </w:rPr>
        <w:t>12]</w:t>
      </w:r>
    </w:p>
    <w:p w14:paraId="6AEF9D16" w14:textId="77777777" w:rsidR="00C74132" w:rsidRPr="00387FCB" w:rsidRDefault="00390DA3" w:rsidP="00387FCB">
      <w:pPr>
        <w:spacing w:before="120" w:after="120" w:line="240" w:lineRule="auto"/>
        <w:ind w:firstLineChars="1300" w:firstLine="3120"/>
        <w:jc w:val="right"/>
        <w:rPr>
          <w:rFonts w:cs="Times New Roman"/>
          <w:iCs/>
          <w:szCs w:val="20"/>
        </w:rPr>
      </w:pPr>
      <m:oMath>
        <m:sSub>
          <m:sSubPr>
            <m:ctrlPr>
              <w:rPr>
                <w:rFonts w:ascii="Cambria Math" w:hAnsi="Cambria Math" w:cs="Times New Roman"/>
                <w:i/>
                <w:iCs/>
                <w:szCs w:val="20"/>
              </w:rPr>
            </m:ctrlPr>
          </m:sSubPr>
          <m:e>
            <m:r>
              <m:rPr>
                <m:nor/>
              </m:rPr>
              <w:rPr>
                <w:rFonts w:cs="Times New Roman"/>
                <w:i/>
                <w:iCs/>
                <w:szCs w:val="20"/>
              </w:rPr>
              <m:t>K</m:t>
            </m:r>
          </m:e>
          <m:sub>
            <m:r>
              <m:rPr>
                <m:nor/>
              </m:rPr>
              <w:rPr>
                <w:rFonts w:ascii="Cambria Math" w:hAnsi="Cambria Math" w:cs="Cambria Math"/>
                <w:szCs w:val="20"/>
              </w:rPr>
              <m:t>∥</m:t>
            </m:r>
          </m:sub>
        </m:sSub>
        <m:r>
          <m:rPr>
            <m:nor/>
          </m:rPr>
          <w:rPr>
            <w:rFonts w:cs="Times New Roman"/>
            <w:szCs w:val="20"/>
          </w:rPr>
          <m:t>≈</m:t>
        </m:r>
        <m:sSub>
          <m:sSubPr>
            <m:ctrlPr>
              <w:rPr>
                <w:rFonts w:ascii="Cambria Math" w:hAnsi="Cambria Math" w:cs="Times New Roman"/>
                <w:i/>
                <w:iCs/>
                <w:szCs w:val="20"/>
              </w:rPr>
            </m:ctrlPr>
          </m:sSubPr>
          <m:e>
            <m:r>
              <m:rPr>
                <m:nor/>
              </m:rPr>
              <w:rPr>
                <w:rFonts w:cs="Times New Roman"/>
                <w:i/>
                <w:iCs/>
                <w:szCs w:val="20"/>
              </w:rPr>
              <m:t>K</m:t>
            </m:r>
          </m:e>
          <m:sub>
            <m:r>
              <m:rPr>
                <m:nor/>
              </m:rPr>
              <w:rPr>
                <w:rFonts w:ascii="Cambria Math" w:hAnsi="Cambria Math" w:cs="Cambria Math"/>
                <w:szCs w:val="20"/>
              </w:rPr>
              <m:t>⊥</m:t>
            </m:r>
          </m:sub>
        </m:sSub>
        <m:r>
          <m:rPr>
            <m:nor/>
          </m:rPr>
          <w:rPr>
            <w:rFonts w:cs="Times New Roman"/>
            <w:szCs w:val="20"/>
          </w:rPr>
          <m:t>=</m:t>
        </m:r>
        <m:f>
          <m:fPr>
            <m:ctrlPr>
              <w:rPr>
                <w:rFonts w:ascii="Cambria Math" w:hAnsi="Cambria Math" w:cs="Times New Roman"/>
                <w:i/>
                <w:iCs/>
                <w:szCs w:val="20"/>
              </w:rPr>
            </m:ctrlPr>
          </m:fPr>
          <m:num>
            <m:r>
              <m:rPr>
                <m:nor/>
              </m:rPr>
              <w:rPr>
                <w:rFonts w:cs="Times New Roman"/>
                <w:szCs w:val="20"/>
              </w:rPr>
              <m:t>1</m:t>
            </m:r>
          </m:num>
          <m:den>
            <m:r>
              <m:rPr>
                <m:nor/>
              </m:rPr>
              <w:rPr>
                <w:rFonts w:cs="Times New Roman"/>
                <w:szCs w:val="20"/>
              </w:rPr>
              <m:t>3</m:t>
            </m:r>
          </m:den>
        </m:f>
        <m:sSub>
          <m:sSubPr>
            <m:ctrlPr>
              <w:rPr>
                <w:rFonts w:ascii="Cambria Math" w:hAnsi="Cambria Math" w:cs="Times New Roman"/>
                <w:i/>
                <w:iCs/>
                <w:szCs w:val="20"/>
              </w:rPr>
            </m:ctrlPr>
          </m:sSubPr>
          <m:e>
            <m:r>
              <m:rPr>
                <m:nor/>
              </m:rPr>
              <w:rPr>
                <w:rFonts w:cs="Times New Roman"/>
                <w:i/>
                <w:iCs/>
                <w:szCs w:val="20"/>
              </w:rPr>
              <m:t>V</m:t>
            </m:r>
          </m:e>
          <m:sub>
            <m:r>
              <m:rPr>
                <m:nor/>
              </m:rPr>
              <w:rPr>
                <w:rFonts w:cs="Times New Roman"/>
                <w:szCs w:val="20"/>
              </w:rPr>
              <m:t>BN</m:t>
            </m:r>
          </m:sub>
        </m:sSub>
        <m:sSub>
          <m:sSubPr>
            <m:ctrlPr>
              <w:rPr>
                <w:rFonts w:ascii="Cambria Math" w:hAnsi="Cambria Math" w:cs="Times New Roman"/>
                <w:i/>
                <w:iCs/>
                <w:szCs w:val="20"/>
              </w:rPr>
            </m:ctrlPr>
          </m:sSubPr>
          <m:e>
            <m:r>
              <m:rPr>
                <m:nor/>
              </m:rPr>
              <w:rPr>
                <w:rFonts w:cs="Times New Roman"/>
                <w:i/>
                <w:iCs/>
                <w:szCs w:val="20"/>
              </w:rPr>
              <m:t>K</m:t>
            </m:r>
          </m:e>
          <m:sub>
            <m:r>
              <m:rPr>
                <m:nor/>
              </m:rPr>
              <w:rPr>
                <w:rFonts w:cs="Times New Roman"/>
                <w:szCs w:val="20"/>
              </w:rPr>
              <m:t>strut</m:t>
            </m:r>
          </m:sub>
        </m:sSub>
        <m:r>
          <m:rPr>
            <m:nor/>
          </m:rPr>
          <w:rPr>
            <w:rFonts w:cs="Times New Roman"/>
            <w:szCs w:val="20"/>
          </w:rPr>
          <m:t>+1-</m:t>
        </m:r>
        <m:sSub>
          <m:sSubPr>
            <m:ctrlPr>
              <w:rPr>
                <w:rFonts w:ascii="Cambria Math" w:hAnsi="Cambria Math" w:cs="Times New Roman"/>
                <w:i/>
                <w:iCs/>
                <w:szCs w:val="20"/>
              </w:rPr>
            </m:ctrlPr>
          </m:sSubPr>
          <m:e>
            <m:r>
              <m:rPr>
                <m:nor/>
              </m:rPr>
              <w:rPr>
                <w:rFonts w:cs="Times New Roman"/>
                <w:i/>
                <w:iCs/>
                <w:szCs w:val="20"/>
              </w:rPr>
              <m:t>V</m:t>
            </m:r>
          </m:e>
          <m:sub>
            <m:r>
              <m:rPr>
                <m:nor/>
              </m:rPr>
              <w:rPr>
                <w:rFonts w:cs="Times New Roman"/>
                <w:szCs w:val="20"/>
              </w:rPr>
              <m:t>AE</m:t>
            </m:r>
          </m:sub>
        </m:sSub>
        <m:sSub>
          <m:sSubPr>
            <m:ctrlPr>
              <w:rPr>
                <w:rFonts w:ascii="Cambria Math" w:hAnsi="Cambria Math" w:cs="Times New Roman"/>
                <w:i/>
                <w:iCs/>
                <w:szCs w:val="20"/>
              </w:rPr>
            </m:ctrlPr>
          </m:sSubPr>
          <m:e>
            <m:r>
              <m:rPr>
                <m:nor/>
              </m:rPr>
              <w:rPr>
                <w:rFonts w:cs="Times New Roman"/>
                <w:i/>
                <w:iCs/>
                <w:szCs w:val="20"/>
              </w:rPr>
              <m:t>K</m:t>
            </m:r>
          </m:e>
          <m:sub>
            <m:r>
              <m:rPr>
                <m:nor/>
              </m:rPr>
              <w:rPr>
                <w:rFonts w:cs="Times New Roman"/>
                <w:szCs w:val="20"/>
              </w:rPr>
              <m:t>AE</m:t>
            </m:r>
          </m:sub>
        </m:sSub>
      </m:oMath>
      <w:r w:rsidR="00DC5DBD" w:rsidRPr="00387FCB">
        <w:rPr>
          <w:rFonts w:cs="Times New Roman"/>
          <w:iCs/>
          <w:szCs w:val="20"/>
        </w:rPr>
        <w:t xml:space="preserve"> </w:t>
      </w:r>
      <w:r w:rsidR="004E5E5B" w:rsidRPr="00387FCB">
        <w:rPr>
          <w:rFonts w:cs="Times New Roman"/>
          <w:iCs/>
          <w:szCs w:val="20"/>
        </w:rPr>
        <w:t xml:space="preserve">        </w:t>
      </w:r>
      <w:r w:rsidR="00500676" w:rsidRPr="00387FCB">
        <w:rPr>
          <w:rFonts w:cs="Times New Roman" w:hint="eastAsia"/>
          <w:iCs/>
          <w:szCs w:val="20"/>
        </w:rPr>
        <w:t xml:space="preserve">     </w:t>
      </w:r>
      <w:r w:rsidR="00DC5DBD" w:rsidRPr="00387FCB">
        <w:rPr>
          <w:rFonts w:cs="Times New Roman"/>
          <w:iCs/>
          <w:szCs w:val="20"/>
        </w:rPr>
        <w:t>(</w:t>
      </w:r>
      <w:r w:rsidR="00A3490F" w:rsidRPr="00387FCB">
        <w:rPr>
          <w:rFonts w:cs="Times New Roman" w:hint="eastAsia"/>
          <w:iCs/>
          <w:szCs w:val="20"/>
        </w:rPr>
        <w:t>S</w:t>
      </w:r>
      <w:r w:rsidR="00DC5DBD" w:rsidRPr="00387FCB">
        <w:rPr>
          <w:rFonts w:cs="Times New Roman"/>
          <w:iCs/>
          <w:szCs w:val="20"/>
        </w:rPr>
        <w:t>1</w:t>
      </w:r>
      <w:r w:rsidR="00D277B3" w:rsidRPr="00387FCB">
        <w:rPr>
          <w:rFonts w:cs="Times New Roman" w:hint="eastAsia"/>
          <w:iCs/>
          <w:szCs w:val="20"/>
        </w:rPr>
        <w:t>7</w:t>
      </w:r>
      <w:r w:rsidR="00DC5DBD" w:rsidRPr="00387FCB">
        <w:rPr>
          <w:rFonts w:cs="Times New Roman"/>
          <w:iCs/>
          <w:szCs w:val="20"/>
        </w:rPr>
        <w:t>)</w:t>
      </w:r>
    </w:p>
    <w:p w14:paraId="57AA1B12" w14:textId="6E1A6949" w:rsidR="00C74132" w:rsidRPr="00387FCB" w:rsidRDefault="00907E5D" w:rsidP="00387FCB">
      <w:pPr>
        <w:spacing w:before="120" w:after="120" w:line="240" w:lineRule="auto"/>
        <w:jc w:val="both"/>
        <w:rPr>
          <w:rFonts w:cs="Times New Roman"/>
          <w:iCs/>
          <w:szCs w:val="20"/>
        </w:rPr>
      </w:pPr>
      <w:r w:rsidRPr="00387FCB">
        <w:rPr>
          <w:rFonts w:cs="Times New Roman"/>
          <w:iCs/>
          <w:szCs w:val="20"/>
        </w:rPr>
        <w:t xml:space="preserve">where </w:t>
      </w:r>
      <w:r w:rsidR="00500676" w:rsidRPr="00387FCB">
        <w:rPr>
          <w:rFonts w:cs="Times New Roman" w:hint="eastAsia"/>
          <w:i/>
          <w:szCs w:val="20"/>
        </w:rPr>
        <w:t>K</w:t>
      </w:r>
      <w:r w:rsidRPr="00387FCB">
        <w:rPr>
          <w:rFonts w:ascii="Cambria Math" w:hAnsi="Cambria Math" w:cs="Cambria Math"/>
          <w:iCs/>
          <w:szCs w:val="20"/>
          <w:vertAlign w:val="subscript"/>
        </w:rPr>
        <w:t>∥</w:t>
      </w:r>
      <w:r w:rsidRPr="00387FCB">
        <w:rPr>
          <w:rFonts w:cs="Times New Roman"/>
          <w:iCs/>
          <w:szCs w:val="20"/>
          <w:vertAlign w:val="subscript"/>
        </w:rPr>
        <w:t xml:space="preserve"> </w:t>
      </w:r>
      <w:r w:rsidRPr="00387FCB">
        <w:rPr>
          <w:rFonts w:cs="Times New Roman"/>
          <w:iCs/>
          <w:szCs w:val="20"/>
        </w:rPr>
        <w:t xml:space="preserve">is​ the in-plane thermal conductivity of the V-AE/BN-NH₂ </w:t>
      </w:r>
      <w:r w:rsidR="001D59D2" w:rsidRPr="00387FCB">
        <w:rPr>
          <w:rFonts w:cs="Times New Roman" w:hint="eastAsia"/>
          <w:iCs/>
          <w:szCs w:val="20"/>
        </w:rPr>
        <w:t>film</w:t>
      </w:r>
      <w:r w:rsidRPr="00387FCB">
        <w:rPr>
          <w:rFonts w:cs="Times New Roman"/>
          <w:iCs/>
          <w:szCs w:val="20"/>
        </w:rPr>
        <w:t>, with a typical value of​ approximately 17 W m</w:t>
      </w:r>
      <w:r w:rsidR="009F3038" w:rsidRPr="00387FCB">
        <w:rPr>
          <w:rFonts w:cs="Times New Roman" w:hint="eastAsia"/>
          <w:iCs/>
          <w:szCs w:val="20"/>
          <w:vertAlign w:val="superscript"/>
        </w:rPr>
        <w:t>-1</w:t>
      </w:r>
      <w:r w:rsidR="009F3038" w:rsidRPr="00387FCB">
        <w:rPr>
          <w:rFonts w:cs="Times New Roman" w:hint="eastAsia"/>
          <w:iCs/>
          <w:szCs w:val="20"/>
        </w:rPr>
        <w:t xml:space="preserve"> </w:t>
      </w:r>
      <w:r w:rsidRPr="00387FCB">
        <w:rPr>
          <w:rFonts w:cs="Times New Roman"/>
          <w:iCs/>
          <w:szCs w:val="20"/>
        </w:rPr>
        <w:t>K</w:t>
      </w:r>
      <w:r w:rsidR="009F3038" w:rsidRPr="00387FCB">
        <w:rPr>
          <w:rFonts w:cs="Times New Roman" w:hint="eastAsia"/>
          <w:iCs/>
          <w:szCs w:val="20"/>
          <w:vertAlign w:val="superscript"/>
        </w:rPr>
        <w:t>-1</w:t>
      </w:r>
      <w:r w:rsidR="00DC5DBD" w:rsidRPr="00387FCB">
        <w:rPr>
          <w:rFonts w:cs="Times New Roman"/>
          <w:iCs/>
          <w:szCs w:val="20"/>
        </w:rPr>
        <w:t xml:space="preserve">; </w:t>
      </w:r>
      <w:r w:rsidR="00500676" w:rsidRPr="00387FCB">
        <w:rPr>
          <w:rFonts w:cs="Times New Roman" w:hint="eastAsia"/>
          <w:i/>
          <w:szCs w:val="20"/>
        </w:rPr>
        <w:t>K</w:t>
      </w:r>
      <w:r w:rsidR="00DC5DBD" w:rsidRPr="00387FCB">
        <w:rPr>
          <w:rFonts w:cs="Times New Roman"/>
          <w:iCs/>
          <w:szCs w:val="20"/>
          <w:vertAlign w:val="subscript"/>
        </w:rPr>
        <w:t>AE</w:t>
      </w:r>
      <w:r w:rsidR="00DC5DBD" w:rsidRPr="00387FCB">
        <w:rPr>
          <w:rFonts w:cs="Times New Roman"/>
          <w:iCs/>
          <w:szCs w:val="20"/>
        </w:rPr>
        <w:t xml:space="preserve"> is the bulk thermal conductivity of the </w:t>
      </w:r>
      <w:r w:rsidRPr="00387FCB">
        <w:rPr>
          <w:rFonts w:cs="Times New Roman"/>
          <w:szCs w:val="20"/>
        </w:rPr>
        <w:t>acrylic ester</w:t>
      </w:r>
      <w:r w:rsidR="00DC5DBD" w:rsidRPr="00387FCB">
        <w:rPr>
          <w:rFonts w:cs="Times New Roman"/>
          <w:iCs/>
          <w:szCs w:val="20"/>
        </w:rPr>
        <w:t xml:space="preserve"> (0.19 W m</w:t>
      </w:r>
      <w:r w:rsidR="00DC5DBD" w:rsidRPr="00387FCB">
        <w:rPr>
          <w:rFonts w:cs="Times New Roman"/>
          <w:iCs/>
          <w:szCs w:val="20"/>
          <w:vertAlign w:val="superscript"/>
        </w:rPr>
        <w:t>-1</w:t>
      </w:r>
      <w:r w:rsidR="00DA394B" w:rsidRPr="00387FCB">
        <w:rPr>
          <w:rFonts w:cs="Times New Roman" w:hint="eastAsia"/>
          <w:iCs/>
          <w:szCs w:val="20"/>
          <w:vertAlign w:val="superscript"/>
        </w:rPr>
        <w:t xml:space="preserve"> </w:t>
      </w:r>
      <w:r w:rsidR="00DC5DBD" w:rsidRPr="00387FCB">
        <w:rPr>
          <w:rFonts w:cs="Times New Roman"/>
          <w:iCs/>
          <w:szCs w:val="20"/>
        </w:rPr>
        <w:t>K</w:t>
      </w:r>
      <w:r w:rsidR="00DC5DBD" w:rsidRPr="00387FCB">
        <w:rPr>
          <w:rFonts w:cs="Times New Roman"/>
          <w:iCs/>
          <w:szCs w:val="20"/>
          <w:vertAlign w:val="superscript"/>
        </w:rPr>
        <w:t>-1</w:t>
      </w:r>
      <w:r w:rsidR="00DC5DBD" w:rsidRPr="00387FCB">
        <w:rPr>
          <w:rFonts w:cs="Times New Roman"/>
          <w:iCs/>
          <w:szCs w:val="20"/>
        </w:rPr>
        <w:t xml:space="preserve">); </w:t>
      </w:r>
      <w:r w:rsidRPr="00387FCB">
        <w:rPr>
          <w:rFonts w:cs="Times New Roman"/>
          <w:i/>
          <w:szCs w:val="20"/>
        </w:rPr>
        <w:t>V</w:t>
      </w:r>
      <w:r w:rsidRPr="00387FCB">
        <w:rPr>
          <w:rFonts w:cs="Times New Roman"/>
          <w:iCs/>
          <w:szCs w:val="20"/>
          <w:vertAlign w:val="subscript"/>
        </w:rPr>
        <w:t>BN</w:t>
      </w:r>
      <w:r w:rsidR="00DC5DBD" w:rsidRPr="00387FCB">
        <w:rPr>
          <w:rFonts w:cs="Times New Roman"/>
          <w:iCs/>
          <w:szCs w:val="20"/>
        </w:rPr>
        <w:t xml:space="preserve"> is the volume fraction of </w:t>
      </w:r>
      <w:r w:rsidRPr="00387FCB">
        <w:rPr>
          <w:rFonts w:cs="Times New Roman"/>
          <w:iCs/>
          <w:szCs w:val="20"/>
        </w:rPr>
        <w:t>V-AE/BN-NH</w:t>
      </w:r>
      <w:r w:rsidR="009F3038" w:rsidRPr="00387FCB">
        <w:rPr>
          <w:rFonts w:cs="Times New Roman" w:hint="eastAsia"/>
          <w:iCs/>
          <w:szCs w:val="20"/>
          <w:vertAlign w:val="subscript"/>
        </w:rPr>
        <w:t>2</w:t>
      </w:r>
      <w:r w:rsidR="00DC5DBD" w:rsidRPr="00387FCB">
        <w:rPr>
          <w:rFonts w:cs="Times New Roman"/>
          <w:iCs/>
          <w:szCs w:val="20"/>
        </w:rPr>
        <w:t xml:space="preserve"> in the composite (≈ </w:t>
      </w:r>
      <w:r w:rsidRPr="00387FCB">
        <w:rPr>
          <w:rFonts w:cs="Times New Roman"/>
          <w:iCs/>
          <w:szCs w:val="20"/>
        </w:rPr>
        <w:t>28.8</w:t>
      </w:r>
      <w:r w:rsidR="00DC5DBD" w:rsidRPr="00387FCB">
        <w:rPr>
          <w:rFonts w:cs="Times New Roman"/>
          <w:iCs/>
          <w:szCs w:val="20"/>
        </w:rPr>
        <w:t xml:space="preserve"> </w:t>
      </w:r>
      <w:proofErr w:type="spellStart"/>
      <w:r w:rsidR="00DC5DBD" w:rsidRPr="00387FCB">
        <w:rPr>
          <w:rFonts w:cs="Times New Roman"/>
          <w:iCs/>
          <w:szCs w:val="20"/>
        </w:rPr>
        <w:t>vol</w:t>
      </w:r>
      <w:proofErr w:type="spellEnd"/>
      <w:r w:rsidR="00DC5DBD" w:rsidRPr="00387FCB">
        <w:rPr>
          <w:rFonts w:cs="Times New Roman"/>
          <w:iCs/>
          <w:szCs w:val="20"/>
        </w:rPr>
        <w:t xml:space="preserve">%), based on the TGA analysis. Therefore, the solid thermal conductivity of an individual </w:t>
      </w:r>
      <w:r w:rsidRPr="00387FCB">
        <w:rPr>
          <w:rFonts w:cs="Times New Roman"/>
          <w:iCs/>
          <w:szCs w:val="20"/>
        </w:rPr>
        <w:t>BN</w:t>
      </w:r>
      <w:r w:rsidR="00DC5DBD" w:rsidRPr="00387FCB">
        <w:rPr>
          <w:rFonts w:cs="Times New Roman"/>
          <w:iCs/>
          <w:szCs w:val="20"/>
        </w:rPr>
        <w:t xml:space="preserve"> s</w:t>
      </w:r>
      <w:r w:rsidRPr="00387FCB">
        <w:rPr>
          <w:rFonts w:cs="Times New Roman"/>
          <w:iCs/>
          <w:szCs w:val="20"/>
        </w:rPr>
        <w:t>trut</w:t>
      </w:r>
      <w:r w:rsidR="00DC5DBD" w:rsidRPr="00387FCB">
        <w:rPr>
          <w:rFonts w:cs="Times New Roman"/>
          <w:iCs/>
          <w:szCs w:val="20"/>
        </w:rPr>
        <w:t xml:space="preserve"> (</w:t>
      </w:r>
      <w:proofErr w:type="spellStart"/>
      <w:r w:rsidR="00500676" w:rsidRPr="00387FCB">
        <w:rPr>
          <w:rFonts w:cs="Times New Roman" w:hint="eastAsia"/>
          <w:i/>
          <w:szCs w:val="20"/>
        </w:rPr>
        <w:t>K</w:t>
      </w:r>
      <w:r w:rsidRPr="00387FCB">
        <w:rPr>
          <w:rFonts w:cs="Times New Roman"/>
          <w:iCs/>
          <w:szCs w:val="20"/>
          <w:vertAlign w:val="subscript"/>
        </w:rPr>
        <w:t>strut</w:t>
      </w:r>
      <w:proofErr w:type="spellEnd"/>
      <w:r w:rsidR="00DC5DBD" w:rsidRPr="00387FCB">
        <w:rPr>
          <w:rFonts w:cs="Times New Roman"/>
          <w:iCs/>
          <w:szCs w:val="20"/>
        </w:rPr>
        <w:t xml:space="preserve">) for the </w:t>
      </w:r>
      <w:r w:rsidRPr="00387FCB">
        <w:rPr>
          <w:rFonts w:cs="Times New Roman"/>
          <w:iCs/>
          <w:szCs w:val="20"/>
        </w:rPr>
        <w:t>V-AE/BN-NH</w:t>
      </w:r>
      <w:r w:rsidR="009F3038" w:rsidRPr="00387FCB">
        <w:rPr>
          <w:rFonts w:cs="Times New Roman" w:hint="eastAsia"/>
          <w:iCs/>
          <w:szCs w:val="20"/>
          <w:vertAlign w:val="subscript"/>
        </w:rPr>
        <w:t>2</w:t>
      </w:r>
      <w:r w:rsidR="00DC5DBD" w:rsidRPr="00387FCB">
        <w:rPr>
          <w:rFonts w:cs="Times New Roman"/>
          <w:iCs/>
          <w:szCs w:val="20"/>
        </w:rPr>
        <w:t xml:space="preserve"> obtained from Eq</w:t>
      </w:r>
      <w:r w:rsidR="00BE4778">
        <w:rPr>
          <w:rFonts w:cs="Times New Roman" w:hint="eastAsia"/>
          <w:iCs/>
          <w:szCs w:val="20"/>
        </w:rPr>
        <w:t>.</w:t>
      </w:r>
      <w:r w:rsidR="00DC5DBD" w:rsidRPr="00387FCB">
        <w:rPr>
          <w:rFonts w:cs="Times New Roman"/>
          <w:iCs/>
          <w:szCs w:val="20"/>
        </w:rPr>
        <w:t xml:space="preserve"> (</w:t>
      </w:r>
      <w:r w:rsidR="00BE4778">
        <w:rPr>
          <w:rFonts w:cs="Times New Roman" w:hint="eastAsia"/>
          <w:iCs/>
          <w:szCs w:val="20"/>
        </w:rPr>
        <w:t>S</w:t>
      </w:r>
      <w:r w:rsidRPr="00387FCB">
        <w:rPr>
          <w:rFonts w:cs="Times New Roman"/>
          <w:iCs/>
          <w:szCs w:val="20"/>
        </w:rPr>
        <w:t>15</w:t>
      </w:r>
      <w:r w:rsidR="00DC5DBD" w:rsidRPr="00387FCB">
        <w:rPr>
          <w:rFonts w:cs="Times New Roman"/>
          <w:iCs/>
          <w:szCs w:val="20"/>
        </w:rPr>
        <w:t xml:space="preserve">) is </w:t>
      </w:r>
      <w:r w:rsidRPr="00387FCB">
        <w:rPr>
          <w:rFonts w:cs="Times New Roman"/>
          <w:iCs/>
          <w:szCs w:val="20"/>
        </w:rPr>
        <w:t xml:space="preserve">174 </w:t>
      </w:r>
      <w:r w:rsidR="00DC5DBD" w:rsidRPr="00387FCB">
        <w:rPr>
          <w:rFonts w:cs="Times New Roman"/>
          <w:iCs/>
          <w:szCs w:val="20"/>
        </w:rPr>
        <w:t>W m</w:t>
      </w:r>
      <w:r w:rsidR="00DC5DBD" w:rsidRPr="00387FCB">
        <w:rPr>
          <w:rFonts w:cs="Times New Roman"/>
          <w:iCs/>
          <w:szCs w:val="20"/>
          <w:vertAlign w:val="superscript"/>
        </w:rPr>
        <w:t>-1</w:t>
      </w:r>
      <w:r w:rsidR="00DA394B" w:rsidRPr="00387FCB">
        <w:rPr>
          <w:rFonts w:cs="Times New Roman" w:hint="eastAsia"/>
          <w:iCs/>
          <w:szCs w:val="20"/>
          <w:vertAlign w:val="superscript"/>
        </w:rPr>
        <w:t xml:space="preserve"> </w:t>
      </w:r>
      <w:r w:rsidR="00DC5DBD" w:rsidRPr="00387FCB">
        <w:rPr>
          <w:rFonts w:cs="Times New Roman"/>
          <w:iCs/>
          <w:szCs w:val="20"/>
        </w:rPr>
        <w:t>K</w:t>
      </w:r>
      <w:r w:rsidR="00DC5DBD" w:rsidRPr="00387FCB">
        <w:rPr>
          <w:rFonts w:cs="Times New Roman"/>
          <w:iCs/>
          <w:szCs w:val="20"/>
          <w:vertAlign w:val="superscript"/>
        </w:rPr>
        <w:t>-1</w:t>
      </w:r>
      <w:r w:rsidR="00DC5DBD" w:rsidRPr="00387FCB">
        <w:rPr>
          <w:rFonts w:cs="Times New Roman"/>
          <w:iCs/>
          <w:szCs w:val="20"/>
        </w:rPr>
        <w:t>.</w:t>
      </w:r>
    </w:p>
    <w:p w14:paraId="4F1E3D5D" w14:textId="77777777" w:rsidR="00C74132" w:rsidRPr="00387FCB" w:rsidRDefault="00DC5DBD" w:rsidP="00387FCB">
      <w:pPr>
        <w:spacing w:before="120" w:after="120" w:line="240" w:lineRule="auto"/>
        <w:jc w:val="both"/>
        <w:rPr>
          <w:rFonts w:cs="Times New Roman"/>
          <w:iCs/>
          <w:szCs w:val="20"/>
        </w:rPr>
      </w:pPr>
      <w:r w:rsidRPr="00387FCB">
        <w:rPr>
          <w:rFonts w:cs="Times New Roman"/>
          <w:iCs/>
          <w:szCs w:val="20"/>
        </w:rPr>
        <w:t xml:space="preserve">When BN is perfectly oriented, it constitutes an anisotropic framework, where the </w:t>
      </w:r>
      <w:proofErr w:type="spellStart"/>
      <w:r w:rsidRPr="00387FCB">
        <w:rPr>
          <w:rFonts w:cs="Times New Roman"/>
          <w:iCs/>
          <w:szCs w:val="20"/>
        </w:rPr>
        <w:t>orientational</w:t>
      </w:r>
      <w:proofErr w:type="spellEnd"/>
      <w:r w:rsidRPr="00387FCB">
        <w:rPr>
          <w:rFonts w:cs="Times New Roman"/>
          <w:iCs/>
          <w:szCs w:val="20"/>
        </w:rPr>
        <w:t xml:space="preserve"> average satisfies </w:t>
      </w:r>
      <w:r w:rsidRPr="00387FCB">
        <w:rPr>
          <w:rFonts w:ascii="Cambria Math" w:hAnsi="Cambria Math" w:cs="Cambria Math"/>
          <w:iCs/>
          <w:szCs w:val="20"/>
        </w:rPr>
        <w:t>⟨</w:t>
      </w:r>
      <w:r w:rsidRPr="00387FCB">
        <w:rPr>
          <w:rFonts w:cs="Times New Roman"/>
          <w:iCs/>
          <w:szCs w:val="20"/>
        </w:rPr>
        <w:t>cos</w:t>
      </w:r>
      <w:r w:rsidR="009F3038" w:rsidRPr="00387FCB">
        <w:rPr>
          <w:rFonts w:cs="Times New Roman" w:hint="eastAsia"/>
          <w:iCs/>
          <w:szCs w:val="20"/>
          <w:vertAlign w:val="superscript"/>
        </w:rPr>
        <w:t>2</w:t>
      </w:r>
      <w:r w:rsidRPr="00387FCB">
        <w:rPr>
          <w:rFonts w:cs="Times New Roman"/>
          <w:iCs/>
          <w:szCs w:val="20"/>
        </w:rPr>
        <w:t>θ</w:t>
      </w:r>
      <w:r w:rsidRPr="00387FCB">
        <w:rPr>
          <w:rFonts w:ascii="Cambria Math" w:hAnsi="Cambria Math" w:cs="Cambria Math"/>
          <w:iCs/>
          <w:szCs w:val="20"/>
        </w:rPr>
        <w:t>⟩</w:t>
      </w:r>
      <w:r w:rsidRPr="00387FCB">
        <w:rPr>
          <w:rFonts w:cs="Times New Roman"/>
          <w:iCs/>
          <w:szCs w:val="20"/>
        </w:rPr>
        <w:t xml:space="preserve"> = 1. Consequently, the thermal conductivity of the embedded framework can be estimated using Equation (</w:t>
      </w:r>
      <w:r w:rsidR="00AD10AF" w:rsidRPr="00387FCB">
        <w:rPr>
          <w:rFonts w:cs="Times New Roman" w:hint="eastAsia"/>
          <w:iCs/>
          <w:szCs w:val="20"/>
        </w:rPr>
        <w:t>S</w:t>
      </w:r>
      <w:r w:rsidRPr="00387FCB">
        <w:rPr>
          <w:rFonts w:cs="Times New Roman"/>
          <w:iCs/>
          <w:szCs w:val="20"/>
        </w:rPr>
        <w:t>1</w:t>
      </w:r>
      <w:r w:rsidR="00D277B3" w:rsidRPr="00387FCB">
        <w:rPr>
          <w:rFonts w:cs="Times New Roman" w:hint="eastAsia"/>
          <w:iCs/>
          <w:szCs w:val="20"/>
        </w:rPr>
        <w:t>8</w:t>
      </w:r>
      <w:r w:rsidRPr="00387FCB">
        <w:rPr>
          <w:rFonts w:cs="Times New Roman"/>
          <w:iCs/>
          <w:szCs w:val="20"/>
        </w:rPr>
        <w:t>).</w:t>
      </w:r>
    </w:p>
    <w:p w14:paraId="65C13029" w14:textId="77777777" w:rsidR="00C74132" w:rsidRPr="00387FCB" w:rsidRDefault="00390DA3" w:rsidP="00387FCB">
      <w:pPr>
        <w:spacing w:before="120" w:after="120" w:line="240" w:lineRule="auto"/>
        <w:ind w:firstLineChars="1400" w:firstLine="3360"/>
        <w:jc w:val="right"/>
        <w:rPr>
          <w:rFonts w:cs="Times New Roman"/>
          <w:iCs/>
          <w:szCs w:val="20"/>
        </w:rPr>
      </w:pPr>
      <m:oMath>
        <m:sSub>
          <m:sSubPr>
            <m:ctrlPr>
              <w:rPr>
                <w:rFonts w:ascii="Cambria Math" w:hAnsi="Cambria Math" w:cs="Times New Roman"/>
                <w:i/>
                <w:iCs/>
                <w:szCs w:val="20"/>
              </w:rPr>
            </m:ctrlPr>
          </m:sSubPr>
          <m:e>
            <m:r>
              <m:rPr>
                <m:nor/>
              </m:rPr>
              <w:rPr>
                <w:rFonts w:cs="Times New Roman"/>
                <w:i/>
                <w:iCs/>
                <w:szCs w:val="20"/>
              </w:rPr>
              <m:t>K</m:t>
            </m:r>
          </m:e>
          <m:sub>
            <m:r>
              <m:rPr>
                <m:nor/>
              </m:rPr>
              <w:rPr>
                <w:rFonts w:ascii="Cambria Math" w:hAnsi="Cambria Math" w:cs="Cambria Math"/>
                <w:szCs w:val="20"/>
              </w:rPr>
              <m:t>∥</m:t>
            </m:r>
          </m:sub>
        </m:sSub>
        <m:r>
          <m:rPr>
            <m:nor/>
          </m:rPr>
          <w:rPr>
            <w:rFonts w:cs="Times New Roman"/>
            <w:szCs w:val="20"/>
          </w:rPr>
          <m:t>=</m:t>
        </m:r>
        <m:sSub>
          <m:sSubPr>
            <m:ctrlPr>
              <w:rPr>
                <w:rFonts w:ascii="Cambria Math" w:hAnsi="Cambria Math" w:cs="Times New Roman"/>
                <w:i/>
                <w:iCs/>
                <w:szCs w:val="20"/>
              </w:rPr>
            </m:ctrlPr>
          </m:sSubPr>
          <m:e>
            <m:r>
              <m:rPr>
                <m:nor/>
              </m:rPr>
              <w:rPr>
                <w:rFonts w:cs="Times New Roman"/>
                <w:i/>
                <w:iCs/>
                <w:szCs w:val="20"/>
              </w:rPr>
              <m:t>V</m:t>
            </m:r>
          </m:e>
          <m:sub>
            <m:r>
              <m:rPr>
                <m:nor/>
              </m:rPr>
              <w:rPr>
                <w:rFonts w:cs="Times New Roman"/>
                <w:szCs w:val="20"/>
              </w:rPr>
              <m:t>BN</m:t>
            </m:r>
          </m:sub>
        </m:sSub>
        <m:sSub>
          <m:sSubPr>
            <m:ctrlPr>
              <w:rPr>
                <w:rFonts w:ascii="Cambria Math" w:hAnsi="Cambria Math" w:cs="Times New Roman"/>
                <w:i/>
                <w:iCs/>
                <w:szCs w:val="20"/>
              </w:rPr>
            </m:ctrlPr>
          </m:sSubPr>
          <m:e>
            <m:r>
              <m:rPr>
                <m:nor/>
              </m:rPr>
              <w:rPr>
                <w:rFonts w:cs="Times New Roman"/>
                <w:i/>
                <w:iCs/>
                <w:szCs w:val="20"/>
              </w:rPr>
              <m:t>K</m:t>
            </m:r>
          </m:e>
          <m:sub>
            <m:r>
              <m:rPr>
                <m:nor/>
              </m:rPr>
              <w:rPr>
                <w:rFonts w:cs="Times New Roman"/>
                <w:szCs w:val="20"/>
              </w:rPr>
              <m:t>strut</m:t>
            </m:r>
          </m:sub>
        </m:sSub>
        <m:r>
          <m:rPr>
            <m:nor/>
          </m:rPr>
          <w:rPr>
            <w:rFonts w:cs="Times New Roman"/>
            <w:szCs w:val="20"/>
          </w:rPr>
          <m:t>+1-</m:t>
        </m:r>
        <m:sSub>
          <m:sSubPr>
            <m:ctrlPr>
              <w:rPr>
                <w:rFonts w:ascii="Cambria Math" w:hAnsi="Cambria Math" w:cs="Times New Roman"/>
                <w:i/>
                <w:iCs/>
                <w:szCs w:val="20"/>
              </w:rPr>
            </m:ctrlPr>
          </m:sSubPr>
          <m:e>
            <m:r>
              <m:rPr>
                <m:nor/>
              </m:rPr>
              <w:rPr>
                <w:rFonts w:cs="Times New Roman"/>
                <w:i/>
                <w:iCs/>
                <w:szCs w:val="20"/>
              </w:rPr>
              <m:t>V</m:t>
            </m:r>
          </m:e>
          <m:sub>
            <m:r>
              <m:rPr>
                <m:nor/>
              </m:rPr>
              <w:rPr>
                <w:rFonts w:cs="Times New Roman"/>
                <w:szCs w:val="20"/>
              </w:rPr>
              <m:t>AE</m:t>
            </m:r>
          </m:sub>
        </m:sSub>
        <m:sSub>
          <m:sSubPr>
            <m:ctrlPr>
              <w:rPr>
                <w:rFonts w:ascii="Cambria Math" w:hAnsi="Cambria Math" w:cs="Times New Roman"/>
                <w:i/>
                <w:iCs/>
                <w:szCs w:val="20"/>
              </w:rPr>
            </m:ctrlPr>
          </m:sSubPr>
          <m:e>
            <m:r>
              <m:rPr>
                <m:nor/>
              </m:rPr>
              <w:rPr>
                <w:rFonts w:cs="Times New Roman"/>
                <w:i/>
                <w:iCs/>
                <w:szCs w:val="20"/>
              </w:rPr>
              <m:t>K</m:t>
            </m:r>
          </m:e>
          <m:sub>
            <m:r>
              <m:rPr>
                <m:nor/>
              </m:rPr>
              <w:rPr>
                <w:rFonts w:cs="Times New Roman"/>
                <w:szCs w:val="20"/>
              </w:rPr>
              <m:t>AE</m:t>
            </m:r>
          </m:sub>
        </m:sSub>
      </m:oMath>
      <w:r w:rsidR="00DC5DBD" w:rsidRPr="00387FCB">
        <w:rPr>
          <w:rFonts w:cs="Times New Roman"/>
          <w:iCs/>
          <w:szCs w:val="20"/>
        </w:rPr>
        <w:t xml:space="preserve"> </w:t>
      </w:r>
      <w:r w:rsidR="004E5E5B" w:rsidRPr="00387FCB">
        <w:rPr>
          <w:rFonts w:cs="Times New Roman"/>
          <w:iCs/>
          <w:szCs w:val="20"/>
        </w:rPr>
        <w:t xml:space="preserve">           </w:t>
      </w:r>
      <w:r w:rsidR="00500676" w:rsidRPr="00387FCB">
        <w:rPr>
          <w:rFonts w:cs="Times New Roman"/>
          <w:iCs/>
          <w:szCs w:val="20"/>
        </w:rPr>
        <w:t xml:space="preserve"> </w:t>
      </w:r>
      <w:r w:rsidR="00500676" w:rsidRPr="00387FCB">
        <w:rPr>
          <w:rFonts w:cs="Times New Roman" w:hint="eastAsia"/>
          <w:iCs/>
          <w:szCs w:val="20"/>
        </w:rPr>
        <w:t xml:space="preserve">    </w:t>
      </w:r>
      <w:r w:rsidR="00DC5DBD" w:rsidRPr="00387FCB">
        <w:rPr>
          <w:rFonts w:cs="Times New Roman"/>
          <w:iCs/>
          <w:szCs w:val="20"/>
        </w:rPr>
        <w:t>(</w:t>
      </w:r>
      <w:r w:rsidR="00A3490F" w:rsidRPr="00387FCB">
        <w:rPr>
          <w:rFonts w:cs="Times New Roman" w:hint="eastAsia"/>
          <w:iCs/>
          <w:szCs w:val="20"/>
        </w:rPr>
        <w:t>S</w:t>
      </w:r>
      <w:r w:rsidR="00DC5DBD" w:rsidRPr="00387FCB">
        <w:rPr>
          <w:rFonts w:cs="Times New Roman"/>
          <w:iCs/>
          <w:szCs w:val="20"/>
        </w:rPr>
        <w:t>1</w:t>
      </w:r>
      <w:r w:rsidR="00F838F8" w:rsidRPr="00387FCB">
        <w:rPr>
          <w:rFonts w:cs="Times New Roman" w:hint="eastAsia"/>
          <w:iCs/>
          <w:szCs w:val="20"/>
        </w:rPr>
        <w:t>8</w:t>
      </w:r>
      <w:r w:rsidR="00DC5DBD" w:rsidRPr="00387FCB">
        <w:rPr>
          <w:rFonts w:cs="Times New Roman"/>
          <w:iCs/>
          <w:szCs w:val="20"/>
        </w:rPr>
        <w:t>)</w:t>
      </w:r>
    </w:p>
    <w:p w14:paraId="1C1223BC" w14:textId="06460A69" w:rsidR="00C74132" w:rsidRPr="00387FCB" w:rsidRDefault="00907E5D" w:rsidP="00387FCB">
      <w:pPr>
        <w:spacing w:before="120" w:after="120" w:line="240" w:lineRule="auto"/>
        <w:jc w:val="both"/>
        <w:rPr>
          <w:rFonts w:cs="Times New Roman"/>
          <w:iCs/>
          <w:szCs w:val="20"/>
        </w:rPr>
      </w:pPr>
      <w:r w:rsidRPr="00387FCB">
        <w:rPr>
          <w:rFonts w:cs="Times New Roman"/>
          <w:iCs/>
          <w:szCs w:val="20"/>
        </w:rPr>
        <w:t xml:space="preserve">where </w:t>
      </w:r>
      <w:r w:rsidR="009F3038" w:rsidRPr="00387FCB">
        <w:rPr>
          <w:rFonts w:cs="Times New Roman" w:hint="eastAsia"/>
          <w:i/>
          <w:szCs w:val="20"/>
        </w:rPr>
        <w:t>K</w:t>
      </w:r>
      <w:r w:rsidR="009F3038" w:rsidRPr="00387FCB">
        <w:rPr>
          <w:rFonts w:ascii="Cambria Math" w:hAnsi="Cambria Math" w:cs="Cambria Math"/>
          <w:iCs/>
          <w:szCs w:val="20"/>
          <w:vertAlign w:val="subscript"/>
        </w:rPr>
        <w:t>∥</w:t>
      </w:r>
      <w:r w:rsidRPr="00387FCB">
        <w:rPr>
          <w:rFonts w:cs="Times New Roman"/>
          <w:iCs/>
          <w:szCs w:val="20"/>
          <w:vertAlign w:val="subscript"/>
        </w:rPr>
        <w:t xml:space="preserve"> </w:t>
      </w:r>
      <w:r w:rsidRPr="00387FCB">
        <w:rPr>
          <w:rFonts w:cs="Times New Roman"/>
          <w:iCs/>
          <w:szCs w:val="20"/>
        </w:rPr>
        <w:t xml:space="preserve">is​ a value of​ approximately </w:t>
      </w:r>
      <w:r w:rsidR="000C79F6" w:rsidRPr="00387FCB">
        <w:rPr>
          <w:rFonts w:cs="Times New Roman"/>
          <w:iCs/>
          <w:szCs w:val="20"/>
        </w:rPr>
        <w:t>7</w:t>
      </w:r>
      <w:r w:rsidR="00EE60DB" w:rsidRPr="00387FCB">
        <w:rPr>
          <w:rFonts w:cs="Times New Roman" w:hint="eastAsia"/>
          <w:iCs/>
          <w:szCs w:val="20"/>
        </w:rPr>
        <w:t>8</w:t>
      </w:r>
      <w:r w:rsidRPr="00387FCB">
        <w:rPr>
          <w:rFonts w:cs="Times New Roman"/>
          <w:iCs/>
          <w:szCs w:val="20"/>
        </w:rPr>
        <w:t xml:space="preserve"> W m</w:t>
      </w:r>
      <w:r w:rsidR="009F3038" w:rsidRPr="00387FCB">
        <w:rPr>
          <w:rFonts w:cs="Times New Roman" w:hint="eastAsia"/>
          <w:iCs/>
          <w:szCs w:val="20"/>
          <w:vertAlign w:val="superscript"/>
        </w:rPr>
        <w:t>-1</w:t>
      </w:r>
      <w:r w:rsidR="009F3038" w:rsidRPr="00387FCB">
        <w:rPr>
          <w:rFonts w:cs="Times New Roman" w:hint="eastAsia"/>
          <w:iCs/>
          <w:szCs w:val="20"/>
        </w:rPr>
        <w:t xml:space="preserve"> </w:t>
      </w:r>
      <w:r w:rsidRPr="00387FCB">
        <w:rPr>
          <w:rFonts w:cs="Times New Roman"/>
          <w:iCs/>
          <w:szCs w:val="20"/>
        </w:rPr>
        <w:t>K</w:t>
      </w:r>
      <w:r w:rsidR="009F3038" w:rsidRPr="00387FCB">
        <w:rPr>
          <w:rFonts w:cs="Times New Roman" w:hint="eastAsia"/>
          <w:iCs/>
          <w:szCs w:val="20"/>
          <w:vertAlign w:val="superscript"/>
        </w:rPr>
        <w:t>-1</w:t>
      </w:r>
      <w:r w:rsidR="009F3038" w:rsidRPr="00387FCB">
        <w:rPr>
          <w:rFonts w:cs="Times New Roman" w:hint="eastAsia"/>
          <w:iCs/>
          <w:szCs w:val="20"/>
        </w:rPr>
        <w:t>,</w:t>
      </w:r>
      <w:r w:rsidR="000C79F6" w:rsidRPr="00387FCB">
        <w:rPr>
          <w:rFonts w:cs="Times New Roman"/>
          <w:iCs/>
          <w:szCs w:val="20"/>
        </w:rPr>
        <w:t xml:space="preserve"> </w:t>
      </w:r>
      <w:r w:rsidR="00500676" w:rsidRPr="00387FCB">
        <w:rPr>
          <w:rFonts w:cs="Times New Roman"/>
          <w:i/>
          <w:szCs w:val="20"/>
        </w:rPr>
        <w:t>K</w:t>
      </w:r>
      <w:r w:rsidR="000C79F6" w:rsidRPr="00387FCB">
        <w:rPr>
          <w:rFonts w:cs="Times New Roman"/>
          <w:iCs/>
          <w:szCs w:val="20"/>
          <w:vertAlign w:val="subscript"/>
        </w:rPr>
        <w:t>AE</w:t>
      </w:r>
      <w:r w:rsidR="000C79F6" w:rsidRPr="00387FCB">
        <w:rPr>
          <w:rFonts w:cs="Times New Roman"/>
          <w:iCs/>
          <w:szCs w:val="20"/>
        </w:rPr>
        <w:t xml:space="preserve"> is 0.19 W m</w:t>
      </w:r>
      <w:r w:rsidR="000C79F6" w:rsidRPr="00387FCB">
        <w:rPr>
          <w:rFonts w:cs="Times New Roman"/>
          <w:iCs/>
          <w:szCs w:val="20"/>
          <w:vertAlign w:val="superscript"/>
        </w:rPr>
        <w:t>-1</w:t>
      </w:r>
      <w:r w:rsidR="000A485E" w:rsidRPr="00387FCB">
        <w:rPr>
          <w:rFonts w:cs="Times New Roman" w:hint="eastAsia"/>
          <w:iCs/>
          <w:szCs w:val="20"/>
          <w:vertAlign w:val="superscript"/>
        </w:rPr>
        <w:t xml:space="preserve"> </w:t>
      </w:r>
      <w:r w:rsidR="000C79F6" w:rsidRPr="00387FCB">
        <w:rPr>
          <w:rFonts w:cs="Times New Roman"/>
          <w:iCs/>
          <w:szCs w:val="20"/>
        </w:rPr>
        <w:t>K</w:t>
      </w:r>
      <w:r w:rsidR="000C79F6" w:rsidRPr="00387FCB">
        <w:rPr>
          <w:rFonts w:cs="Times New Roman"/>
          <w:iCs/>
          <w:szCs w:val="20"/>
          <w:vertAlign w:val="superscript"/>
        </w:rPr>
        <w:t>-1</w:t>
      </w:r>
      <w:r w:rsidR="000C79F6" w:rsidRPr="00387FCB">
        <w:rPr>
          <w:rFonts w:cs="Times New Roman"/>
          <w:iCs/>
          <w:szCs w:val="20"/>
        </w:rPr>
        <w:t xml:space="preserve">, </w:t>
      </w:r>
      <w:r w:rsidR="000C79F6" w:rsidRPr="00387FCB">
        <w:rPr>
          <w:rFonts w:cs="Times New Roman"/>
          <w:i/>
          <w:szCs w:val="20"/>
        </w:rPr>
        <w:t>V</w:t>
      </w:r>
      <w:r w:rsidR="000C79F6" w:rsidRPr="00387FCB">
        <w:rPr>
          <w:rFonts w:cs="Times New Roman"/>
          <w:iCs/>
          <w:szCs w:val="20"/>
          <w:vertAlign w:val="subscript"/>
        </w:rPr>
        <w:t>BN</w:t>
      </w:r>
      <w:r w:rsidR="000C79F6" w:rsidRPr="00387FCB">
        <w:rPr>
          <w:rFonts w:cs="Times New Roman"/>
          <w:iCs/>
          <w:szCs w:val="20"/>
        </w:rPr>
        <w:t xml:space="preserve"> is 68 </w:t>
      </w:r>
      <w:proofErr w:type="spellStart"/>
      <w:r w:rsidR="000C79F6" w:rsidRPr="00387FCB">
        <w:rPr>
          <w:rFonts w:cs="Times New Roman"/>
          <w:iCs/>
          <w:szCs w:val="20"/>
        </w:rPr>
        <w:t>vol</w:t>
      </w:r>
      <w:proofErr w:type="spellEnd"/>
      <w:r w:rsidR="000C79F6" w:rsidRPr="00387FCB">
        <w:rPr>
          <w:rFonts w:cs="Times New Roman"/>
          <w:iCs/>
          <w:szCs w:val="20"/>
        </w:rPr>
        <w:t>%. Therefore, the solid thermal conductivity of an individual BN strut (</w:t>
      </w:r>
      <w:proofErr w:type="spellStart"/>
      <w:r w:rsidR="00500676" w:rsidRPr="00387FCB">
        <w:rPr>
          <w:rFonts w:cs="Times New Roman"/>
          <w:i/>
          <w:szCs w:val="20"/>
        </w:rPr>
        <w:t>K</w:t>
      </w:r>
      <w:r w:rsidR="000C79F6" w:rsidRPr="00387FCB">
        <w:rPr>
          <w:rFonts w:cs="Times New Roman"/>
          <w:iCs/>
          <w:szCs w:val="20"/>
          <w:vertAlign w:val="subscript"/>
        </w:rPr>
        <w:t>strut</w:t>
      </w:r>
      <w:proofErr w:type="spellEnd"/>
      <w:r w:rsidR="000C79F6" w:rsidRPr="00387FCB">
        <w:rPr>
          <w:rFonts w:cs="Times New Roman"/>
          <w:iCs/>
          <w:szCs w:val="20"/>
        </w:rPr>
        <w:t>) for the V-AE/BN-NH</w:t>
      </w:r>
      <w:r w:rsidR="009F3038" w:rsidRPr="00387FCB">
        <w:rPr>
          <w:rFonts w:cs="Times New Roman" w:hint="eastAsia"/>
          <w:iCs/>
          <w:szCs w:val="20"/>
          <w:vertAlign w:val="subscript"/>
        </w:rPr>
        <w:t>2</w:t>
      </w:r>
      <w:r w:rsidR="000C79F6" w:rsidRPr="00387FCB">
        <w:rPr>
          <w:rFonts w:cs="Times New Roman"/>
          <w:iCs/>
          <w:szCs w:val="20"/>
        </w:rPr>
        <w:t xml:space="preserve"> obtained from Equation (</w:t>
      </w:r>
      <w:r w:rsidR="00BE4778">
        <w:rPr>
          <w:rFonts w:cs="Times New Roman" w:hint="eastAsia"/>
          <w:iCs/>
          <w:szCs w:val="20"/>
        </w:rPr>
        <w:t>S</w:t>
      </w:r>
      <w:r w:rsidR="000C79F6" w:rsidRPr="00387FCB">
        <w:rPr>
          <w:rFonts w:cs="Times New Roman"/>
          <w:iCs/>
          <w:szCs w:val="20"/>
        </w:rPr>
        <w:t>1</w:t>
      </w:r>
      <w:r w:rsidR="00CD4330" w:rsidRPr="00387FCB">
        <w:rPr>
          <w:rFonts w:cs="Times New Roman" w:hint="eastAsia"/>
          <w:iCs/>
          <w:szCs w:val="20"/>
        </w:rPr>
        <w:t>8</w:t>
      </w:r>
      <w:r w:rsidR="000C79F6" w:rsidRPr="00387FCB">
        <w:rPr>
          <w:rFonts w:cs="Times New Roman"/>
          <w:iCs/>
          <w:szCs w:val="20"/>
        </w:rPr>
        <w:t>) is 11</w:t>
      </w:r>
      <w:r w:rsidR="00EE60DB" w:rsidRPr="00387FCB">
        <w:rPr>
          <w:rFonts w:cs="Times New Roman" w:hint="eastAsia"/>
          <w:iCs/>
          <w:szCs w:val="20"/>
        </w:rPr>
        <w:t>4</w:t>
      </w:r>
      <w:r w:rsidR="000C79F6" w:rsidRPr="00387FCB">
        <w:rPr>
          <w:rFonts w:cs="Times New Roman"/>
          <w:iCs/>
          <w:szCs w:val="20"/>
        </w:rPr>
        <w:t xml:space="preserve"> W m</w:t>
      </w:r>
      <w:r w:rsidR="000C79F6" w:rsidRPr="00387FCB">
        <w:rPr>
          <w:rFonts w:cs="Times New Roman"/>
          <w:iCs/>
          <w:szCs w:val="20"/>
          <w:vertAlign w:val="superscript"/>
        </w:rPr>
        <w:t>-1</w:t>
      </w:r>
      <w:r w:rsidR="000A485E" w:rsidRPr="00387FCB">
        <w:rPr>
          <w:rFonts w:cs="Times New Roman" w:hint="eastAsia"/>
          <w:iCs/>
          <w:szCs w:val="20"/>
          <w:vertAlign w:val="superscript"/>
        </w:rPr>
        <w:t xml:space="preserve"> </w:t>
      </w:r>
      <w:r w:rsidR="000C79F6" w:rsidRPr="00387FCB">
        <w:rPr>
          <w:rFonts w:cs="Times New Roman"/>
          <w:iCs/>
          <w:szCs w:val="20"/>
        </w:rPr>
        <w:t>K</w:t>
      </w:r>
      <w:r w:rsidR="000C79F6" w:rsidRPr="00387FCB">
        <w:rPr>
          <w:rFonts w:cs="Times New Roman"/>
          <w:iCs/>
          <w:szCs w:val="20"/>
          <w:vertAlign w:val="superscript"/>
        </w:rPr>
        <w:t>-1</w:t>
      </w:r>
      <w:r w:rsidR="000C79F6" w:rsidRPr="00387FCB">
        <w:rPr>
          <w:rFonts w:cs="Times New Roman"/>
          <w:iCs/>
          <w:szCs w:val="20"/>
        </w:rPr>
        <w:t>.</w:t>
      </w:r>
    </w:p>
    <w:p w14:paraId="14BC20E8" w14:textId="4763BAA3" w:rsidR="00C74132" w:rsidRPr="00387FCB" w:rsidRDefault="000C79F6" w:rsidP="00387FCB">
      <w:pPr>
        <w:spacing w:before="120" w:after="120" w:line="240" w:lineRule="auto"/>
        <w:jc w:val="both"/>
        <w:rPr>
          <w:rFonts w:cs="Times New Roman"/>
          <w:iCs/>
          <w:szCs w:val="20"/>
        </w:rPr>
      </w:pPr>
      <w:r w:rsidRPr="00387FCB">
        <w:rPr>
          <w:rFonts w:cs="Times New Roman"/>
          <w:iCs/>
          <w:szCs w:val="20"/>
        </w:rPr>
        <w:t>Based on the calculation, the thermal conductivity of the BN framework</w:t>
      </w:r>
      <w:proofErr w:type="gramStart"/>
      <w:r w:rsidRPr="00387FCB">
        <w:rPr>
          <w:rFonts w:cs="Times New Roman"/>
          <w:iCs/>
          <w:szCs w:val="20"/>
        </w:rPr>
        <w:t>​ in</w:t>
      </w:r>
      <w:proofErr w:type="gramEnd"/>
      <w:r w:rsidRPr="00387FCB">
        <w:rPr>
          <w:rFonts w:cs="Times New Roman"/>
          <w:iCs/>
          <w:szCs w:val="20"/>
        </w:rPr>
        <w:t xml:space="preserve"> the composite is estimated to be 120 W</w:t>
      </w:r>
      <w:r w:rsidR="000A485E" w:rsidRPr="00387FCB">
        <w:rPr>
          <w:rFonts w:cs="Times New Roman" w:hint="eastAsia"/>
          <w:iCs/>
          <w:szCs w:val="20"/>
        </w:rPr>
        <w:t xml:space="preserve"> </w:t>
      </w:r>
      <w:r w:rsidRPr="00387FCB">
        <w:rPr>
          <w:rFonts w:cs="Times New Roman"/>
          <w:iCs/>
          <w:szCs w:val="20"/>
        </w:rPr>
        <w:t>m</w:t>
      </w:r>
      <w:r w:rsidR="009F3038" w:rsidRPr="00387FCB">
        <w:rPr>
          <w:rFonts w:cs="Times New Roman" w:hint="eastAsia"/>
          <w:iCs/>
          <w:szCs w:val="20"/>
          <w:vertAlign w:val="superscript"/>
        </w:rPr>
        <w:t>-1</w:t>
      </w:r>
      <w:r w:rsidR="009F3038" w:rsidRPr="00387FCB">
        <w:rPr>
          <w:rFonts w:cs="Times New Roman" w:hint="eastAsia"/>
          <w:iCs/>
          <w:szCs w:val="20"/>
        </w:rPr>
        <w:t xml:space="preserve"> </w:t>
      </w:r>
      <w:r w:rsidRPr="00387FCB">
        <w:rPr>
          <w:rFonts w:cs="Times New Roman"/>
          <w:iCs/>
          <w:szCs w:val="20"/>
        </w:rPr>
        <w:t>K</w:t>
      </w:r>
      <w:r w:rsidR="009F3038" w:rsidRPr="00387FCB">
        <w:rPr>
          <w:rFonts w:cs="Times New Roman" w:hint="eastAsia"/>
          <w:iCs/>
          <w:szCs w:val="20"/>
          <w:vertAlign w:val="superscript"/>
        </w:rPr>
        <w:t>-1</w:t>
      </w:r>
      <w:r w:rsidRPr="00387FCB">
        <w:rPr>
          <w:rFonts w:cs="Times New Roman"/>
          <w:iCs/>
          <w:szCs w:val="20"/>
        </w:rPr>
        <w:t xml:space="preserve">. According to </w:t>
      </w:r>
      <w:r w:rsidR="00BE4778" w:rsidRPr="00387FCB">
        <w:rPr>
          <w:rFonts w:cs="Times New Roman"/>
          <w:iCs/>
          <w:szCs w:val="20"/>
        </w:rPr>
        <w:t>E</w:t>
      </w:r>
      <w:r w:rsidRPr="00387FCB">
        <w:rPr>
          <w:rFonts w:cs="Times New Roman"/>
          <w:iCs/>
          <w:szCs w:val="20"/>
        </w:rPr>
        <w:t xml:space="preserve">quation </w:t>
      </w:r>
      <w:r w:rsidR="00AD10AF" w:rsidRPr="00387FCB">
        <w:rPr>
          <w:rFonts w:cs="Times New Roman" w:hint="eastAsia"/>
          <w:iCs/>
          <w:szCs w:val="20"/>
        </w:rPr>
        <w:t>(S</w:t>
      </w:r>
      <w:r w:rsidR="00F838F8" w:rsidRPr="00387FCB">
        <w:rPr>
          <w:rFonts w:cs="Times New Roman" w:hint="eastAsia"/>
          <w:iCs/>
          <w:szCs w:val="20"/>
        </w:rPr>
        <w:t>19</w:t>
      </w:r>
      <w:r w:rsidR="00AD10AF" w:rsidRPr="00387FCB">
        <w:rPr>
          <w:rFonts w:cs="Times New Roman" w:hint="eastAsia"/>
          <w:iCs/>
          <w:szCs w:val="20"/>
        </w:rPr>
        <w:t>)</w:t>
      </w:r>
      <w:r w:rsidRPr="00387FCB">
        <w:rPr>
          <w:rFonts w:cs="Times New Roman"/>
          <w:iCs/>
          <w:szCs w:val="20"/>
        </w:rPr>
        <w:t xml:space="preserve"> and equation </w:t>
      </w:r>
      <w:r w:rsidR="00AD10AF" w:rsidRPr="00387FCB">
        <w:rPr>
          <w:rFonts w:cs="Times New Roman" w:hint="eastAsia"/>
          <w:iCs/>
          <w:szCs w:val="20"/>
        </w:rPr>
        <w:t>(S</w:t>
      </w:r>
      <w:r w:rsidR="00D277B3" w:rsidRPr="00387FCB">
        <w:rPr>
          <w:rFonts w:cs="Times New Roman" w:hint="eastAsia"/>
          <w:iCs/>
          <w:szCs w:val="20"/>
        </w:rPr>
        <w:t>2</w:t>
      </w:r>
      <w:r w:rsidR="00F838F8" w:rsidRPr="00387FCB">
        <w:rPr>
          <w:rFonts w:cs="Times New Roman" w:hint="eastAsia"/>
          <w:iCs/>
          <w:szCs w:val="20"/>
        </w:rPr>
        <w:t>0</w:t>
      </w:r>
      <w:r w:rsidR="00AD10AF" w:rsidRPr="00387FCB">
        <w:rPr>
          <w:rFonts w:cs="Times New Roman" w:hint="eastAsia"/>
          <w:iCs/>
          <w:szCs w:val="20"/>
        </w:rPr>
        <w:t>)</w:t>
      </w:r>
      <w:r w:rsidRPr="00387FCB">
        <w:rPr>
          <w:rFonts w:cs="Times New Roman"/>
          <w:iCs/>
          <w:szCs w:val="20"/>
        </w:rPr>
        <w:t>, Orientation factor (f) can be calculated:</w:t>
      </w:r>
    </w:p>
    <w:bookmarkStart w:id="4" w:name="_Hlk218222509"/>
    <w:bookmarkEnd w:id="4"/>
    <w:p w14:paraId="14ABE507" w14:textId="77777777" w:rsidR="00C74132" w:rsidRPr="00387FCB" w:rsidRDefault="00390DA3" w:rsidP="00387FCB">
      <w:pPr>
        <w:spacing w:before="120" w:after="120" w:line="240" w:lineRule="auto"/>
        <w:ind w:firstLineChars="700" w:firstLine="1680"/>
        <w:jc w:val="right"/>
      </w:pPr>
      <m:oMath>
        <m:sSub>
          <m:sSubPr>
            <m:ctrlPr>
              <w:rPr>
                <w:rFonts w:ascii="Cambria Math" w:hAnsi="Cambria Math" w:cs="Times New Roman"/>
                <w:i/>
              </w:rPr>
            </m:ctrlPr>
          </m:sSubPr>
          <m:e>
            <m:r>
              <m:rPr>
                <m:nor/>
              </m:rPr>
              <w:rPr>
                <w:rFonts w:cs="Times New Roman"/>
                <w:i/>
                <w:iCs/>
              </w:rPr>
              <m:t>K</m:t>
            </m:r>
          </m:e>
          <m:sub>
            <m:r>
              <m:rPr>
                <m:nor/>
              </m:rPr>
              <w:rPr>
                <w:rFonts w:cs="Times New Roman"/>
              </w:rPr>
              <m:t>composite</m:t>
            </m:r>
          </m:sub>
        </m:sSub>
        <m:r>
          <m:rPr>
            <m:nor/>
          </m:rPr>
          <w:rPr>
            <w:rFonts w:cs="Times New Roman"/>
          </w:rPr>
          <m:t>=</m:t>
        </m:r>
        <m:sSub>
          <m:sSubPr>
            <m:ctrlPr>
              <w:rPr>
                <w:rFonts w:ascii="Cambria Math" w:hAnsi="Cambria Math" w:cs="Times New Roman"/>
                <w:i/>
              </w:rPr>
            </m:ctrlPr>
          </m:sSubPr>
          <m:e>
            <m:r>
              <m:rPr>
                <m:nor/>
              </m:rPr>
              <w:rPr>
                <w:rFonts w:cs="Times New Roman"/>
                <w:i/>
                <w:iCs/>
              </w:rPr>
              <m:t>V</m:t>
            </m:r>
          </m:e>
          <m:sub>
            <m:r>
              <m:rPr>
                <m:nor/>
              </m:rPr>
              <w:rPr>
                <w:rFonts w:cs="Times New Roman"/>
              </w:rPr>
              <m:t>BN</m:t>
            </m:r>
          </m:sub>
        </m:sSub>
        <m:sSub>
          <m:sSubPr>
            <m:ctrlPr>
              <w:rPr>
                <w:rFonts w:ascii="Cambria Math" w:hAnsi="Cambria Math" w:cs="Times New Roman"/>
                <w:i/>
              </w:rPr>
            </m:ctrlPr>
          </m:sSubPr>
          <m:e>
            <m:r>
              <m:rPr>
                <m:nor/>
              </m:rPr>
              <w:rPr>
                <w:rFonts w:cs="Times New Roman"/>
                <w:i/>
                <w:iCs/>
              </w:rPr>
              <m:t>K</m:t>
            </m:r>
          </m:e>
          <m:sub>
            <m:r>
              <m:rPr>
                <m:nor/>
              </m:rPr>
              <w:rPr>
                <w:rFonts w:cs="Times New Roman"/>
              </w:rPr>
              <m:t>strut</m:t>
            </m:r>
          </m:sub>
        </m:sSub>
        <m:r>
          <m:rPr>
            <m:nor/>
          </m:rPr>
          <w:rPr>
            <w:rFonts w:cs="Times New Roman"/>
          </w:rPr>
          <m:t xml:space="preserve"> </m:t>
        </m:r>
        <m:d>
          <m:dPr>
            <m:begChr m:val="〈"/>
            <m:endChr m:val="〉"/>
            <m:ctrlPr>
              <w:rPr>
                <w:rFonts w:ascii="Cambria Math" w:hAnsi="Cambria Math" w:cs="Times New Roman"/>
              </w:rPr>
            </m:ctrlPr>
          </m:dPr>
          <m:e>
            <m:func>
              <m:funcPr>
                <m:ctrlPr>
                  <w:rPr>
                    <w:rFonts w:ascii="Cambria Math" w:hAnsi="Cambria Math" w:cs="Times New Roman"/>
                  </w:rPr>
                </m:ctrlPr>
              </m:funcPr>
              <m:fName>
                <m:sSup>
                  <m:sSupPr>
                    <m:ctrlPr>
                      <w:rPr>
                        <w:rFonts w:ascii="Cambria Math" w:hAnsi="Cambria Math" w:cs="Times New Roman"/>
                      </w:rPr>
                    </m:ctrlPr>
                  </m:sSupPr>
                  <m:e>
                    <m:r>
                      <m:rPr>
                        <m:nor/>
                      </m:rPr>
                      <w:rPr>
                        <w:rFonts w:cs="Times New Roman"/>
                      </w:rPr>
                      <m:t>cos</m:t>
                    </m:r>
                  </m:e>
                  <m:sup>
                    <m:r>
                      <m:rPr>
                        <m:nor/>
                      </m:rPr>
                      <w:rPr>
                        <w:rFonts w:cs="Times New Roman"/>
                      </w:rPr>
                      <m:t>2</m:t>
                    </m:r>
                  </m:sup>
                </m:sSup>
              </m:fName>
              <m:e>
                <m:r>
                  <m:rPr>
                    <m:nor/>
                  </m:rPr>
                  <w:rPr>
                    <w:rFonts w:cs="Times New Roman"/>
                  </w:rPr>
                  <m:t>θ</m:t>
                </m:r>
              </m:e>
            </m:func>
          </m:e>
        </m:d>
        <m:r>
          <m:rPr>
            <m:nor/>
          </m:rPr>
          <w:rPr>
            <w:rFonts w:cs="Times New Roman"/>
          </w:rPr>
          <m:t>+</m:t>
        </m:r>
        <m:sSub>
          <m:sSubPr>
            <m:ctrlPr>
              <w:rPr>
                <w:rFonts w:ascii="Cambria Math" w:hAnsi="Cambria Math" w:cs="Times New Roman"/>
                <w:i/>
              </w:rPr>
            </m:ctrlPr>
          </m:sSubPr>
          <m:e>
            <m:r>
              <m:rPr>
                <m:nor/>
              </m:rPr>
              <w:rPr>
                <w:rFonts w:cs="Times New Roman"/>
                <w:i/>
                <w:iCs/>
              </w:rPr>
              <m:t>V</m:t>
            </m:r>
          </m:e>
          <m:sub>
            <m:r>
              <m:rPr>
                <m:nor/>
              </m:rPr>
              <w:rPr>
                <w:rFonts w:cs="Times New Roman"/>
              </w:rPr>
              <m:t>AE</m:t>
            </m:r>
          </m:sub>
        </m:sSub>
        <m:sSub>
          <m:sSubPr>
            <m:ctrlPr>
              <w:rPr>
                <w:rFonts w:ascii="Cambria Math" w:hAnsi="Cambria Math" w:cs="Times New Roman"/>
                <w:i/>
              </w:rPr>
            </m:ctrlPr>
          </m:sSubPr>
          <m:e>
            <m:r>
              <m:rPr>
                <m:nor/>
              </m:rPr>
              <w:rPr>
                <w:rFonts w:cs="Times New Roman"/>
                <w:i/>
                <w:iCs/>
              </w:rPr>
              <m:t>K</m:t>
            </m:r>
          </m:e>
          <m:sub>
            <m:r>
              <m:rPr>
                <m:nor/>
              </m:rPr>
              <w:rPr>
                <w:rFonts w:cs="Times New Roman"/>
              </w:rPr>
              <m:t>AE</m:t>
            </m:r>
          </m:sub>
        </m:sSub>
        <m:r>
          <m:rPr>
            <m:nor/>
          </m:rPr>
          <w:rPr>
            <w:rFonts w:cs="Times New Roman"/>
          </w:rPr>
          <m:t>+</m:t>
        </m:r>
        <m:sSub>
          <m:sSubPr>
            <m:ctrlPr>
              <w:rPr>
                <w:rFonts w:ascii="Cambria Math" w:hAnsi="Cambria Math" w:cs="Times New Roman"/>
                <w:i/>
              </w:rPr>
            </m:ctrlPr>
          </m:sSubPr>
          <m:e>
            <m:r>
              <m:rPr>
                <m:nor/>
              </m:rPr>
              <w:rPr>
                <w:rFonts w:cs="Times New Roman"/>
                <w:i/>
                <w:iCs/>
              </w:rPr>
              <m:t>V</m:t>
            </m:r>
          </m:e>
          <m:sub>
            <m:r>
              <m:rPr>
                <m:nor/>
              </m:rPr>
              <w:rPr>
                <w:rFonts w:cs="Times New Roman"/>
              </w:rPr>
              <m:t>air</m:t>
            </m:r>
          </m:sub>
        </m:sSub>
        <m:sSub>
          <m:sSubPr>
            <m:ctrlPr>
              <w:rPr>
                <w:rFonts w:ascii="Cambria Math" w:hAnsi="Cambria Math" w:cs="Times New Roman"/>
                <w:i/>
              </w:rPr>
            </m:ctrlPr>
          </m:sSubPr>
          <m:e>
            <m:r>
              <m:rPr>
                <m:nor/>
              </m:rPr>
              <w:rPr>
                <w:rFonts w:cs="Times New Roman"/>
                <w:i/>
                <w:iCs/>
              </w:rPr>
              <m:t>K</m:t>
            </m:r>
          </m:e>
          <m:sub>
            <m:r>
              <m:rPr>
                <m:nor/>
              </m:rPr>
              <w:rPr>
                <w:rFonts w:cs="Times New Roman"/>
              </w:rPr>
              <m:t>air</m:t>
            </m:r>
          </m:sub>
        </m:sSub>
      </m:oMath>
      <w:r w:rsidR="000C79F6" w:rsidRPr="00387FCB">
        <w:rPr>
          <w:rFonts w:cs="Times New Roman"/>
          <w:sz w:val="18"/>
          <w:szCs w:val="18"/>
        </w:rPr>
        <w:t xml:space="preserve"> </w:t>
      </w:r>
      <w:r w:rsidR="004E5E5B" w:rsidRPr="00387FCB">
        <w:rPr>
          <w:rFonts w:cs="Times New Roman"/>
          <w:sz w:val="18"/>
          <w:szCs w:val="18"/>
        </w:rPr>
        <w:t xml:space="preserve">       </w:t>
      </w:r>
      <w:r w:rsidR="00110AF6" w:rsidRPr="00387FCB">
        <w:rPr>
          <w:rFonts w:cs="Times New Roman" w:hint="eastAsia"/>
          <w:sz w:val="18"/>
          <w:szCs w:val="18"/>
        </w:rPr>
        <w:t xml:space="preserve">        </w:t>
      </w:r>
      <w:r w:rsidR="004E5E5B" w:rsidRPr="00387FCB">
        <w:rPr>
          <w:rFonts w:cs="Times New Roman"/>
          <w:sz w:val="18"/>
          <w:szCs w:val="18"/>
        </w:rPr>
        <w:t xml:space="preserve">  </w:t>
      </w:r>
      <w:r w:rsidR="000C79F6" w:rsidRPr="00387FCB">
        <w:rPr>
          <w:rFonts w:hint="eastAsia"/>
        </w:rPr>
        <w:t>(</w:t>
      </w:r>
      <w:r w:rsidR="00A3490F" w:rsidRPr="00387FCB">
        <w:rPr>
          <w:rFonts w:hint="eastAsia"/>
        </w:rPr>
        <w:t>S</w:t>
      </w:r>
      <w:r w:rsidR="00F838F8" w:rsidRPr="00387FCB">
        <w:rPr>
          <w:rFonts w:hint="eastAsia"/>
        </w:rPr>
        <w:t>19</w:t>
      </w:r>
      <w:r w:rsidR="000C79F6" w:rsidRPr="00387FCB">
        <w:rPr>
          <w:rFonts w:hint="eastAsia"/>
        </w:rPr>
        <w:t>)</w:t>
      </w:r>
    </w:p>
    <w:p w14:paraId="793D8B58" w14:textId="77777777" w:rsidR="00C74132" w:rsidRPr="00387FCB" w:rsidRDefault="00E60CA2" w:rsidP="00387FCB">
      <w:pPr>
        <w:spacing w:before="120" w:after="120" w:line="240" w:lineRule="auto"/>
        <w:ind w:firstLineChars="1500" w:firstLine="3600"/>
        <w:jc w:val="right"/>
        <w:rPr>
          <w:rFonts w:cs="Times New Roman"/>
          <w:szCs w:val="20"/>
        </w:rPr>
      </w:pPr>
      <m:oMath>
        <m:r>
          <m:rPr>
            <m:nor/>
          </m:rPr>
          <w:rPr>
            <w:rFonts w:cs="Times New Roman"/>
            <w:szCs w:val="20"/>
          </w:rPr>
          <m:t>f=</m:t>
        </m:r>
        <m:f>
          <m:fPr>
            <m:ctrlPr>
              <w:rPr>
                <w:rFonts w:ascii="Cambria Math" w:hAnsi="Cambria Math" w:cs="Times New Roman"/>
                <w:i/>
                <w:szCs w:val="20"/>
              </w:rPr>
            </m:ctrlPr>
          </m:fPr>
          <m:num>
            <m:r>
              <m:rPr>
                <m:nor/>
              </m:rPr>
              <w:rPr>
                <w:rFonts w:cs="Times New Roman"/>
                <w:szCs w:val="20"/>
              </w:rPr>
              <m:t>3</m:t>
            </m:r>
            <m:func>
              <m:funcPr>
                <m:ctrlPr>
                  <w:rPr>
                    <w:rFonts w:ascii="Cambria Math" w:hAnsi="Cambria Math" w:cs="Times New Roman"/>
                    <w:i/>
                    <w:szCs w:val="20"/>
                  </w:rPr>
                </m:ctrlPr>
              </m:funcPr>
              <m:fName>
                <m:sSup>
                  <m:sSupPr>
                    <m:ctrlPr>
                      <w:rPr>
                        <w:rFonts w:ascii="Cambria Math" w:hAnsi="Cambria Math" w:cs="Times New Roman"/>
                        <w:i/>
                        <w:szCs w:val="20"/>
                      </w:rPr>
                    </m:ctrlPr>
                  </m:sSupPr>
                  <m:e>
                    <m:r>
                      <m:rPr>
                        <m:nor/>
                      </m:rPr>
                      <w:rPr>
                        <w:rFonts w:cs="Times New Roman"/>
                        <w:szCs w:val="20"/>
                      </w:rPr>
                      <m:t>cos</m:t>
                    </m:r>
                  </m:e>
                  <m:sup>
                    <m:r>
                      <m:rPr>
                        <m:nor/>
                      </m:rPr>
                      <w:rPr>
                        <w:rFonts w:cs="Times New Roman"/>
                        <w:szCs w:val="20"/>
                      </w:rPr>
                      <m:t>2</m:t>
                    </m:r>
                  </m:sup>
                </m:sSup>
              </m:fName>
              <m:e>
                <m:r>
                  <m:rPr>
                    <m:nor/>
                  </m:rPr>
                  <w:rPr>
                    <w:rFonts w:cs="Times New Roman"/>
                    <w:szCs w:val="20"/>
                  </w:rPr>
                  <m:t>θ</m:t>
                </m:r>
              </m:e>
            </m:func>
            <m:r>
              <m:rPr>
                <m:nor/>
              </m:rPr>
              <w:rPr>
                <w:rFonts w:cs="Times New Roman"/>
                <w:szCs w:val="20"/>
              </w:rPr>
              <m:t>-1</m:t>
            </m:r>
          </m:num>
          <m:den>
            <m:r>
              <m:rPr>
                <m:nor/>
              </m:rPr>
              <w:rPr>
                <w:rFonts w:cs="Times New Roman"/>
                <w:szCs w:val="20"/>
              </w:rPr>
              <m:t>2</m:t>
            </m:r>
          </m:den>
        </m:f>
      </m:oMath>
      <w:r w:rsidR="000C79F6" w:rsidRPr="00387FCB">
        <w:rPr>
          <w:rFonts w:cs="Times New Roman"/>
          <w:szCs w:val="20"/>
        </w:rPr>
        <w:t xml:space="preserve"> </w:t>
      </w:r>
      <w:r w:rsidR="004E5E5B" w:rsidRPr="00387FCB">
        <w:rPr>
          <w:rFonts w:cs="Times New Roman"/>
          <w:szCs w:val="20"/>
        </w:rPr>
        <w:t xml:space="preserve">                          </w:t>
      </w:r>
      <w:r w:rsidR="000C79F6" w:rsidRPr="00387FCB">
        <w:rPr>
          <w:rFonts w:cs="Times New Roman"/>
          <w:szCs w:val="20"/>
        </w:rPr>
        <w:t>(</w:t>
      </w:r>
      <w:r w:rsidR="00AD10AF" w:rsidRPr="00387FCB">
        <w:rPr>
          <w:rFonts w:cs="Times New Roman" w:hint="eastAsia"/>
          <w:szCs w:val="20"/>
        </w:rPr>
        <w:t>S</w:t>
      </w:r>
      <w:r w:rsidR="00D277B3" w:rsidRPr="00387FCB">
        <w:rPr>
          <w:rFonts w:cs="Times New Roman" w:hint="eastAsia"/>
          <w:szCs w:val="20"/>
        </w:rPr>
        <w:t>2</w:t>
      </w:r>
      <w:r w:rsidR="00F838F8" w:rsidRPr="00387FCB">
        <w:rPr>
          <w:rFonts w:cs="Times New Roman" w:hint="eastAsia"/>
          <w:szCs w:val="20"/>
        </w:rPr>
        <w:t>0</w:t>
      </w:r>
      <w:r w:rsidR="000C79F6" w:rsidRPr="00387FCB">
        <w:rPr>
          <w:rFonts w:cs="Times New Roman"/>
          <w:szCs w:val="20"/>
        </w:rPr>
        <w:t>)</w:t>
      </w:r>
    </w:p>
    <w:p w14:paraId="2D2C36C9" w14:textId="50A291FC" w:rsidR="00C74132" w:rsidRPr="00387FCB" w:rsidRDefault="00D166DE" w:rsidP="00387FCB">
      <w:pPr>
        <w:spacing w:before="120" w:after="120" w:line="240" w:lineRule="auto"/>
        <w:jc w:val="both"/>
        <w:rPr>
          <w:rFonts w:cs="Times New Roman"/>
          <w:iCs/>
          <w:szCs w:val="20"/>
        </w:rPr>
      </w:pPr>
      <w:r w:rsidRPr="00387FCB">
        <w:rPr>
          <w:rFonts w:cs="Times New Roman"/>
          <w:iCs/>
          <w:szCs w:val="20"/>
        </w:rPr>
        <w:t xml:space="preserve">Where </w:t>
      </w:r>
      <w:proofErr w:type="spellStart"/>
      <w:r w:rsidRPr="00387FCB">
        <w:rPr>
          <w:rFonts w:cs="Times New Roman"/>
          <w:i/>
          <w:szCs w:val="20"/>
        </w:rPr>
        <w:t>K</w:t>
      </w:r>
      <w:r w:rsidRPr="00387FCB">
        <w:rPr>
          <w:rFonts w:cs="Times New Roman"/>
          <w:iCs/>
          <w:szCs w:val="20"/>
          <w:vertAlign w:val="subscript"/>
        </w:rPr>
        <w:t>composite</w:t>
      </w:r>
      <w:proofErr w:type="spellEnd"/>
      <w:r w:rsidRPr="00387FCB">
        <w:rPr>
          <w:rFonts w:cs="Times New Roman"/>
          <w:iCs/>
          <w:szCs w:val="20"/>
        </w:rPr>
        <w:t xml:space="preserve"> is the thermal conductivity of V-AE/BN-NH</w:t>
      </w:r>
      <w:r w:rsidRPr="00387FCB">
        <w:rPr>
          <w:rFonts w:cs="Times New Roman"/>
          <w:iCs/>
          <w:szCs w:val="20"/>
          <w:vertAlign w:val="subscript"/>
        </w:rPr>
        <w:t>2</w:t>
      </w:r>
      <w:r w:rsidR="002247E1" w:rsidRPr="00387FCB">
        <w:rPr>
          <w:rFonts w:cs="Times New Roman" w:hint="eastAsia"/>
          <w:iCs/>
          <w:szCs w:val="20"/>
          <w:vertAlign w:val="subscript"/>
        </w:rPr>
        <w:t xml:space="preserve"> </w:t>
      </w:r>
      <w:r w:rsidR="002247E1" w:rsidRPr="00387FCB">
        <w:rPr>
          <w:rFonts w:cs="Times New Roman" w:hint="eastAsia"/>
          <w:iCs/>
          <w:szCs w:val="20"/>
        </w:rPr>
        <w:t>film</w:t>
      </w:r>
      <w:r w:rsidRPr="00387FCB">
        <w:rPr>
          <w:rFonts w:cs="Times New Roman"/>
          <w:iCs/>
          <w:szCs w:val="20"/>
        </w:rPr>
        <w:t xml:space="preserve">, θ is the angle between the BN struts and the heat conduction direction, and </w:t>
      </w:r>
      <w:r w:rsidRPr="00387FCB">
        <w:rPr>
          <w:rFonts w:ascii="Cambria Math" w:hAnsi="Cambria Math" w:cs="Cambria Math"/>
          <w:iCs/>
          <w:szCs w:val="20"/>
        </w:rPr>
        <w:t>⟨</w:t>
      </w:r>
      <w:r w:rsidRPr="00387FCB">
        <w:rPr>
          <w:rFonts w:cs="Times New Roman"/>
          <w:iCs/>
          <w:szCs w:val="20"/>
        </w:rPr>
        <w:t>cos</w:t>
      </w:r>
      <w:r w:rsidR="009F3038" w:rsidRPr="00387FCB">
        <w:rPr>
          <w:rFonts w:cs="Times New Roman" w:hint="eastAsia"/>
          <w:iCs/>
          <w:szCs w:val="20"/>
          <w:vertAlign w:val="superscript"/>
        </w:rPr>
        <w:t>2</w:t>
      </w:r>
      <w:r w:rsidRPr="00387FCB">
        <w:rPr>
          <w:rFonts w:cs="Times New Roman"/>
          <w:iCs/>
          <w:szCs w:val="20"/>
        </w:rPr>
        <w:t>θ</w:t>
      </w:r>
      <w:r w:rsidRPr="00387FCB">
        <w:rPr>
          <w:rFonts w:ascii="Cambria Math" w:hAnsi="Cambria Math" w:cs="Cambria Math"/>
          <w:iCs/>
          <w:szCs w:val="20"/>
        </w:rPr>
        <w:t>⟩</w:t>
      </w:r>
      <w:r w:rsidRPr="00387FCB">
        <w:rPr>
          <w:rFonts w:cs="Times New Roman"/>
          <w:iCs/>
          <w:szCs w:val="20"/>
        </w:rPr>
        <w:t xml:space="preserve"> denotes the average over all struts.</w:t>
      </w:r>
      <w:r w:rsidRPr="00387FCB">
        <w:rPr>
          <w:rFonts w:cs="Times New Roman"/>
          <w:i/>
          <w:szCs w:val="20"/>
        </w:rPr>
        <w:t xml:space="preserve"> V</w:t>
      </w:r>
      <w:r w:rsidRPr="00387FCB">
        <w:rPr>
          <w:rFonts w:cs="Times New Roman"/>
          <w:iCs/>
          <w:szCs w:val="20"/>
          <w:vertAlign w:val="subscript"/>
        </w:rPr>
        <w:t>BN</w:t>
      </w:r>
      <w:r w:rsidRPr="00387FCB">
        <w:rPr>
          <w:rFonts w:cs="Times New Roman"/>
          <w:iCs/>
          <w:szCs w:val="20"/>
        </w:rPr>
        <w:t xml:space="preserve">, </w:t>
      </w:r>
      <w:r w:rsidRPr="00387FCB">
        <w:rPr>
          <w:rFonts w:cs="Times New Roman"/>
          <w:i/>
          <w:szCs w:val="20"/>
        </w:rPr>
        <w:t>V</w:t>
      </w:r>
      <w:r w:rsidRPr="00387FCB">
        <w:rPr>
          <w:rFonts w:cs="Times New Roman"/>
          <w:iCs/>
          <w:szCs w:val="20"/>
          <w:vertAlign w:val="subscript"/>
        </w:rPr>
        <w:t xml:space="preserve">AE </w:t>
      </w:r>
      <w:r w:rsidRPr="00387FCB">
        <w:rPr>
          <w:rFonts w:cs="Times New Roman"/>
          <w:iCs/>
          <w:szCs w:val="20"/>
        </w:rPr>
        <w:t xml:space="preserve">and </w:t>
      </w:r>
      <w:proofErr w:type="spellStart"/>
      <w:r w:rsidRPr="00387FCB">
        <w:rPr>
          <w:rFonts w:cs="Times New Roman"/>
          <w:i/>
          <w:szCs w:val="20"/>
        </w:rPr>
        <w:t>V</w:t>
      </w:r>
      <w:r w:rsidRPr="00387FCB">
        <w:rPr>
          <w:rFonts w:cs="Times New Roman"/>
          <w:iCs/>
          <w:szCs w:val="20"/>
          <w:vertAlign w:val="subscript"/>
        </w:rPr>
        <w:t>air</w:t>
      </w:r>
      <w:proofErr w:type="spellEnd"/>
      <w:r w:rsidRPr="00387FCB">
        <w:rPr>
          <w:rFonts w:cs="Times New Roman"/>
          <w:iCs/>
          <w:szCs w:val="20"/>
        </w:rPr>
        <w:t xml:space="preserve"> denote the volume fractions of BN, the acrylic matrix and the entrapped air, respectively. Correspondingly, </w:t>
      </w:r>
      <w:proofErr w:type="spellStart"/>
      <w:r w:rsidRPr="00387FCB">
        <w:rPr>
          <w:rFonts w:cs="Times New Roman"/>
          <w:i/>
          <w:szCs w:val="20"/>
        </w:rPr>
        <w:t>K</w:t>
      </w:r>
      <w:r w:rsidRPr="00387FCB">
        <w:rPr>
          <w:rFonts w:cs="Times New Roman"/>
          <w:iCs/>
          <w:szCs w:val="20"/>
          <w:vertAlign w:val="subscript"/>
        </w:rPr>
        <w:t>strut</w:t>
      </w:r>
      <w:proofErr w:type="spellEnd"/>
      <w:r w:rsidRPr="00387FCB">
        <w:rPr>
          <w:rFonts w:cs="Times New Roman"/>
          <w:iCs/>
          <w:szCs w:val="20"/>
        </w:rPr>
        <w:t xml:space="preserve">, </w:t>
      </w:r>
      <w:r w:rsidRPr="00387FCB">
        <w:rPr>
          <w:rFonts w:cs="Times New Roman"/>
          <w:i/>
          <w:szCs w:val="20"/>
        </w:rPr>
        <w:t>K</w:t>
      </w:r>
      <w:r w:rsidRPr="00387FCB">
        <w:rPr>
          <w:rFonts w:cs="Times New Roman"/>
          <w:iCs/>
          <w:szCs w:val="20"/>
          <w:vertAlign w:val="subscript"/>
        </w:rPr>
        <w:t>AE</w:t>
      </w:r>
      <w:r w:rsidRPr="00387FCB">
        <w:rPr>
          <w:rFonts w:cs="Times New Roman"/>
          <w:iCs/>
          <w:szCs w:val="20"/>
        </w:rPr>
        <w:t xml:space="preserve">, and </w:t>
      </w:r>
      <w:proofErr w:type="spellStart"/>
      <w:r w:rsidRPr="00387FCB">
        <w:rPr>
          <w:rFonts w:cs="Times New Roman"/>
          <w:i/>
          <w:szCs w:val="20"/>
        </w:rPr>
        <w:t>K</w:t>
      </w:r>
      <w:r w:rsidRPr="00387FCB">
        <w:rPr>
          <w:rFonts w:cs="Times New Roman"/>
          <w:iCs/>
          <w:szCs w:val="20"/>
          <w:vertAlign w:val="subscript"/>
        </w:rPr>
        <w:t>air</w:t>
      </w:r>
      <w:proofErr w:type="spellEnd"/>
      <w:r w:rsidRPr="00387FCB">
        <w:rPr>
          <w:rFonts w:cs="Times New Roman"/>
          <w:iCs/>
          <w:szCs w:val="20"/>
        </w:rPr>
        <w:t xml:space="preserve"> are the thermal conductivities of a single BN strut (120 W m</w:t>
      </w:r>
      <w:r w:rsidRPr="00387FCB">
        <w:rPr>
          <w:rFonts w:cs="Times New Roman"/>
          <w:iCs/>
          <w:szCs w:val="20"/>
          <w:vertAlign w:val="superscript"/>
        </w:rPr>
        <w:t>-1</w:t>
      </w:r>
      <w:r w:rsidRPr="00387FCB">
        <w:rPr>
          <w:rFonts w:cs="Times New Roman"/>
          <w:iCs/>
          <w:szCs w:val="20"/>
        </w:rPr>
        <w:t xml:space="preserve"> K</w:t>
      </w:r>
      <w:r w:rsidRPr="00387FCB">
        <w:rPr>
          <w:rFonts w:cs="Times New Roman"/>
          <w:iCs/>
          <w:szCs w:val="20"/>
          <w:vertAlign w:val="superscript"/>
        </w:rPr>
        <w:t>-1</w:t>
      </w:r>
      <w:r w:rsidRPr="00387FCB">
        <w:rPr>
          <w:rFonts w:cs="Times New Roman"/>
          <w:iCs/>
          <w:szCs w:val="20"/>
        </w:rPr>
        <w:t>), the acrylic matrix (0.19 W m</w:t>
      </w:r>
      <w:r w:rsidRPr="00387FCB">
        <w:rPr>
          <w:rFonts w:cs="Times New Roman"/>
          <w:iCs/>
          <w:szCs w:val="20"/>
          <w:vertAlign w:val="superscript"/>
        </w:rPr>
        <w:t>-1</w:t>
      </w:r>
      <w:r w:rsidRPr="00387FCB">
        <w:rPr>
          <w:rFonts w:cs="Times New Roman"/>
          <w:iCs/>
          <w:szCs w:val="20"/>
        </w:rPr>
        <w:t xml:space="preserve"> K</w:t>
      </w:r>
      <w:r w:rsidRPr="00387FCB">
        <w:rPr>
          <w:rFonts w:cs="Times New Roman"/>
          <w:iCs/>
          <w:szCs w:val="20"/>
          <w:vertAlign w:val="superscript"/>
        </w:rPr>
        <w:t>-1</w:t>
      </w:r>
      <w:r w:rsidRPr="00387FCB">
        <w:rPr>
          <w:rFonts w:cs="Times New Roman"/>
          <w:iCs/>
          <w:szCs w:val="20"/>
        </w:rPr>
        <w:t>), and air (0.026 W m</w:t>
      </w:r>
      <w:r w:rsidRPr="00387FCB">
        <w:rPr>
          <w:rFonts w:cs="Times New Roman"/>
          <w:iCs/>
          <w:szCs w:val="20"/>
          <w:vertAlign w:val="superscript"/>
        </w:rPr>
        <w:t>-1</w:t>
      </w:r>
      <w:r w:rsidRPr="00387FCB">
        <w:rPr>
          <w:rFonts w:cs="Times New Roman"/>
          <w:iCs/>
          <w:szCs w:val="20"/>
        </w:rPr>
        <w:t xml:space="preserve"> K</w:t>
      </w:r>
      <w:r w:rsidRPr="00387FCB">
        <w:rPr>
          <w:rFonts w:cs="Times New Roman"/>
          <w:iCs/>
          <w:szCs w:val="20"/>
          <w:vertAlign w:val="superscript"/>
        </w:rPr>
        <w:t>-1</w:t>
      </w:r>
      <w:r w:rsidRPr="00387FCB">
        <w:rPr>
          <w:rFonts w:cs="Times New Roman"/>
          <w:iCs/>
          <w:szCs w:val="20"/>
        </w:rPr>
        <w:t xml:space="preserve">). See </w:t>
      </w:r>
      <w:r w:rsidR="003950DC">
        <w:rPr>
          <w:rFonts w:cs="Times New Roman" w:hint="eastAsia"/>
          <w:iCs/>
          <w:szCs w:val="20"/>
        </w:rPr>
        <w:t xml:space="preserve">Supplementary </w:t>
      </w:r>
      <w:r w:rsidRPr="00387FCB">
        <w:rPr>
          <w:rFonts w:cs="Times New Roman"/>
          <w:iCs/>
          <w:szCs w:val="20"/>
        </w:rPr>
        <w:t xml:space="preserve">Table </w:t>
      </w:r>
      <w:r w:rsidR="00D82137" w:rsidRPr="00387FCB">
        <w:rPr>
          <w:rFonts w:cs="Times New Roman" w:hint="eastAsia"/>
          <w:iCs/>
          <w:szCs w:val="20"/>
        </w:rPr>
        <w:t>S</w:t>
      </w:r>
      <w:r w:rsidR="003950DC">
        <w:rPr>
          <w:rFonts w:cs="Times New Roman" w:hint="eastAsia"/>
          <w:iCs/>
          <w:szCs w:val="20"/>
        </w:rPr>
        <w:t>3.</w:t>
      </w:r>
      <w:r w:rsidRPr="00387FCB">
        <w:rPr>
          <w:rFonts w:cs="Times New Roman"/>
          <w:iCs/>
          <w:szCs w:val="20"/>
        </w:rPr>
        <w:t>4 for details of the specific parameters.</w:t>
      </w:r>
    </w:p>
    <w:p w14:paraId="3BBEDAAE" w14:textId="77777777" w:rsidR="00C74132" w:rsidRPr="00387FCB" w:rsidRDefault="00AD10AF" w:rsidP="00387FCB">
      <w:pPr>
        <w:spacing w:before="120" w:after="120" w:line="240" w:lineRule="auto"/>
        <w:jc w:val="both"/>
        <w:rPr>
          <w:rFonts w:cs="Times New Roman"/>
          <w:b/>
          <w:bCs/>
          <w:sz w:val="28"/>
          <w:szCs w:val="28"/>
        </w:rPr>
      </w:pPr>
      <w:r w:rsidRPr="00387FCB">
        <w:rPr>
          <w:rFonts w:cs="Times New Roman" w:hint="eastAsia"/>
          <w:b/>
          <w:bCs/>
          <w:sz w:val="28"/>
          <w:szCs w:val="28"/>
        </w:rPr>
        <w:t>S</w:t>
      </w:r>
      <w:r w:rsidR="00FF285C" w:rsidRPr="00387FCB">
        <w:rPr>
          <w:rFonts w:cs="Times New Roman" w:hint="eastAsia"/>
          <w:b/>
          <w:bCs/>
          <w:sz w:val="28"/>
          <w:szCs w:val="28"/>
        </w:rPr>
        <w:t xml:space="preserve">2 </w:t>
      </w:r>
      <w:r w:rsidR="00B91CDE" w:rsidRPr="00387FCB">
        <w:rPr>
          <w:rFonts w:cs="Times New Roman" w:hint="eastAsia"/>
          <w:b/>
          <w:bCs/>
          <w:sz w:val="28"/>
          <w:szCs w:val="28"/>
        </w:rPr>
        <w:t>S</w:t>
      </w:r>
      <w:r w:rsidR="00B91CDE" w:rsidRPr="00387FCB">
        <w:rPr>
          <w:rFonts w:cs="Times New Roman"/>
          <w:b/>
          <w:bCs/>
          <w:sz w:val="28"/>
          <w:szCs w:val="28"/>
        </w:rPr>
        <w:t>upplementary Figures</w:t>
      </w:r>
    </w:p>
    <w:p w14:paraId="31D64DCE" w14:textId="77777777" w:rsidR="00C74132" w:rsidRPr="00387FCB" w:rsidRDefault="0067548B" w:rsidP="00387FCB">
      <w:pPr>
        <w:spacing w:before="120" w:after="120" w:line="240" w:lineRule="auto"/>
        <w:jc w:val="center"/>
        <w:rPr>
          <w:rStyle w:val="Heading3Char"/>
          <w:noProof/>
        </w:rPr>
      </w:pPr>
      <w:r w:rsidRPr="00387FCB">
        <w:rPr>
          <w:rFonts w:eastAsiaTheme="majorEastAsia" w:cstheme="majorBidi"/>
          <w:b/>
          <w:noProof/>
          <w:color w:val="000000" w:themeColor="text1"/>
          <w:szCs w:val="32"/>
          <w:lang w:val="en-IN" w:eastAsia="en-IN"/>
        </w:rPr>
        <w:drawing>
          <wp:inline distT="0" distB="0" distL="0" distR="0" wp14:anchorId="05837EF3" wp14:editId="136ECA36">
            <wp:extent cx="5274310" cy="1580515"/>
            <wp:effectExtent l="0" t="0" r="2540" b="635"/>
            <wp:docPr id="15244313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431340" name="图片 152443134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1580515"/>
                    </a:xfrm>
                    <a:prstGeom prst="rect">
                      <a:avLst/>
                    </a:prstGeom>
                  </pic:spPr>
                </pic:pic>
              </a:graphicData>
            </a:graphic>
          </wp:inline>
        </w:drawing>
      </w:r>
    </w:p>
    <w:p w14:paraId="41D5F2A2" w14:textId="74E58C8C" w:rsidR="00C74132" w:rsidRDefault="00BE4778" w:rsidP="00387FCB">
      <w:pPr>
        <w:spacing w:before="120" w:after="120" w:line="240" w:lineRule="auto"/>
        <w:jc w:val="both"/>
        <w:rPr>
          <w:rFonts w:cs="Times New Roman"/>
          <w:szCs w:val="20"/>
        </w:rPr>
      </w:pPr>
      <w:r w:rsidRPr="00BE4778">
        <w:rPr>
          <w:rStyle w:val="Heading3Char"/>
        </w:rPr>
        <w:t>Fig. S</w:t>
      </w:r>
      <w:r w:rsidR="00B91CDE" w:rsidRPr="00387FCB">
        <w:rPr>
          <w:rStyle w:val="Heading3Char"/>
          <w:rFonts w:hint="eastAsia"/>
        </w:rPr>
        <w:t>1</w:t>
      </w:r>
      <w:r w:rsidR="00B91CDE" w:rsidRPr="00387FCB">
        <w:rPr>
          <w:rFonts w:cs="Times New Roman"/>
          <w:b/>
          <w:bCs/>
        </w:rPr>
        <w:t xml:space="preserve"> </w:t>
      </w:r>
      <w:r w:rsidR="00B91CDE" w:rsidRPr="00387FCB">
        <w:rPr>
          <w:rFonts w:cs="Times New Roman"/>
          <w:szCs w:val="20"/>
        </w:rPr>
        <w:t>T</w:t>
      </w:r>
      <w:r w:rsidR="00B91CDE" w:rsidRPr="00387FCB">
        <w:rPr>
          <w:rFonts w:cs="Times New Roman" w:hint="eastAsia"/>
          <w:szCs w:val="20"/>
        </w:rPr>
        <w:t xml:space="preserve">he </w:t>
      </w:r>
      <w:r w:rsidR="009F3038" w:rsidRPr="00387FCB">
        <w:rPr>
          <w:rFonts w:cs="Times New Roman" w:hint="eastAsia"/>
          <w:szCs w:val="20"/>
        </w:rPr>
        <w:t>o</w:t>
      </w:r>
      <w:r w:rsidR="00B91CDE" w:rsidRPr="00387FCB">
        <w:rPr>
          <w:rFonts w:cs="Times New Roman"/>
          <w:szCs w:val="20"/>
        </w:rPr>
        <w:t>ptical diagram</w:t>
      </w:r>
      <w:r w:rsidR="00B91CDE" w:rsidRPr="00387FCB">
        <w:rPr>
          <w:rFonts w:cs="Times New Roman" w:hint="eastAsia"/>
          <w:szCs w:val="20"/>
        </w:rPr>
        <w:t xml:space="preserve"> and</w:t>
      </w:r>
      <w:r w:rsidR="00B91CDE" w:rsidRPr="00387FCB">
        <w:rPr>
          <w:szCs w:val="20"/>
        </w:rPr>
        <w:t xml:space="preserve"> </w:t>
      </w:r>
      <w:r w:rsidR="00B91CDE" w:rsidRPr="00387FCB">
        <w:rPr>
          <w:rFonts w:cs="Times New Roman"/>
          <w:szCs w:val="20"/>
        </w:rPr>
        <w:t xml:space="preserve">SEM image of </w:t>
      </w:r>
      <w:r w:rsidR="00492A95" w:rsidRPr="00387FCB">
        <w:rPr>
          <w:rFonts w:cs="Times New Roman"/>
          <w:szCs w:val="28"/>
        </w:rPr>
        <w:t>pristine</w:t>
      </w:r>
      <w:r w:rsidR="00492A95" w:rsidRPr="00387FCB">
        <w:rPr>
          <w:rFonts w:cs="Times New Roman"/>
          <w:szCs w:val="20"/>
        </w:rPr>
        <w:t xml:space="preserve"> </w:t>
      </w:r>
      <w:r w:rsidR="00B91CDE" w:rsidRPr="00387FCB">
        <w:rPr>
          <w:rFonts w:cs="Times New Roman"/>
          <w:szCs w:val="20"/>
        </w:rPr>
        <w:t>BN</w:t>
      </w:r>
      <w:r w:rsidR="00B91CDE" w:rsidRPr="00387FCB">
        <w:rPr>
          <w:rFonts w:cs="Times New Roman" w:hint="eastAsia"/>
          <w:szCs w:val="20"/>
          <w:vertAlign w:val="subscript"/>
        </w:rPr>
        <w:t xml:space="preserve"> </w:t>
      </w:r>
      <w:r w:rsidR="00B91CDE" w:rsidRPr="00387FCB">
        <w:rPr>
          <w:rFonts w:cs="Times New Roman" w:hint="eastAsia"/>
          <w:szCs w:val="20"/>
        </w:rPr>
        <w:t>powder.</w:t>
      </w:r>
      <w:r w:rsidR="005C51F3" w:rsidRPr="00387FCB">
        <w:rPr>
          <w:rFonts w:cs="Times New Roman" w:hint="eastAsia"/>
          <w:szCs w:val="20"/>
        </w:rPr>
        <w:t xml:space="preserve"> (a) The optical diagram of BN</w:t>
      </w:r>
      <w:r w:rsidR="005C51F3" w:rsidRPr="00387FCB">
        <w:rPr>
          <w:rFonts w:cs="Times New Roman" w:hint="eastAsia"/>
          <w:szCs w:val="20"/>
          <w:vertAlign w:val="subscript"/>
        </w:rPr>
        <w:t xml:space="preserve"> </w:t>
      </w:r>
      <w:r w:rsidR="005C51F3" w:rsidRPr="00387FCB">
        <w:rPr>
          <w:rFonts w:cs="Times New Roman" w:hint="eastAsia"/>
          <w:szCs w:val="20"/>
        </w:rPr>
        <w:t>powder. (</w:t>
      </w:r>
      <w:proofErr w:type="gramStart"/>
      <w:r w:rsidR="005C51F3" w:rsidRPr="00387FCB">
        <w:rPr>
          <w:rFonts w:cs="Times New Roman" w:hint="eastAsia"/>
          <w:szCs w:val="20"/>
        </w:rPr>
        <w:t>b</w:t>
      </w:r>
      <w:proofErr w:type="gramEnd"/>
      <w:r w:rsidR="005C51F3" w:rsidRPr="00387FCB">
        <w:rPr>
          <w:rFonts w:cs="Times New Roman" w:hint="eastAsia"/>
          <w:szCs w:val="20"/>
        </w:rPr>
        <w:t>, c) The SEM image of BN powder.</w:t>
      </w:r>
    </w:p>
    <w:p w14:paraId="6A9AC628" w14:textId="77777777" w:rsidR="00BE4778" w:rsidRPr="00387FCB" w:rsidRDefault="00BE4778" w:rsidP="00387FCB">
      <w:pPr>
        <w:spacing w:before="120" w:after="120" w:line="240" w:lineRule="auto"/>
        <w:jc w:val="both"/>
        <w:rPr>
          <w:rFonts w:cs="Times New Roman"/>
          <w:szCs w:val="20"/>
        </w:rPr>
      </w:pPr>
    </w:p>
    <w:p w14:paraId="2C70A0D4" w14:textId="77777777" w:rsidR="00C74132" w:rsidRPr="00387FCB" w:rsidRDefault="00390FE0" w:rsidP="00387FCB">
      <w:pPr>
        <w:spacing w:before="120" w:after="120" w:line="240" w:lineRule="auto"/>
        <w:jc w:val="center"/>
        <w:rPr>
          <w:rFonts w:cs="Times New Roman"/>
          <w:szCs w:val="20"/>
        </w:rPr>
      </w:pPr>
      <w:r w:rsidRPr="00387FCB">
        <w:rPr>
          <w:noProof/>
          <w:lang w:val="en-IN" w:eastAsia="en-IN"/>
        </w:rPr>
        <w:drawing>
          <wp:inline distT="0" distB="0" distL="0" distR="0" wp14:anchorId="017BCA6E" wp14:editId="77F601CF">
            <wp:extent cx="3272582" cy="2699309"/>
            <wp:effectExtent l="0" t="0" r="4445" b="6350"/>
            <wp:docPr id="19371918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191882" name=""/>
                    <pic:cNvPicPr/>
                  </pic:nvPicPr>
                  <pic:blipFill>
                    <a:blip r:embed="rId16"/>
                    <a:stretch>
                      <a:fillRect/>
                    </a:stretch>
                  </pic:blipFill>
                  <pic:spPr>
                    <a:xfrm>
                      <a:off x="0" y="0"/>
                      <a:ext cx="3321284" cy="2739479"/>
                    </a:xfrm>
                    <a:prstGeom prst="rect">
                      <a:avLst/>
                    </a:prstGeom>
                  </pic:spPr>
                </pic:pic>
              </a:graphicData>
            </a:graphic>
          </wp:inline>
        </w:drawing>
      </w:r>
    </w:p>
    <w:p w14:paraId="02901E51" w14:textId="254DD198" w:rsidR="00C74132" w:rsidRPr="00387FCB" w:rsidRDefault="00BE4778" w:rsidP="00387FCB">
      <w:pPr>
        <w:spacing w:before="120" w:after="120" w:line="240" w:lineRule="auto"/>
        <w:jc w:val="both"/>
        <w:rPr>
          <w:rFonts w:cs="Times New Roman"/>
          <w:szCs w:val="20"/>
        </w:rPr>
      </w:pPr>
      <w:r w:rsidRPr="00BE4778">
        <w:rPr>
          <w:rFonts w:eastAsiaTheme="majorEastAsia" w:cs="Times New Roman"/>
          <w:b/>
          <w:color w:val="000000" w:themeColor="text1"/>
          <w:szCs w:val="32"/>
        </w:rPr>
        <w:t>Fig. S</w:t>
      </w:r>
      <w:r w:rsidR="00390FE0" w:rsidRPr="00387FCB">
        <w:rPr>
          <w:rFonts w:eastAsiaTheme="majorEastAsia" w:cs="Times New Roman"/>
          <w:b/>
          <w:color w:val="000000" w:themeColor="text1"/>
          <w:szCs w:val="32"/>
        </w:rPr>
        <w:t>2</w:t>
      </w:r>
      <w:r w:rsidR="00390FE0" w:rsidRPr="00387FCB">
        <w:rPr>
          <w:rFonts w:cs="Times New Roman"/>
          <w:b/>
          <w:bCs/>
          <w:szCs w:val="22"/>
        </w:rPr>
        <w:t xml:space="preserve"> </w:t>
      </w:r>
      <w:proofErr w:type="gramStart"/>
      <w:r w:rsidR="00993461" w:rsidRPr="00387FCB">
        <w:rPr>
          <w:rStyle w:val="Heading3Char"/>
          <w:rFonts w:cs="Times New Roman" w:hint="eastAsia"/>
          <w:b w:val="0"/>
          <w:bCs/>
        </w:rPr>
        <w:t>The</w:t>
      </w:r>
      <w:proofErr w:type="gramEnd"/>
      <w:r w:rsidR="00993461" w:rsidRPr="00387FCB">
        <w:rPr>
          <w:rStyle w:val="Heading3Char"/>
          <w:rFonts w:cs="Times New Roman" w:hint="eastAsia"/>
          <w:b w:val="0"/>
          <w:bCs/>
        </w:rPr>
        <w:t xml:space="preserve"> XPS </w:t>
      </w:r>
      <w:r w:rsidR="00993461" w:rsidRPr="00387FCB">
        <w:rPr>
          <w:rFonts w:eastAsiaTheme="majorEastAsia" w:cs="Times New Roman" w:hint="eastAsia"/>
          <w:color w:val="000000" w:themeColor="text1"/>
          <w:szCs w:val="32"/>
        </w:rPr>
        <w:t>a</w:t>
      </w:r>
      <w:r w:rsidR="00993461" w:rsidRPr="00387FCB">
        <w:rPr>
          <w:rFonts w:eastAsiaTheme="majorEastAsia" w:cs="Times New Roman"/>
          <w:color w:val="000000" w:themeColor="text1"/>
          <w:szCs w:val="32"/>
        </w:rPr>
        <w:t>nalysis</w:t>
      </w:r>
      <w:r w:rsidR="00993461" w:rsidRPr="00387FCB">
        <w:rPr>
          <w:rFonts w:cs="Times New Roman"/>
          <w:b/>
          <w:bCs/>
        </w:rPr>
        <w:t xml:space="preserve"> </w:t>
      </w:r>
      <w:r w:rsidR="00993461" w:rsidRPr="00387FCB">
        <w:rPr>
          <w:rFonts w:cs="Times New Roman" w:hint="eastAsia"/>
        </w:rPr>
        <w:t xml:space="preserve">of </w:t>
      </w:r>
      <w:r w:rsidR="00993461" w:rsidRPr="00387FCB">
        <w:rPr>
          <w:rFonts w:cs="Times New Roman"/>
          <w:noProof/>
        </w:rPr>
        <w:t>N 1s spectra of BN and BN-NH</w:t>
      </w:r>
      <w:r w:rsidR="00993461" w:rsidRPr="00387FCB">
        <w:rPr>
          <w:rFonts w:cs="Times New Roman"/>
          <w:noProof/>
          <w:vertAlign w:val="subscript"/>
        </w:rPr>
        <w:t>2</w:t>
      </w:r>
      <w:r w:rsidR="00993461" w:rsidRPr="00387FCB">
        <w:rPr>
          <w:rFonts w:cs="Times New Roman"/>
          <w:noProof/>
        </w:rPr>
        <w:t>.</w:t>
      </w:r>
    </w:p>
    <w:p w14:paraId="6B66DCB2" w14:textId="77777777" w:rsidR="00C74132" w:rsidRPr="00387FCB" w:rsidRDefault="00BD4477" w:rsidP="00387FCB">
      <w:pPr>
        <w:spacing w:before="120" w:after="120" w:line="240" w:lineRule="auto"/>
        <w:jc w:val="center"/>
        <w:rPr>
          <w:b/>
          <w:bCs/>
        </w:rPr>
      </w:pPr>
      <w:r w:rsidRPr="00387FCB">
        <w:rPr>
          <w:b/>
          <w:bCs/>
          <w:noProof/>
          <w:lang w:val="en-IN" w:eastAsia="en-IN"/>
        </w:rPr>
        <w:drawing>
          <wp:inline distT="0" distB="0" distL="0" distR="0" wp14:anchorId="67E1A15E" wp14:editId="07C742E6">
            <wp:extent cx="2687320" cy="2253672"/>
            <wp:effectExtent l="0" t="0" r="0" b="0"/>
            <wp:docPr id="7112144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14410" name="图片 711214410"/>
                    <pic:cNvPicPr/>
                  </pic:nvPicPr>
                  <pic:blipFill rotWithShape="1">
                    <a:blip r:embed="rId17" cstate="print">
                      <a:extLst>
                        <a:ext uri="{28A0092B-C50C-407E-A947-70E740481C1C}">
                          <a14:useLocalDpi xmlns:a14="http://schemas.microsoft.com/office/drawing/2010/main" val="0"/>
                        </a:ext>
                      </a:extLst>
                    </a:blip>
                    <a:srcRect l="9753" t="7646" r="9145" b="3472"/>
                    <a:stretch>
                      <a:fillRect/>
                    </a:stretch>
                  </pic:blipFill>
                  <pic:spPr bwMode="auto">
                    <a:xfrm>
                      <a:off x="0" y="0"/>
                      <a:ext cx="2712829" cy="2275065"/>
                    </a:xfrm>
                    <a:prstGeom prst="rect">
                      <a:avLst/>
                    </a:prstGeom>
                    <a:ln>
                      <a:noFill/>
                    </a:ln>
                    <a:extLst>
                      <a:ext uri="{53640926-AAD7-44D8-BBD7-CCE9431645EC}">
                        <a14:shadowObscured xmlns:a14="http://schemas.microsoft.com/office/drawing/2010/main"/>
                      </a:ext>
                    </a:extLst>
                  </pic:spPr>
                </pic:pic>
              </a:graphicData>
            </a:graphic>
          </wp:inline>
        </w:drawing>
      </w:r>
    </w:p>
    <w:p w14:paraId="44D28872" w14:textId="33B04EB2" w:rsidR="00C74132" w:rsidRDefault="00BE4778" w:rsidP="00387FCB">
      <w:pPr>
        <w:spacing w:before="120" w:after="120" w:line="240" w:lineRule="auto"/>
        <w:jc w:val="both"/>
        <w:rPr>
          <w:rFonts w:cs="Times New Roman"/>
          <w:szCs w:val="20"/>
        </w:rPr>
      </w:pPr>
      <w:r w:rsidRPr="00BE4778">
        <w:rPr>
          <w:rStyle w:val="Heading3Char"/>
        </w:rPr>
        <w:t>Fig. S</w:t>
      </w:r>
      <w:r w:rsidR="00390FE0" w:rsidRPr="00387FCB">
        <w:rPr>
          <w:rStyle w:val="Heading3Char"/>
          <w:rFonts w:hint="eastAsia"/>
        </w:rPr>
        <w:t>3</w:t>
      </w:r>
      <w:r w:rsidR="00390FE0" w:rsidRPr="00387FCB">
        <w:rPr>
          <w:rFonts w:cs="Times New Roman" w:hint="eastAsia"/>
          <w:b/>
          <w:bCs/>
        </w:rPr>
        <w:t xml:space="preserve"> </w:t>
      </w:r>
      <w:proofErr w:type="gramStart"/>
      <w:r w:rsidR="00390FE0" w:rsidRPr="00387FCB">
        <w:rPr>
          <w:rFonts w:cs="Times New Roman" w:hint="eastAsia"/>
          <w:szCs w:val="20"/>
        </w:rPr>
        <w:t>The</w:t>
      </w:r>
      <w:proofErr w:type="gramEnd"/>
      <w:r w:rsidR="00390FE0" w:rsidRPr="00387FCB">
        <w:rPr>
          <w:rFonts w:cs="Times New Roman" w:hint="eastAsia"/>
          <w:szCs w:val="20"/>
        </w:rPr>
        <w:t xml:space="preserve"> </w:t>
      </w:r>
      <w:r w:rsidR="00390FE0" w:rsidRPr="00387FCB">
        <w:rPr>
          <w:rFonts w:cs="Times New Roman"/>
          <w:szCs w:val="20"/>
        </w:rPr>
        <w:t>XRD patterns</w:t>
      </w:r>
      <w:r w:rsidR="00390FE0" w:rsidRPr="00387FCB">
        <w:rPr>
          <w:rFonts w:cs="Times New Roman" w:hint="eastAsia"/>
          <w:szCs w:val="20"/>
        </w:rPr>
        <w:t xml:space="preserve"> of BN and BN-NH</w:t>
      </w:r>
      <w:r w:rsidR="00390FE0" w:rsidRPr="00387FCB">
        <w:rPr>
          <w:rFonts w:cs="Times New Roman" w:hint="eastAsia"/>
          <w:szCs w:val="20"/>
          <w:vertAlign w:val="subscript"/>
        </w:rPr>
        <w:t>2</w:t>
      </w:r>
      <w:r w:rsidR="009F3038" w:rsidRPr="00387FCB">
        <w:rPr>
          <w:rFonts w:cs="Times New Roman" w:hint="eastAsia"/>
          <w:szCs w:val="20"/>
        </w:rPr>
        <w:t>.</w:t>
      </w:r>
    </w:p>
    <w:p w14:paraId="4931EBAF" w14:textId="77777777" w:rsidR="00BE4778" w:rsidRPr="00387FCB" w:rsidRDefault="00BE4778" w:rsidP="00387FCB">
      <w:pPr>
        <w:spacing w:before="120" w:after="120" w:line="240" w:lineRule="auto"/>
        <w:jc w:val="both"/>
        <w:rPr>
          <w:rFonts w:cs="Times New Roman"/>
          <w:szCs w:val="20"/>
        </w:rPr>
      </w:pPr>
    </w:p>
    <w:p w14:paraId="57757B27" w14:textId="77777777" w:rsidR="00C74132" w:rsidRPr="00387FCB" w:rsidRDefault="00C35534" w:rsidP="00387FCB">
      <w:pPr>
        <w:spacing w:before="120" w:after="120" w:line="240" w:lineRule="auto"/>
        <w:jc w:val="center"/>
        <w:rPr>
          <w:rFonts w:ascii="Cambria Math" w:hAnsi="Cambria Math" w:cs="Cambria Math"/>
          <w:noProof/>
        </w:rPr>
      </w:pPr>
      <w:r w:rsidRPr="00387FCB">
        <w:rPr>
          <w:rFonts w:ascii="Cambria Math" w:hAnsi="Cambria Math" w:cs="Cambria Math"/>
          <w:noProof/>
          <w:lang w:val="en-IN" w:eastAsia="en-IN"/>
        </w:rPr>
        <w:drawing>
          <wp:inline distT="0" distB="0" distL="0" distR="0" wp14:anchorId="32F19D35" wp14:editId="30F1262E">
            <wp:extent cx="5274310" cy="1595755"/>
            <wp:effectExtent l="0" t="0" r="2540" b="4445"/>
            <wp:docPr id="20121297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29717" name="图片 201212971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1595755"/>
                    </a:xfrm>
                    <a:prstGeom prst="rect">
                      <a:avLst/>
                    </a:prstGeom>
                  </pic:spPr>
                </pic:pic>
              </a:graphicData>
            </a:graphic>
          </wp:inline>
        </w:drawing>
      </w:r>
    </w:p>
    <w:p w14:paraId="65BA5F97" w14:textId="0DC7DD1B" w:rsidR="00C74132" w:rsidRDefault="00BE4778" w:rsidP="00387FCB">
      <w:pPr>
        <w:spacing w:before="120" w:after="120" w:line="240" w:lineRule="auto"/>
        <w:jc w:val="both"/>
        <w:rPr>
          <w:rFonts w:cs="Times New Roman"/>
          <w:szCs w:val="28"/>
        </w:rPr>
      </w:pPr>
      <w:r w:rsidRPr="00BE4778">
        <w:rPr>
          <w:rStyle w:val="Heading3Char"/>
        </w:rPr>
        <w:t>Fig. S</w:t>
      </w:r>
      <w:r w:rsidR="00F13859" w:rsidRPr="00387FCB">
        <w:rPr>
          <w:rStyle w:val="Heading3Char"/>
          <w:rFonts w:hint="eastAsia"/>
        </w:rPr>
        <w:t>4</w:t>
      </w:r>
      <w:r w:rsidR="00F13859" w:rsidRPr="00387FCB">
        <w:rPr>
          <w:rFonts w:cs="Times New Roman" w:hint="eastAsia"/>
          <w:b/>
          <w:bCs/>
          <w:szCs w:val="22"/>
        </w:rPr>
        <w:t xml:space="preserve"> </w:t>
      </w:r>
      <w:r w:rsidR="00F13859" w:rsidRPr="00387FCB">
        <w:rPr>
          <w:rFonts w:cs="Times New Roman"/>
          <w:szCs w:val="20"/>
        </w:rPr>
        <w:t xml:space="preserve">The binding energy of APTES at different BN sites by DFT </w:t>
      </w:r>
      <w:r w:rsidR="00500676" w:rsidRPr="00387FCB">
        <w:rPr>
          <w:rFonts w:cs="Times New Roman"/>
          <w:szCs w:val="20"/>
        </w:rPr>
        <w:t>c</w:t>
      </w:r>
      <w:r w:rsidR="00F13859" w:rsidRPr="00387FCB">
        <w:rPr>
          <w:rFonts w:cs="Times New Roman"/>
          <w:szCs w:val="20"/>
        </w:rPr>
        <w:t>alculation.</w:t>
      </w:r>
      <w:r w:rsidR="0043076D" w:rsidRPr="00387FCB">
        <w:rPr>
          <w:rFonts w:cs="Times New Roman" w:hint="eastAsia"/>
          <w:szCs w:val="28"/>
        </w:rPr>
        <w:t xml:space="preserve"> Green and cyan regions represent electron accumulation and depletion, respectively.</w:t>
      </w:r>
    </w:p>
    <w:p w14:paraId="240ED3BE" w14:textId="77777777" w:rsidR="00BE4778" w:rsidRPr="00387FCB" w:rsidRDefault="00BE4778" w:rsidP="00387FCB">
      <w:pPr>
        <w:spacing w:before="120" w:after="120" w:line="240" w:lineRule="auto"/>
        <w:jc w:val="both"/>
        <w:rPr>
          <w:rFonts w:cs="Times New Roman"/>
          <w:szCs w:val="28"/>
        </w:rPr>
      </w:pPr>
    </w:p>
    <w:p w14:paraId="18C00C3D" w14:textId="77777777" w:rsidR="00C74132" w:rsidRPr="00387FCB" w:rsidRDefault="0067548B" w:rsidP="00387FCB">
      <w:pPr>
        <w:spacing w:before="120" w:after="120" w:line="240" w:lineRule="auto"/>
        <w:jc w:val="center"/>
        <w:rPr>
          <w:szCs w:val="20"/>
        </w:rPr>
      </w:pPr>
      <w:r w:rsidRPr="00387FCB">
        <w:rPr>
          <w:noProof/>
          <w:szCs w:val="20"/>
          <w:lang w:val="en-IN" w:eastAsia="en-IN"/>
        </w:rPr>
        <w:drawing>
          <wp:inline distT="0" distB="0" distL="0" distR="0" wp14:anchorId="30171767" wp14:editId="0CDCF34F">
            <wp:extent cx="5274310" cy="2049780"/>
            <wp:effectExtent l="0" t="0" r="2540" b="7620"/>
            <wp:docPr id="185896896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68962" name="图片 185896896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2049780"/>
                    </a:xfrm>
                    <a:prstGeom prst="rect">
                      <a:avLst/>
                    </a:prstGeom>
                  </pic:spPr>
                </pic:pic>
              </a:graphicData>
            </a:graphic>
          </wp:inline>
        </w:drawing>
      </w:r>
    </w:p>
    <w:p w14:paraId="5B0B6CBD" w14:textId="477A1180" w:rsidR="00C74132" w:rsidRPr="00387FCB" w:rsidRDefault="00BE4778" w:rsidP="00387FCB">
      <w:pPr>
        <w:spacing w:before="120" w:after="120" w:line="240" w:lineRule="auto"/>
        <w:jc w:val="both"/>
        <w:rPr>
          <w:rFonts w:cs="Times New Roman"/>
          <w:szCs w:val="20"/>
        </w:rPr>
      </w:pPr>
      <w:r w:rsidRPr="00BE4778">
        <w:rPr>
          <w:rStyle w:val="Heading3Char"/>
        </w:rPr>
        <w:t>Fig. S</w:t>
      </w:r>
      <w:r w:rsidR="00F13859" w:rsidRPr="00387FCB">
        <w:rPr>
          <w:rStyle w:val="Heading3Char"/>
          <w:rFonts w:hint="eastAsia"/>
        </w:rPr>
        <w:t xml:space="preserve">5 </w:t>
      </w:r>
      <w:r w:rsidR="00F13859" w:rsidRPr="00387FCB">
        <w:rPr>
          <w:rFonts w:cs="Times New Roman"/>
          <w:szCs w:val="20"/>
        </w:rPr>
        <w:t>The effect of cast scraping on film</w:t>
      </w:r>
      <w:r w:rsidR="009F3038" w:rsidRPr="00387FCB">
        <w:rPr>
          <w:rFonts w:cs="Times New Roman" w:hint="eastAsia"/>
          <w:szCs w:val="20"/>
        </w:rPr>
        <w:t>s</w:t>
      </w:r>
      <w:r w:rsidR="00F13859" w:rsidRPr="00387FCB">
        <w:rPr>
          <w:rFonts w:cs="Times New Roman"/>
          <w:szCs w:val="20"/>
        </w:rPr>
        <w:t xml:space="preserve"> orientation.</w:t>
      </w:r>
      <w:r w:rsidR="000F68C5" w:rsidRPr="00387FCB">
        <w:rPr>
          <w:rFonts w:cs="Times New Roman" w:hint="eastAsia"/>
          <w:szCs w:val="20"/>
        </w:rPr>
        <w:t xml:space="preserve"> (a) The SEM image of the film </w:t>
      </w:r>
      <w:r w:rsidR="000F68C5" w:rsidRPr="00387FCB">
        <w:rPr>
          <w:rFonts w:cs="Times New Roman"/>
          <w:szCs w:val="20"/>
        </w:rPr>
        <w:t>fabricated by</w:t>
      </w:r>
      <w:r w:rsidR="000F68C5" w:rsidRPr="00387FCB">
        <w:rPr>
          <w:rFonts w:cs="Times New Roman" w:hint="eastAsia"/>
          <w:szCs w:val="20"/>
        </w:rPr>
        <w:t xml:space="preserve"> </w:t>
      </w:r>
      <w:r w:rsidR="002F6C31" w:rsidRPr="00387FCB">
        <w:rPr>
          <w:rFonts w:cs="Times New Roman"/>
          <w:szCs w:val="20"/>
        </w:rPr>
        <w:t>doctor-blade casting</w:t>
      </w:r>
      <w:r w:rsidR="000F68C5" w:rsidRPr="00387FCB">
        <w:rPr>
          <w:rFonts w:cs="Times New Roman" w:hint="eastAsia"/>
          <w:szCs w:val="20"/>
        </w:rPr>
        <w:t xml:space="preserve">. (b)The SEM image of the film </w:t>
      </w:r>
      <w:r w:rsidR="000F68C5" w:rsidRPr="00387FCB">
        <w:rPr>
          <w:rFonts w:cs="Times New Roman"/>
          <w:szCs w:val="20"/>
        </w:rPr>
        <w:t>fabricated by</w:t>
      </w:r>
      <w:r w:rsidR="000F68C5" w:rsidRPr="00387FCB">
        <w:rPr>
          <w:rFonts w:cs="Times New Roman" w:hint="eastAsia"/>
          <w:szCs w:val="20"/>
        </w:rPr>
        <w:t xml:space="preserve"> g</w:t>
      </w:r>
      <w:r w:rsidR="000F68C5" w:rsidRPr="00387FCB">
        <w:rPr>
          <w:rFonts w:cs="Times New Roman"/>
          <w:szCs w:val="20"/>
        </w:rPr>
        <w:t>ravity</w:t>
      </w:r>
      <w:r w:rsidR="000F68C5" w:rsidRPr="00387FCB">
        <w:rPr>
          <w:rFonts w:cs="Times New Roman" w:hint="eastAsia"/>
          <w:szCs w:val="20"/>
        </w:rPr>
        <w:t>.</w:t>
      </w:r>
    </w:p>
    <w:p w14:paraId="605782A6" w14:textId="77777777" w:rsidR="00C74132" w:rsidRPr="00387FCB" w:rsidRDefault="00C74132" w:rsidP="00387FCB">
      <w:pPr>
        <w:spacing w:before="120" w:after="120" w:line="240" w:lineRule="auto"/>
        <w:ind w:firstLineChars="200" w:firstLine="480"/>
        <w:jc w:val="center"/>
        <w:rPr>
          <w:rFonts w:cs="Times New Roman"/>
          <w:noProof/>
          <w:szCs w:val="20"/>
        </w:rPr>
      </w:pPr>
    </w:p>
    <w:p w14:paraId="501A7537" w14:textId="77777777" w:rsidR="00C74132" w:rsidRPr="00387FCB" w:rsidRDefault="0067548B" w:rsidP="00387FCB">
      <w:pPr>
        <w:spacing w:before="120" w:after="120" w:line="240" w:lineRule="auto"/>
        <w:jc w:val="center"/>
        <w:rPr>
          <w:rFonts w:cs="Times New Roman"/>
          <w:szCs w:val="20"/>
        </w:rPr>
      </w:pPr>
      <w:r w:rsidRPr="00387FCB">
        <w:rPr>
          <w:rFonts w:cs="Times New Roman"/>
          <w:noProof/>
          <w:szCs w:val="20"/>
          <w:lang w:val="en-IN" w:eastAsia="en-IN"/>
        </w:rPr>
        <w:drawing>
          <wp:inline distT="0" distB="0" distL="0" distR="0" wp14:anchorId="35FFF03C" wp14:editId="7F574AC9">
            <wp:extent cx="3222346" cy="1544056"/>
            <wp:effectExtent l="0" t="0" r="0" b="0"/>
            <wp:docPr id="35996918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969184" name="图片 35996918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64604" cy="1564305"/>
                    </a:xfrm>
                    <a:prstGeom prst="rect">
                      <a:avLst/>
                    </a:prstGeom>
                  </pic:spPr>
                </pic:pic>
              </a:graphicData>
            </a:graphic>
          </wp:inline>
        </w:drawing>
      </w:r>
    </w:p>
    <w:p w14:paraId="4C01BAFA" w14:textId="1B2B6215" w:rsidR="00C74132" w:rsidRDefault="00BE4778" w:rsidP="00387FCB">
      <w:pPr>
        <w:spacing w:before="120" w:after="120" w:line="240" w:lineRule="auto"/>
        <w:jc w:val="both"/>
      </w:pPr>
      <w:r w:rsidRPr="00BE4778">
        <w:rPr>
          <w:rStyle w:val="Heading3Char"/>
        </w:rPr>
        <w:t>Fig. S</w:t>
      </w:r>
      <w:r w:rsidR="00F13859" w:rsidRPr="00387FCB">
        <w:rPr>
          <w:rStyle w:val="Heading3Char"/>
          <w:rFonts w:hint="eastAsia"/>
        </w:rPr>
        <w:t xml:space="preserve">6 </w:t>
      </w:r>
      <w:r w:rsidR="00F47E96" w:rsidRPr="00387FCB">
        <w:rPr>
          <w:rStyle w:val="Heading3Char"/>
          <w:rFonts w:hint="eastAsia"/>
          <w:b w:val="0"/>
          <w:bCs/>
        </w:rPr>
        <w:t xml:space="preserve">(a) </w:t>
      </w:r>
      <w:r w:rsidR="002247E1" w:rsidRPr="00387FCB">
        <w:rPr>
          <w:rFonts w:hint="eastAsia"/>
        </w:rPr>
        <w:t>The f</w:t>
      </w:r>
      <w:r w:rsidR="002247E1" w:rsidRPr="00387FCB">
        <w:t>lexibility</w:t>
      </w:r>
      <w:r w:rsidR="002247E1" w:rsidRPr="00387FCB">
        <w:rPr>
          <w:rFonts w:hint="eastAsia"/>
        </w:rPr>
        <w:t xml:space="preserve"> of the film. </w:t>
      </w:r>
      <w:r w:rsidR="00F47E96" w:rsidRPr="00387FCB">
        <w:rPr>
          <w:rFonts w:hint="eastAsia"/>
        </w:rPr>
        <w:t xml:space="preserve">(b) </w:t>
      </w:r>
      <w:r w:rsidR="002247E1" w:rsidRPr="00387FCB">
        <w:rPr>
          <w:rFonts w:hint="eastAsia"/>
        </w:rPr>
        <w:t>The</w:t>
      </w:r>
      <w:r w:rsidR="002247E1" w:rsidRPr="00387FCB">
        <w:t xml:space="preserve"> foldability of</w:t>
      </w:r>
      <w:r w:rsidR="002247E1" w:rsidRPr="00387FCB">
        <w:rPr>
          <w:rFonts w:hint="eastAsia"/>
        </w:rPr>
        <w:t xml:space="preserve"> </w:t>
      </w:r>
      <w:r w:rsidR="002247E1" w:rsidRPr="00387FCB">
        <w:t>the</w:t>
      </w:r>
      <w:r w:rsidR="002247E1" w:rsidRPr="00387FCB">
        <w:rPr>
          <w:rFonts w:hint="eastAsia"/>
        </w:rPr>
        <w:t xml:space="preserve"> film.</w:t>
      </w:r>
    </w:p>
    <w:p w14:paraId="2F0E32A7" w14:textId="77777777" w:rsidR="00C74132" w:rsidRPr="00387FCB" w:rsidRDefault="00BC6597" w:rsidP="00387FCB">
      <w:pPr>
        <w:spacing w:before="120" w:after="120" w:line="240" w:lineRule="auto"/>
        <w:jc w:val="center"/>
      </w:pPr>
      <w:r w:rsidRPr="00387FCB">
        <w:rPr>
          <w:noProof/>
          <w:lang w:val="en-IN" w:eastAsia="en-IN"/>
        </w:rPr>
        <w:drawing>
          <wp:inline distT="0" distB="0" distL="0" distR="0" wp14:anchorId="11F67801" wp14:editId="1391AEB5">
            <wp:extent cx="2715491" cy="2333961"/>
            <wp:effectExtent l="0" t="0" r="8890" b="9525"/>
            <wp:docPr id="11201177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117756" name=""/>
                    <pic:cNvPicPr/>
                  </pic:nvPicPr>
                  <pic:blipFill>
                    <a:blip r:embed="rId21"/>
                    <a:stretch>
                      <a:fillRect/>
                    </a:stretch>
                  </pic:blipFill>
                  <pic:spPr>
                    <a:xfrm>
                      <a:off x="0" y="0"/>
                      <a:ext cx="2751886" cy="2365243"/>
                    </a:xfrm>
                    <a:prstGeom prst="rect">
                      <a:avLst/>
                    </a:prstGeom>
                  </pic:spPr>
                </pic:pic>
              </a:graphicData>
            </a:graphic>
          </wp:inline>
        </w:drawing>
      </w:r>
    </w:p>
    <w:p w14:paraId="505A841B" w14:textId="45CAFB78" w:rsidR="00C74132" w:rsidRPr="00387FCB" w:rsidRDefault="00BE4778" w:rsidP="00387FCB">
      <w:pPr>
        <w:spacing w:before="120" w:after="120" w:line="240" w:lineRule="auto"/>
        <w:jc w:val="both"/>
        <w:rPr>
          <w:rFonts w:cs="Times New Roman"/>
          <w:szCs w:val="20"/>
        </w:rPr>
      </w:pPr>
      <w:r w:rsidRPr="00BE4778">
        <w:rPr>
          <w:rStyle w:val="Heading3Char"/>
        </w:rPr>
        <w:t>Fig. S</w:t>
      </w:r>
      <w:r w:rsidR="00F13859" w:rsidRPr="00387FCB">
        <w:rPr>
          <w:rStyle w:val="Heading3Char"/>
          <w:rFonts w:hint="eastAsia"/>
        </w:rPr>
        <w:t>7</w:t>
      </w:r>
      <w:r w:rsidR="00F13859" w:rsidRPr="00387FCB">
        <w:rPr>
          <w:rFonts w:ascii="Arial" w:hAnsi="Arial" w:cs="Arial"/>
          <w:szCs w:val="20"/>
        </w:rPr>
        <w:t xml:space="preserve"> </w:t>
      </w:r>
      <w:proofErr w:type="gramStart"/>
      <w:r w:rsidR="00F13859" w:rsidRPr="00387FCB">
        <w:rPr>
          <w:rFonts w:cs="Times New Roman"/>
          <w:szCs w:val="20"/>
        </w:rPr>
        <w:t>The</w:t>
      </w:r>
      <w:proofErr w:type="gramEnd"/>
      <w:r w:rsidR="00F13859" w:rsidRPr="00387FCB">
        <w:rPr>
          <w:rFonts w:cs="Times New Roman"/>
          <w:szCs w:val="20"/>
        </w:rPr>
        <w:t xml:space="preserve"> Raman spectra of the V-AE/BN-NH</w:t>
      </w:r>
      <w:r w:rsidR="00F13859" w:rsidRPr="00387FCB">
        <w:rPr>
          <w:rFonts w:cs="Times New Roman"/>
          <w:szCs w:val="20"/>
          <w:vertAlign w:val="subscript"/>
        </w:rPr>
        <w:t>2</w:t>
      </w:r>
      <w:r w:rsidR="00F13859" w:rsidRPr="00387FCB">
        <w:rPr>
          <w:rFonts w:cs="Times New Roman"/>
          <w:szCs w:val="20"/>
        </w:rPr>
        <w:t xml:space="preserve"> film.</w:t>
      </w:r>
    </w:p>
    <w:p w14:paraId="5C479EE2" w14:textId="77777777" w:rsidR="00C74132" w:rsidRPr="00387FCB" w:rsidRDefault="0067548B" w:rsidP="00BE4778">
      <w:pPr>
        <w:spacing w:before="120" w:after="120" w:line="240" w:lineRule="auto"/>
        <w:jc w:val="center"/>
        <w:rPr>
          <w:noProof/>
          <w:szCs w:val="20"/>
        </w:rPr>
      </w:pPr>
      <w:r w:rsidRPr="00387FCB">
        <w:rPr>
          <w:noProof/>
          <w:szCs w:val="20"/>
          <w:lang w:val="en-IN" w:eastAsia="en-IN"/>
        </w:rPr>
        <w:drawing>
          <wp:inline distT="0" distB="0" distL="0" distR="0" wp14:anchorId="29C8F7FF" wp14:editId="477219DF">
            <wp:extent cx="4054013" cy="3547872"/>
            <wp:effectExtent l="0" t="0" r="3810" b="0"/>
            <wp:docPr id="92054333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43335" name="图片 92054333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68274" cy="3560352"/>
                    </a:xfrm>
                    <a:prstGeom prst="rect">
                      <a:avLst/>
                    </a:prstGeom>
                  </pic:spPr>
                </pic:pic>
              </a:graphicData>
            </a:graphic>
          </wp:inline>
        </w:drawing>
      </w:r>
    </w:p>
    <w:p w14:paraId="24284AB4" w14:textId="76BE35C0" w:rsidR="00C74132" w:rsidRPr="00387FCB" w:rsidRDefault="00BE4778" w:rsidP="00387FCB">
      <w:pPr>
        <w:spacing w:before="120" w:after="120" w:line="240" w:lineRule="auto"/>
        <w:jc w:val="both"/>
        <w:rPr>
          <w:rStyle w:val="Heading3Char"/>
          <w:b w:val="0"/>
          <w:bCs/>
        </w:rPr>
      </w:pPr>
      <w:r w:rsidRPr="00BE4778">
        <w:rPr>
          <w:rStyle w:val="Heading3Char"/>
        </w:rPr>
        <w:t>Fig. S</w:t>
      </w:r>
      <w:r w:rsidR="0062058F" w:rsidRPr="00387FCB">
        <w:rPr>
          <w:rStyle w:val="Heading3Char"/>
          <w:rFonts w:hint="eastAsia"/>
        </w:rPr>
        <w:t>8</w:t>
      </w:r>
      <w:r w:rsidR="0062058F" w:rsidRPr="00387FCB">
        <w:t xml:space="preserve"> </w:t>
      </w:r>
      <w:r w:rsidR="00110AF6" w:rsidRPr="00387FCB">
        <w:rPr>
          <w:rFonts w:hint="eastAsia"/>
        </w:rPr>
        <w:t>(a</w:t>
      </w:r>
      <w:proofErr w:type="gramStart"/>
      <w:r w:rsidR="00110AF6" w:rsidRPr="00387FCB">
        <w:rPr>
          <w:rFonts w:hint="eastAsia"/>
        </w:rPr>
        <w:t>)</w:t>
      </w:r>
      <w:r w:rsidR="0062058F" w:rsidRPr="00387FCB">
        <w:rPr>
          <w:rStyle w:val="Heading3Char"/>
          <w:b w:val="0"/>
          <w:bCs/>
        </w:rPr>
        <w:t>Thermal</w:t>
      </w:r>
      <w:proofErr w:type="gramEnd"/>
      <w:r w:rsidR="0062058F" w:rsidRPr="00387FCB">
        <w:rPr>
          <w:rStyle w:val="Heading3Char"/>
          <w:b w:val="0"/>
          <w:bCs/>
        </w:rPr>
        <w:t xml:space="preserve"> </w:t>
      </w:r>
      <w:r w:rsidR="0062058F" w:rsidRPr="00387FCB">
        <w:rPr>
          <w:rStyle w:val="Heading3Char"/>
          <w:rFonts w:hint="eastAsia"/>
          <w:b w:val="0"/>
          <w:bCs/>
        </w:rPr>
        <w:t>d</w:t>
      </w:r>
      <w:r w:rsidR="0062058F" w:rsidRPr="00387FCB">
        <w:rPr>
          <w:rStyle w:val="Heading3Char"/>
          <w:b w:val="0"/>
          <w:bCs/>
        </w:rPr>
        <w:t>iffusivity</w:t>
      </w:r>
      <w:r w:rsidR="0062058F" w:rsidRPr="00387FCB">
        <w:rPr>
          <w:rStyle w:val="Heading3Char"/>
          <w:rFonts w:hint="eastAsia"/>
          <w:b w:val="0"/>
          <w:bCs/>
        </w:rPr>
        <w:t xml:space="preserve"> </w:t>
      </w:r>
      <w:r w:rsidR="00110AF6" w:rsidRPr="00387FCB">
        <w:rPr>
          <w:rStyle w:val="Heading3Char"/>
          <w:rFonts w:hint="eastAsia"/>
          <w:b w:val="0"/>
          <w:bCs/>
        </w:rPr>
        <w:t xml:space="preserve">of </w:t>
      </w:r>
      <w:r w:rsidR="002D0EFE" w:rsidRPr="00387FCB">
        <w:rPr>
          <w:rFonts w:cs="Times New Roman"/>
          <w:szCs w:val="28"/>
        </w:rPr>
        <w:t>V-AE/BN-NH</w:t>
      </w:r>
      <w:r w:rsidR="009F3038" w:rsidRPr="00387FCB">
        <w:rPr>
          <w:rFonts w:cs="Times New Roman" w:hint="eastAsia"/>
          <w:szCs w:val="28"/>
          <w:vertAlign w:val="subscript"/>
        </w:rPr>
        <w:t>2</w:t>
      </w:r>
      <w:r w:rsidR="002D0EFE" w:rsidRPr="00387FCB">
        <w:rPr>
          <w:rFonts w:cs="Times New Roman"/>
          <w:szCs w:val="28"/>
        </w:rPr>
        <w:t xml:space="preserve"> and V-AE/BN films</w:t>
      </w:r>
      <w:r w:rsidR="002D0EFE" w:rsidRPr="00387FCB">
        <w:rPr>
          <w:rFonts w:cs="Times New Roman" w:hint="eastAsia"/>
          <w:szCs w:val="28"/>
        </w:rPr>
        <w:t xml:space="preserve"> with </w:t>
      </w:r>
      <w:r w:rsidR="002D0EFE" w:rsidRPr="00387FCB">
        <w:rPr>
          <w:rStyle w:val="Heading3Char"/>
          <w:rFonts w:hint="eastAsia"/>
          <w:b w:val="0"/>
          <w:bCs/>
        </w:rPr>
        <w:t xml:space="preserve">the </w:t>
      </w:r>
      <w:r w:rsidR="00110AF6" w:rsidRPr="00387FCB">
        <w:rPr>
          <w:rStyle w:val="Heading3Char"/>
          <w:rFonts w:hint="eastAsia"/>
          <w:b w:val="0"/>
          <w:bCs/>
        </w:rPr>
        <w:t xml:space="preserve">different </w:t>
      </w:r>
      <w:r w:rsidR="002D0EFE" w:rsidRPr="00387FCB">
        <w:rPr>
          <w:rStyle w:val="Heading3Char"/>
          <w:rFonts w:hint="eastAsia"/>
          <w:b w:val="0"/>
          <w:bCs/>
        </w:rPr>
        <w:t xml:space="preserve">BN </w:t>
      </w:r>
      <w:r w:rsidR="00110AF6" w:rsidRPr="00387FCB">
        <w:rPr>
          <w:rStyle w:val="Heading3Char"/>
          <w:rFonts w:hint="eastAsia"/>
          <w:b w:val="0"/>
          <w:bCs/>
        </w:rPr>
        <w:t>content</w:t>
      </w:r>
      <w:r w:rsidR="002D0EFE" w:rsidRPr="00387FCB">
        <w:rPr>
          <w:rStyle w:val="Heading3Char"/>
          <w:rFonts w:hint="eastAsia"/>
          <w:b w:val="0"/>
          <w:bCs/>
        </w:rPr>
        <w:t xml:space="preserve">. </w:t>
      </w:r>
      <w:r w:rsidR="000032B2" w:rsidRPr="00387FCB">
        <w:rPr>
          <w:rStyle w:val="Heading3Char"/>
          <w:rFonts w:hint="eastAsia"/>
          <w:b w:val="0"/>
          <w:bCs/>
        </w:rPr>
        <w:t>(b)</w:t>
      </w:r>
      <w:r w:rsidR="000032B2" w:rsidRPr="00387FCB">
        <w:rPr>
          <w:rStyle w:val="Heading3Char"/>
          <w:b w:val="0"/>
          <w:bCs/>
        </w:rPr>
        <w:t xml:space="preserve"> </w:t>
      </w:r>
      <w:r w:rsidR="000032B2" w:rsidRPr="00387FCB">
        <w:rPr>
          <w:rStyle w:val="Heading3Char"/>
          <w:rFonts w:hint="eastAsia"/>
          <w:b w:val="0"/>
          <w:bCs/>
        </w:rPr>
        <w:t>D</w:t>
      </w:r>
      <w:r w:rsidR="000032B2" w:rsidRPr="00387FCB">
        <w:rPr>
          <w:rStyle w:val="Heading3Char"/>
          <w:b w:val="0"/>
          <w:bCs/>
        </w:rPr>
        <w:t xml:space="preserve">ensity of </w:t>
      </w:r>
      <w:r w:rsidR="000032B2" w:rsidRPr="00387FCB">
        <w:rPr>
          <w:rFonts w:cs="Times New Roman"/>
          <w:szCs w:val="28"/>
        </w:rPr>
        <w:t>V-AE/BN-NH</w:t>
      </w:r>
      <w:r w:rsidR="000032B2" w:rsidRPr="00387FCB">
        <w:rPr>
          <w:rFonts w:cs="Times New Roman" w:hint="eastAsia"/>
          <w:szCs w:val="28"/>
          <w:vertAlign w:val="subscript"/>
        </w:rPr>
        <w:t>2</w:t>
      </w:r>
      <w:r w:rsidR="000032B2" w:rsidRPr="00387FCB">
        <w:rPr>
          <w:rFonts w:cs="Times New Roman"/>
          <w:szCs w:val="28"/>
        </w:rPr>
        <w:t xml:space="preserve"> and V-AE/BN films</w:t>
      </w:r>
      <w:r w:rsidR="000032B2" w:rsidRPr="00387FCB">
        <w:rPr>
          <w:rStyle w:val="Heading3Char"/>
          <w:rFonts w:hint="eastAsia"/>
          <w:b w:val="0"/>
          <w:bCs/>
        </w:rPr>
        <w:t xml:space="preserve"> with different BN content. </w:t>
      </w:r>
      <w:r w:rsidR="002D0EFE" w:rsidRPr="00387FCB">
        <w:rPr>
          <w:rStyle w:val="Heading3Char"/>
          <w:rFonts w:hint="eastAsia"/>
          <w:b w:val="0"/>
          <w:bCs/>
        </w:rPr>
        <w:t>(</w:t>
      </w:r>
      <w:r w:rsidR="000032B2" w:rsidRPr="00387FCB">
        <w:rPr>
          <w:rStyle w:val="Heading3Char"/>
          <w:rFonts w:hint="eastAsia"/>
          <w:b w:val="0"/>
          <w:bCs/>
        </w:rPr>
        <w:t>c</w:t>
      </w:r>
      <w:r w:rsidR="002D0EFE" w:rsidRPr="00387FCB">
        <w:rPr>
          <w:rStyle w:val="Heading3Char"/>
          <w:rFonts w:hint="eastAsia"/>
          <w:b w:val="0"/>
          <w:bCs/>
        </w:rPr>
        <w:t>)</w:t>
      </w:r>
      <w:r w:rsidR="002D0EFE" w:rsidRPr="00387FCB">
        <w:rPr>
          <w:rStyle w:val="Heading3Char"/>
          <w:b w:val="0"/>
          <w:bCs/>
        </w:rPr>
        <w:t xml:space="preserve"> Thermal </w:t>
      </w:r>
      <w:r w:rsidR="002D0EFE" w:rsidRPr="00387FCB">
        <w:rPr>
          <w:rStyle w:val="Heading3Char"/>
          <w:rFonts w:hint="eastAsia"/>
          <w:b w:val="0"/>
          <w:bCs/>
        </w:rPr>
        <w:t>d</w:t>
      </w:r>
      <w:r w:rsidR="002D0EFE" w:rsidRPr="00387FCB">
        <w:rPr>
          <w:rStyle w:val="Heading3Char"/>
          <w:b w:val="0"/>
          <w:bCs/>
        </w:rPr>
        <w:t>iffusivity</w:t>
      </w:r>
      <w:r w:rsidR="002D0EFE" w:rsidRPr="00387FCB">
        <w:rPr>
          <w:rStyle w:val="Heading3Char"/>
          <w:rFonts w:hint="eastAsia"/>
          <w:b w:val="0"/>
          <w:bCs/>
        </w:rPr>
        <w:t xml:space="preserve"> of </w:t>
      </w:r>
      <w:r w:rsidR="002D0EFE" w:rsidRPr="00387FCB">
        <w:rPr>
          <w:rFonts w:cs="Times New Roman"/>
          <w:szCs w:val="28"/>
        </w:rPr>
        <w:t>V-AE/BN-NH</w:t>
      </w:r>
      <w:r w:rsidR="00C31BC5" w:rsidRPr="00387FCB">
        <w:rPr>
          <w:rFonts w:cs="Times New Roman" w:hint="eastAsia"/>
          <w:szCs w:val="28"/>
          <w:vertAlign w:val="subscript"/>
        </w:rPr>
        <w:t>2</w:t>
      </w:r>
      <w:r w:rsidR="002D0EFE" w:rsidRPr="00387FCB">
        <w:rPr>
          <w:rFonts w:cs="Times New Roman"/>
          <w:szCs w:val="28"/>
        </w:rPr>
        <w:t xml:space="preserve"> and V-AE/BN films</w:t>
      </w:r>
      <w:r w:rsidR="002D0EFE" w:rsidRPr="00387FCB">
        <w:rPr>
          <w:rStyle w:val="Heading3Char"/>
          <w:rFonts w:hint="eastAsia"/>
          <w:b w:val="0"/>
          <w:bCs/>
        </w:rPr>
        <w:t xml:space="preserve"> </w:t>
      </w:r>
      <w:r w:rsidR="0062058F" w:rsidRPr="00387FCB">
        <w:rPr>
          <w:rStyle w:val="Heading3Char"/>
          <w:rFonts w:hint="eastAsia"/>
          <w:b w:val="0"/>
          <w:bCs/>
        </w:rPr>
        <w:t xml:space="preserve">at the </w:t>
      </w:r>
      <w:r w:rsidR="0062058F" w:rsidRPr="00387FCB">
        <w:rPr>
          <w:rFonts w:eastAsiaTheme="majorEastAsia" w:cstheme="majorBidi"/>
          <w:color w:val="000000" w:themeColor="text1"/>
          <w:szCs w:val="32"/>
        </w:rPr>
        <w:t>different temperatures</w:t>
      </w:r>
      <w:r w:rsidR="002D0EFE" w:rsidRPr="00387FCB">
        <w:rPr>
          <w:rFonts w:eastAsiaTheme="majorEastAsia" w:cstheme="majorBidi" w:hint="eastAsia"/>
          <w:color w:val="000000" w:themeColor="text1"/>
          <w:szCs w:val="32"/>
        </w:rPr>
        <w:t>.</w:t>
      </w:r>
      <w:r w:rsidR="0062058F" w:rsidRPr="00387FCB">
        <w:rPr>
          <w:rStyle w:val="Heading3Char"/>
          <w:b w:val="0"/>
          <w:bCs/>
        </w:rPr>
        <w:t xml:space="preserve"> </w:t>
      </w:r>
      <w:r w:rsidR="002D0EFE" w:rsidRPr="00387FCB">
        <w:rPr>
          <w:rStyle w:val="Heading3Char"/>
          <w:rFonts w:hint="eastAsia"/>
          <w:b w:val="0"/>
          <w:bCs/>
        </w:rPr>
        <w:t>(</w:t>
      </w:r>
      <w:r w:rsidR="000032B2" w:rsidRPr="00387FCB">
        <w:rPr>
          <w:rStyle w:val="Heading3Char"/>
          <w:rFonts w:hint="eastAsia"/>
          <w:b w:val="0"/>
          <w:bCs/>
        </w:rPr>
        <w:t>d</w:t>
      </w:r>
      <w:r w:rsidR="002D0EFE" w:rsidRPr="00387FCB">
        <w:rPr>
          <w:rStyle w:val="Heading3Char"/>
          <w:rFonts w:hint="eastAsia"/>
          <w:b w:val="0"/>
          <w:bCs/>
        </w:rPr>
        <w:t>)</w:t>
      </w:r>
      <w:r w:rsidR="002D0EFE" w:rsidRPr="00387FCB">
        <w:rPr>
          <w:rStyle w:val="Heading3Char"/>
          <w:b w:val="0"/>
          <w:bCs/>
        </w:rPr>
        <w:t xml:space="preserve"> Thermal </w:t>
      </w:r>
      <w:r w:rsidR="002D0EFE" w:rsidRPr="00387FCB">
        <w:rPr>
          <w:rStyle w:val="Heading3Char"/>
          <w:rFonts w:hint="eastAsia"/>
          <w:b w:val="0"/>
          <w:bCs/>
        </w:rPr>
        <w:t>d</w:t>
      </w:r>
      <w:r w:rsidR="002D0EFE" w:rsidRPr="00387FCB">
        <w:rPr>
          <w:rStyle w:val="Heading3Char"/>
          <w:b w:val="0"/>
          <w:bCs/>
        </w:rPr>
        <w:t>iffusivity</w:t>
      </w:r>
      <w:r w:rsidR="002D0EFE" w:rsidRPr="00387FCB">
        <w:rPr>
          <w:rStyle w:val="Heading3Char"/>
          <w:rFonts w:hint="eastAsia"/>
          <w:b w:val="0"/>
          <w:bCs/>
        </w:rPr>
        <w:t xml:space="preserve"> of </w:t>
      </w:r>
      <w:r w:rsidR="002D0EFE" w:rsidRPr="00387FCB">
        <w:rPr>
          <w:rFonts w:cs="Times New Roman"/>
          <w:szCs w:val="28"/>
        </w:rPr>
        <w:t>V-AE/BN-NH</w:t>
      </w:r>
      <w:r w:rsidR="00C31BC5" w:rsidRPr="00387FCB">
        <w:rPr>
          <w:rFonts w:cs="Times New Roman" w:hint="eastAsia"/>
          <w:szCs w:val="28"/>
          <w:vertAlign w:val="subscript"/>
        </w:rPr>
        <w:t>2</w:t>
      </w:r>
      <w:r w:rsidR="002D0EFE" w:rsidRPr="00387FCB">
        <w:rPr>
          <w:rFonts w:cs="Times New Roman"/>
          <w:szCs w:val="28"/>
        </w:rPr>
        <w:t xml:space="preserve"> and V-AE/BN films</w:t>
      </w:r>
      <w:r w:rsidR="002D0EFE" w:rsidRPr="00387FCB">
        <w:rPr>
          <w:rStyle w:val="Heading3Char"/>
          <w:b w:val="0"/>
          <w:bCs/>
        </w:rPr>
        <w:t xml:space="preserve"> over ten thermal cycles</w:t>
      </w:r>
      <w:r w:rsidR="002D0EFE" w:rsidRPr="00387FCB">
        <w:rPr>
          <w:rStyle w:val="Heading3Char"/>
          <w:rFonts w:hint="eastAsia"/>
          <w:b w:val="0"/>
          <w:bCs/>
        </w:rPr>
        <w:t>.</w:t>
      </w:r>
    </w:p>
    <w:p w14:paraId="356660AF" w14:textId="77777777" w:rsidR="00C74132" w:rsidRPr="00387FCB" w:rsidRDefault="0067548B" w:rsidP="00387FCB">
      <w:pPr>
        <w:spacing w:before="120" w:after="120" w:line="240" w:lineRule="auto"/>
        <w:rPr>
          <w:szCs w:val="20"/>
        </w:rPr>
      </w:pPr>
      <w:r w:rsidRPr="00387FCB">
        <w:rPr>
          <w:noProof/>
          <w:szCs w:val="20"/>
          <w:lang w:val="en-IN" w:eastAsia="en-IN"/>
        </w:rPr>
        <w:drawing>
          <wp:inline distT="0" distB="0" distL="0" distR="0" wp14:anchorId="18166997" wp14:editId="4B0A91B2">
            <wp:extent cx="5274310" cy="2367915"/>
            <wp:effectExtent l="0" t="0" r="2540" b="0"/>
            <wp:docPr id="134381186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811865" name="图片 134381186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74310" cy="2367915"/>
                    </a:xfrm>
                    <a:prstGeom prst="rect">
                      <a:avLst/>
                    </a:prstGeom>
                  </pic:spPr>
                </pic:pic>
              </a:graphicData>
            </a:graphic>
          </wp:inline>
        </w:drawing>
      </w:r>
    </w:p>
    <w:p w14:paraId="6379A82F" w14:textId="7A21042D" w:rsidR="00C74132" w:rsidRPr="00387FCB" w:rsidRDefault="00BE4778" w:rsidP="00387FCB">
      <w:pPr>
        <w:spacing w:before="120" w:after="120" w:line="240" w:lineRule="auto"/>
        <w:jc w:val="both"/>
        <w:rPr>
          <w:szCs w:val="20"/>
        </w:rPr>
      </w:pPr>
      <w:r w:rsidRPr="00BE4778">
        <w:rPr>
          <w:rStyle w:val="Heading3Char"/>
        </w:rPr>
        <w:t>Fig. S</w:t>
      </w:r>
      <w:r w:rsidR="00243419" w:rsidRPr="00387FCB">
        <w:rPr>
          <w:rStyle w:val="Heading3Char"/>
          <w:rFonts w:hint="eastAsia"/>
        </w:rPr>
        <w:t>9</w:t>
      </w:r>
      <w:r w:rsidR="00F13859" w:rsidRPr="00387FCB">
        <w:t xml:space="preserve"> TGA curves of </w:t>
      </w:r>
      <w:r w:rsidR="00F13859" w:rsidRPr="00387FCB">
        <w:rPr>
          <w:rFonts w:hint="eastAsia"/>
          <w:szCs w:val="20"/>
        </w:rPr>
        <w:t>V-AE/BN</w:t>
      </w:r>
      <w:r w:rsidR="00F13859" w:rsidRPr="00387FCB">
        <w:t xml:space="preserve"> and </w:t>
      </w:r>
      <w:r w:rsidR="00F13859" w:rsidRPr="00387FCB">
        <w:rPr>
          <w:rFonts w:hint="eastAsia"/>
          <w:szCs w:val="20"/>
        </w:rPr>
        <w:t>V-AE/BN-NH</w:t>
      </w:r>
      <w:r w:rsidR="00F13859" w:rsidRPr="00387FCB">
        <w:rPr>
          <w:rFonts w:hint="eastAsia"/>
          <w:szCs w:val="20"/>
          <w:vertAlign w:val="subscript"/>
        </w:rPr>
        <w:t>2</w:t>
      </w:r>
      <w:r w:rsidR="00F13859" w:rsidRPr="00387FCB">
        <w:t xml:space="preserve"> </w:t>
      </w:r>
      <w:r w:rsidR="00F13859" w:rsidRPr="00387FCB">
        <w:rPr>
          <w:rFonts w:hint="eastAsia"/>
          <w:szCs w:val="20"/>
        </w:rPr>
        <w:t>films</w:t>
      </w:r>
      <w:r w:rsidR="00F13859" w:rsidRPr="00387FCB">
        <w:t xml:space="preserve"> in the nitrogen atmosphere.</w:t>
      </w:r>
      <w:r w:rsidR="000F68C5" w:rsidRPr="00387FCB">
        <w:rPr>
          <w:rFonts w:hint="eastAsia"/>
        </w:rPr>
        <w:t xml:space="preserve"> (a)</w:t>
      </w:r>
      <w:r w:rsidR="000F68C5" w:rsidRPr="00387FCB">
        <w:t xml:space="preserve"> </w:t>
      </w:r>
      <w:r w:rsidR="000F68C5" w:rsidRPr="00387FCB">
        <w:rPr>
          <w:rFonts w:hint="eastAsia"/>
        </w:rPr>
        <w:t xml:space="preserve">The </w:t>
      </w:r>
      <w:r w:rsidR="000F68C5" w:rsidRPr="00387FCB">
        <w:t xml:space="preserve">TGA curves of </w:t>
      </w:r>
      <w:r w:rsidR="000F68C5" w:rsidRPr="00387FCB">
        <w:rPr>
          <w:rFonts w:hint="eastAsia"/>
          <w:szCs w:val="20"/>
        </w:rPr>
        <w:t>V-AE/BN</w:t>
      </w:r>
      <w:r w:rsidR="0008626A" w:rsidRPr="00387FCB">
        <w:rPr>
          <w:rFonts w:hint="eastAsia"/>
          <w:szCs w:val="20"/>
        </w:rPr>
        <w:t xml:space="preserve"> film</w:t>
      </w:r>
      <w:r w:rsidR="000F68C5" w:rsidRPr="00387FCB">
        <w:rPr>
          <w:rFonts w:hint="eastAsia"/>
          <w:szCs w:val="20"/>
        </w:rPr>
        <w:t>. (b)</w:t>
      </w:r>
      <w:r w:rsidR="000F68C5" w:rsidRPr="00387FCB">
        <w:rPr>
          <w:rFonts w:hint="eastAsia"/>
        </w:rPr>
        <w:t xml:space="preserve"> The </w:t>
      </w:r>
      <w:r w:rsidR="000F68C5" w:rsidRPr="00387FCB">
        <w:t>TGA curves of</w:t>
      </w:r>
      <w:r w:rsidR="000F68C5" w:rsidRPr="00387FCB">
        <w:rPr>
          <w:rFonts w:hint="eastAsia"/>
          <w:szCs w:val="20"/>
        </w:rPr>
        <w:t xml:space="preserve"> V-AE/BN-NH</w:t>
      </w:r>
      <w:r w:rsidR="000F68C5" w:rsidRPr="00387FCB">
        <w:rPr>
          <w:rFonts w:hint="eastAsia"/>
          <w:szCs w:val="20"/>
          <w:vertAlign w:val="subscript"/>
        </w:rPr>
        <w:t>2</w:t>
      </w:r>
      <w:r w:rsidR="0008626A" w:rsidRPr="00387FCB">
        <w:rPr>
          <w:rFonts w:hint="eastAsia"/>
          <w:szCs w:val="20"/>
          <w:vertAlign w:val="subscript"/>
        </w:rPr>
        <w:t xml:space="preserve"> </w:t>
      </w:r>
      <w:r w:rsidR="0008626A" w:rsidRPr="00387FCB">
        <w:rPr>
          <w:rFonts w:hint="eastAsia"/>
          <w:szCs w:val="20"/>
        </w:rPr>
        <w:t>film.</w:t>
      </w:r>
    </w:p>
    <w:p w14:paraId="4D35FB26" w14:textId="77777777" w:rsidR="00C74132" w:rsidRPr="00387FCB" w:rsidRDefault="00C74132" w:rsidP="00387FCB">
      <w:pPr>
        <w:spacing w:before="120" w:after="120" w:line="240" w:lineRule="auto"/>
        <w:jc w:val="center"/>
        <w:rPr>
          <w:szCs w:val="20"/>
        </w:rPr>
      </w:pPr>
    </w:p>
    <w:p w14:paraId="71ECE9D3" w14:textId="77777777" w:rsidR="00C74132" w:rsidRPr="00387FCB" w:rsidRDefault="00CF3C01" w:rsidP="00387FCB">
      <w:pPr>
        <w:spacing w:before="120" w:after="120" w:line="240" w:lineRule="auto"/>
        <w:jc w:val="both"/>
        <w:rPr>
          <w:rFonts w:cs="Times New Roman"/>
          <w:iCs/>
          <w:szCs w:val="20"/>
        </w:rPr>
      </w:pPr>
      <w:r w:rsidRPr="00387FCB">
        <w:rPr>
          <w:rStyle w:val="Heading3Char"/>
          <w:rFonts w:hint="eastAsia"/>
          <w:b w:val="0"/>
          <w:bCs/>
        </w:rPr>
        <w:t>Based on the TGA curves of V-AE/BN and V-AE/BN-NH</w:t>
      </w:r>
      <w:r w:rsidRPr="00387FCB">
        <w:rPr>
          <w:rStyle w:val="Heading3Char"/>
          <w:rFonts w:hint="eastAsia"/>
          <w:b w:val="0"/>
          <w:bCs/>
          <w:vertAlign w:val="subscript"/>
        </w:rPr>
        <w:t>2</w:t>
      </w:r>
      <w:r w:rsidRPr="00387FCB">
        <w:t xml:space="preserve"> </w:t>
      </w:r>
      <w:r w:rsidRPr="00387FCB">
        <w:rPr>
          <w:rFonts w:hint="eastAsia"/>
          <w:szCs w:val="20"/>
        </w:rPr>
        <w:t>films, the v</w:t>
      </w:r>
      <w:r w:rsidRPr="00387FCB">
        <w:rPr>
          <w:szCs w:val="20"/>
        </w:rPr>
        <w:t>olume fraction</w:t>
      </w:r>
      <w:r w:rsidRPr="00387FCB">
        <w:rPr>
          <w:rFonts w:hint="eastAsia"/>
          <w:szCs w:val="20"/>
        </w:rPr>
        <w:t xml:space="preserve"> of the films can be </w:t>
      </w:r>
      <w:r w:rsidRPr="00387FCB">
        <w:rPr>
          <w:rFonts w:cs="Times New Roman"/>
          <w:szCs w:val="20"/>
        </w:rPr>
        <w:t>calculat</w:t>
      </w:r>
      <w:r w:rsidRPr="00387FCB">
        <w:rPr>
          <w:rFonts w:cs="Times New Roman" w:hint="eastAsia"/>
          <w:szCs w:val="20"/>
        </w:rPr>
        <w:t xml:space="preserve">ed by </w:t>
      </w:r>
      <w:r w:rsidRPr="00387FCB">
        <w:rPr>
          <w:rFonts w:cs="Times New Roman"/>
          <w:iCs/>
          <w:szCs w:val="20"/>
        </w:rPr>
        <w:t xml:space="preserve">equation </w:t>
      </w:r>
      <w:r w:rsidR="00AD10AF" w:rsidRPr="00387FCB">
        <w:rPr>
          <w:rFonts w:cs="Times New Roman" w:hint="eastAsia"/>
          <w:iCs/>
          <w:szCs w:val="20"/>
        </w:rPr>
        <w:t>(S</w:t>
      </w:r>
      <w:r w:rsidR="00D277B3" w:rsidRPr="00387FCB">
        <w:rPr>
          <w:rFonts w:cs="Times New Roman" w:hint="eastAsia"/>
          <w:iCs/>
          <w:szCs w:val="20"/>
        </w:rPr>
        <w:t>2</w:t>
      </w:r>
      <w:r w:rsidR="00F838F8" w:rsidRPr="00387FCB">
        <w:rPr>
          <w:rFonts w:cs="Times New Roman" w:hint="eastAsia"/>
          <w:iCs/>
          <w:szCs w:val="20"/>
        </w:rPr>
        <w:t>1</w:t>
      </w:r>
      <w:r w:rsidR="00AD10AF" w:rsidRPr="00387FCB">
        <w:rPr>
          <w:rFonts w:cs="Times New Roman" w:hint="eastAsia"/>
          <w:iCs/>
          <w:szCs w:val="20"/>
        </w:rPr>
        <w:t>)</w:t>
      </w:r>
      <w:r w:rsidRPr="00387FCB">
        <w:rPr>
          <w:rFonts w:cs="Times New Roman" w:hint="eastAsia"/>
          <w:iCs/>
          <w:szCs w:val="20"/>
        </w:rPr>
        <w:t>:</w:t>
      </w:r>
    </w:p>
    <w:p w14:paraId="494CB7FF" w14:textId="77777777" w:rsidR="00C74132" w:rsidRPr="00387FCB" w:rsidRDefault="00390DA3" w:rsidP="00387FCB">
      <w:pPr>
        <w:spacing w:before="120" w:after="120" w:line="240" w:lineRule="auto"/>
        <w:jc w:val="right"/>
        <w:rPr>
          <w:rFonts w:cs="Times New Roman"/>
        </w:rPr>
      </w:pPr>
      <m:oMath>
        <m:sSub>
          <m:sSubPr>
            <m:ctrlPr>
              <w:rPr>
                <w:rFonts w:ascii="Cambria Math" w:hAnsi="Cambria Math" w:cs="Times New Roman"/>
                <w:i/>
              </w:rPr>
            </m:ctrlPr>
          </m:sSubPr>
          <m:e>
            <m:r>
              <m:rPr>
                <m:nor/>
              </m:rPr>
              <w:rPr>
                <w:rFonts w:cs="Times New Roman"/>
              </w:rPr>
              <m:t>V</m:t>
            </m:r>
          </m:e>
          <m:sub>
            <m:r>
              <m:rPr>
                <m:nor/>
              </m:rPr>
              <w:rPr>
                <w:rFonts w:cs="Times New Roman"/>
              </w:rPr>
              <m:t>BN</m:t>
            </m:r>
          </m:sub>
        </m:sSub>
        <m:r>
          <m:rPr>
            <m:nor/>
          </m:rPr>
          <w:rPr>
            <w:rFonts w:cs="Times New Roman"/>
          </w:rPr>
          <m:t>=</m:t>
        </m:r>
        <m:f>
          <m:fPr>
            <m:ctrlPr>
              <w:rPr>
                <w:rFonts w:ascii="Cambria Math" w:hAnsi="Cambria Math" w:cs="Times New Roman"/>
                <w:i/>
              </w:rPr>
            </m:ctrlPr>
          </m:fPr>
          <m:num>
            <m:f>
              <m:fPr>
                <m:ctrlPr>
                  <w:rPr>
                    <w:rFonts w:ascii="Cambria Math" w:hAnsi="Cambria Math" w:cs="Times New Roman"/>
                    <w:i/>
                  </w:rPr>
                </m:ctrlPr>
              </m:fPr>
              <m:num>
                <m:sSub>
                  <m:sSubPr>
                    <m:ctrlPr>
                      <w:rPr>
                        <w:rFonts w:ascii="Cambria Math" w:hAnsi="Cambria Math" w:cs="Times New Roman"/>
                        <w:i/>
                      </w:rPr>
                    </m:ctrlPr>
                  </m:sSubPr>
                  <m:e>
                    <m:r>
                      <m:rPr>
                        <m:nor/>
                      </m:rPr>
                      <w:rPr>
                        <w:rFonts w:cs="Times New Roman"/>
                        <w:i/>
                        <w:iCs/>
                      </w:rPr>
                      <m:t>ω</m:t>
                    </m:r>
                  </m:e>
                  <m:sub>
                    <m:r>
                      <m:rPr>
                        <m:nor/>
                      </m:rPr>
                      <w:rPr>
                        <w:rFonts w:cs="Times New Roman"/>
                      </w:rPr>
                      <m:t>BN</m:t>
                    </m:r>
                  </m:sub>
                </m:sSub>
              </m:num>
              <m:den>
                <m:sSub>
                  <m:sSubPr>
                    <m:ctrlPr>
                      <w:rPr>
                        <w:rFonts w:ascii="Cambria Math" w:hAnsi="Cambria Math" w:cs="Times New Roman"/>
                        <w:i/>
                      </w:rPr>
                    </m:ctrlPr>
                  </m:sSubPr>
                  <m:e>
                    <m:r>
                      <m:rPr>
                        <m:nor/>
                      </m:rPr>
                      <w:rPr>
                        <w:rFonts w:cs="Times New Roman"/>
                        <w:i/>
                        <w:iCs/>
                      </w:rPr>
                      <m:t>ρ</m:t>
                    </m:r>
                  </m:e>
                  <m:sub>
                    <m:r>
                      <m:rPr>
                        <m:nor/>
                      </m:rPr>
                      <w:rPr>
                        <w:rFonts w:cs="Times New Roman"/>
                      </w:rPr>
                      <m:t>BN</m:t>
                    </m:r>
                  </m:sub>
                </m:sSub>
              </m:den>
            </m:f>
          </m:num>
          <m:den>
            <m:f>
              <m:fPr>
                <m:ctrlPr>
                  <w:rPr>
                    <w:rFonts w:ascii="Cambria Math" w:hAnsi="Cambria Math" w:cs="Times New Roman"/>
                    <w:i/>
                  </w:rPr>
                </m:ctrlPr>
              </m:fPr>
              <m:num>
                <m:r>
                  <m:rPr>
                    <m:nor/>
                  </m:rPr>
                  <w:rPr>
                    <w:rFonts w:cs="Times New Roman"/>
                  </w:rPr>
                  <m:t>1</m:t>
                </m:r>
              </m:num>
              <m:den>
                <m:sSub>
                  <m:sSubPr>
                    <m:ctrlPr>
                      <w:rPr>
                        <w:rFonts w:ascii="Cambria Math" w:hAnsi="Cambria Math" w:cs="Times New Roman"/>
                        <w:i/>
                      </w:rPr>
                    </m:ctrlPr>
                  </m:sSubPr>
                  <m:e>
                    <m:r>
                      <m:rPr>
                        <m:nor/>
                      </m:rPr>
                      <w:rPr>
                        <w:rFonts w:cs="Times New Roman"/>
                        <w:i/>
                        <w:iCs/>
                      </w:rPr>
                      <m:t>ρ</m:t>
                    </m:r>
                  </m:e>
                  <m:sub>
                    <m:r>
                      <m:rPr>
                        <m:nor/>
                      </m:rPr>
                      <w:rPr>
                        <w:rFonts w:cs="Times New Roman"/>
                      </w:rPr>
                      <m:t>composite</m:t>
                    </m:r>
                  </m:sub>
                </m:sSub>
              </m:den>
            </m:f>
          </m:den>
        </m:f>
      </m:oMath>
      <w:r w:rsidR="00D0472C" w:rsidRPr="00387FCB">
        <w:rPr>
          <w:rFonts w:cs="Times New Roman" w:hint="eastAsia"/>
        </w:rPr>
        <w:t xml:space="preserve">                         (</w:t>
      </w:r>
      <w:r w:rsidR="00AD10AF" w:rsidRPr="00387FCB">
        <w:rPr>
          <w:rFonts w:cs="Times New Roman" w:hint="eastAsia"/>
        </w:rPr>
        <w:t>S</w:t>
      </w:r>
      <w:r w:rsidR="00AC31A1" w:rsidRPr="00387FCB">
        <w:rPr>
          <w:rFonts w:cs="Times New Roman" w:hint="eastAsia"/>
        </w:rPr>
        <w:t>2</w:t>
      </w:r>
      <w:r w:rsidR="00F838F8" w:rsidRPr="00387FCB">
        <w:rPr>
          <w:rFonts w:cs="Times New Roman" w:hint="eastAsia"/>
        </w:rPr>
        <w:t>1</w:t>
      </w:r>
      <w:r w:rsidR="00D0472C" w:rsidRPr="00387FCB">
        <w:rPr>
          <w:rFonts w:cs="Times New Roman" w:hint="eastAsia"/>
        </w:rPr>
        <w:t>)</w:t>
      </w:r>
    </w:p>
    <w:p w14:paraId="4A1ABC3A" w14:textId="77777777" w:rsidR="00C74132" w:rsidRPr="00387FCB" w:rsidRDefault="00AE5FA9" w:rsidP="00387FCB">
      <w:pPr>
        <w:spacing w:before="120" w:after="120" w:line="240" w:lineRule="auto"/>
        <w:jc w:val="both"/>
        <w:rPr>
          <w:rFonts w:cs="Times New Roman"/>
        </w:rPr>
      </w:pPr>
      <w:r w:rsidRPr="00387FCB">
        <w:rPr>
          <w:rFonts w:cs="Times New Roman"/>
        </w:rPr>
        <w:t>W</w:t>
      </w:r>
      <w:r w:rsidRPr="00387FCB">
        <w:rPr>
          <w:rFonts w:cs="Times New Roman" w:hint="eastAsia"/>
        </w:rPr>
        <w:t xml:space="preserve">here </w:t>
      </w:r>
      <w:proofErr w:type="spellStart"/>
      <w:r w:rsidRPr="00387FCB">
        <w:rPr>
          <w:rFonts w:cs="Times New Roman"/>
          <w:i/>
          <w:iCs/>
        </w:rPr>
        <w:t>ω</w:t>
      </w:r>
      <w:r w:rsidRPr="00387FCB">
        <w:rPr>
          <w:rFonts w:cs="Times New Roman" w:hint="eastAsia"/>
          <w:vertAlign w:val="subscript"/>
        </w:rPr>
        <w:t>BN</w:t>
      </w:r>
      <w:proofErr w:type="spellEnd"/>
      <w:r w:rsidRPr="00387FCB">
        <w:rPr>
          <w:rFonts w:cs="Times New Roman"/>
        </w:rPr>
        <w:t xml:space="preserve"> is the mass fraction of </w:t>
      </w:r>
      <w:r w:rsidRPr="00387FCB">
        <w:rPr>
          <w:rFonts w:cs="Times New Roman" w:hint="eastAsia"/>
        </w:rPr>
        <w:t xml:space="preserve">BN, </w:t>
      </w:r>
      <w:proofErr w:type="spellStart"/>
      <w:r w:rsidRPr="00387FCB">
        <w:rPr>
          <w:rFonts w:cs="Times New Roman"/>
          <w:i/>
          <w:iCs/>
        </w:rPr>
        <w:t>ρ</w:t>
      </w:r>
      <w:r w:rsidRPr="00387FCB">
        <w:rPr>
          <w:rFonts w:cs="Times New Roman" w:hint="eastAsia"/>
          <w:vertAlign w:val="subscript"/>
        </w:rPr>
        <w:t>BN</w:t>
      </w:r>
      <w:proofErr w:type="spellEnd"/>
      <w:r w:rsidRPr="00387FCB">
        <w:rPr>
          <w:rFonts w:cs="Times New Roman" w:hint="eastAsia"/>
          <w:vertAlign w:val="subscript"/>
        </w:rPr>
        <w:t xml:space="preserve"> </w:t>
      </w:r>
      <w:r w:rsidRPr="00387FCB">
        <w:rPr>
          <w:rFonts w:cs="Times New Roman" w:hint="eastAsia"/>
        </w:rPr>
        <w:t xml:space="preserve">is the </w:t>
      </w:r>
      <w:r w:rsidRPr="00387FCB">
        <w:rPr>
          <w:rFonts w:cs="Times New Roman"/>
        </w:rPr>
        <w:t xml:space="preserve">density of </w:t>
      </w:r>
      <w:r w:rsidRPr="00387FCB">
        <w:rPr>
          <w:rFonts w:cs="Times New Roman" w:hint="eastAsia"/>
        </w:rPr>
        <w:t xml:space="preserve">BN, and </w:t>
      </w:r>
      <w:proofErr w:type="spellStart"/>
      <w:r w:rsidRPr="00387FCB">
        <w:rPr>
          <w:rFonts w:cs="Times New Roman"/>
          <w:i/>
          <w:iCs/>
        </w:rPr>
        <w:t>ρ</w:t>
      </w:r>
      <w:r w:rsidRPr="00387FCB">
        <w:rPr>
          <w:rFonts w:cs="Times New Roman" w:hint="eastAsia"/>
          <w:vertAlign w:val="subscript"/>
        </w:rPr>
        <w:t>composite</w:t>
      </w:r>
      <w:proofErr w:type="spellEnd"/>
      <w:r w:rsidRPr="00387FCB">
        <w:rPr>
          <w:rFonts w:cs="Times New Roman" w:hint="eastAsia"/>
        </w:rPr>
        <w:t xml:space="preserve"> is the</w:t>
      </w:r>
      <w:r w:rsidRPr="00387FCB">
        <w:rPr>
          <w:rFonts w:cs="Times New Roman"/>
        </w:rPr>
        <w:t xml:space="preserve"> density of </w:t>
      </w:r>
      <w:r w:rsidRPr="00387FCB">
        <w:rPr>
          <w:rFonts w:cs="Times New Roman" w:hint="eastAsia"/>
        </w:rPr>
        <w:t>film.</w:t>
      </w:r>
    </w:p>
    <w:p w14:paraId="52686FEA" w14:textId="77777777" w:rsidR="00C74132" w:rsidRPr="00387FCB" w:rsidRDefault="0067548B" w:rsidP="00387FCB">
      <w:pPr>
        <w:spacing w:before="120" w:after="120" w:line="240" w:lineRule="auto"/>
        <w:rPr>
          <w:rStyle w:val="Heading3Char"/>
        </w:rPr>
      </w:pPr>
      <w:r w:rsidRPr="00387FCB">
        <w:rPr>
          <w:rFonts w:eastAsiaTheme="majorEastAsia" w:cstheme="majorBidi"/>
          <w:b/>
          <w:noProof/>
          <w:color w:val="000000" w:themeColor="text1"/>
          <w:szCs w:val="32"/>
          <w:lang w:val="en-IN" w:eastAsia="en-IN"/>
        </w:rPr>
        <w:drawing>
          <wp:inline distT="0" distB="0" distL="0" distR="0" wp14:anchorId="659E6EC3" wp14:editId="0B4E0460">
            <wp:extent cx="5274310" cy="2118360"/>
            <wp:effectExtent l="0" t="0" r="2540" b="0"/>
            <wp:docPr id="13181383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13839" name="图片 13181383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74310" cy="2118360"/>
                    </a:xfrm>
                    <a:prstGeom prst="rect">
                      <a:avLst/>
                    </a:prstGeom>
                  </pic:spPr>
                </pic:pic>
              </a:graphicData>
            </a:graphic>
          </wp:inline>
        </w:drawing>
      </w:r>
    </w:p>
    <w:p w14:paraId="36DC0429" w14:textId="1FC99851" w:rsidR="00C74132" w:rsidRPr="00387FCB" w:rsidRDefault="00BE4778" w:rsidP="00387FCB">
      <w:pPr>
        <w:spacing w:before="120" w:after="120" w:line="240" w:lineRule="auto"/>
        <w:jc w:val="both"/>
      </w:pPr>
      <w:r w:rsidRPr="00BE4778">
        <w:rPr>
          <w:rStyle w:val="Heading3Char"/>
        </w:rPr>
        <w:t>Fig. S</w:t>
      </w:r>
      <w:r w:rsidR="00B159FB" w:rsidRPr="00387FCB">
        <w:rPr>
          <w:rStyle w:val="Heading3Char"/>
          <w:rFonts w:hint="eastAsia"/>
        </w:rPr>
        <w:t>1</w:t>
      </w:r>
      <w:r w:rsidR="00EF7303">
        <w:rPr>
          <w:rStyle w:val="Heading3Char"/>
          <w:rFonts w:hint="eastAsia"/>
        </w:rPr>
        <w:t>0</w:t>
      </w:r>
      <w:r w:rsidR="00B159FB" w:rsidRPr="00387FCB">
        <w:rPr>
          <w:rStyle w:val="Heading3Char"/>
          <w:rFonts w:hint="eastAsia"/>
          <w:b w:val="0"/>
          <w:bCs/>
        </w:rPr>
        <w:t xml:space="preserve"> </w:t>
      </w:r>
      <w:proofErr w:type="gramStart"/>
      <w:r w:rsidR="00B159FB" w:rsidRPr="00387FCB">
        <w:rPr>
          <w:rStyle w:val="Heading3Char"/>
          <w:rFonts w:hint="eastAsia"/>
          <w:b w:val="0"/>
          <w:bCs/>
        </w:rPr>
        <w:t>The</w:t>
      </w:r>
      <w:proofErr w:type="gramEnd"/>
      <w:r w:rsidR="00B159FB" w:rsidRPr="00387FCB">
        <w:rPr>
          <w:rStyle w:val="Heading3Char"/>
          <w:rFonts w:hint="eastAsia"/>
          <w:b w:val="0"/>
          <w:bCs/>
        </w:rPr>
        <w:t xml:space="preserve"> </w:t>
      </w:r>
      <w:r w:rsidR="00B159FB" w:rsidRPr="00387FCB">
        <w:rPr>
          <w:rStyle w:val="Heading3Char"/>
          <w:b w:val="0"/>
          <w:bCs/>
        </w:rPr>
        <w:t xml:space="preserve">SEM </w:t>
      </w:r>
      <w:r w:rsidR="00B159FB" w:rsidRPr="00387FCB">
        <w:rPr>
          <w:rStyle w:val="Heading3Char"/>
          <w:rFonts w:hint="eastAsia"/>
          <w:b w:val="0"/>
          <w:bCs/>
        </w:rPr>
        <w:t>image</w:t>
      </w:r>
      <w:r w:rsidR="00B159FB" w:rsidRPr="00387FCB">
        <w:rPr>
          <w:rStyle w:val="Heading3Char"/>
          <w:b w:val="0"/>
          <w:bCs/>
        </w:rPr>
        <w:t xml:space="preserve"> of the </w:t>
      </w:r>
      <w:r w:rsidR="00B159FB" w:rsidRPr="00387FCB">
        <w:rPr>
          <w:rStyle w:val="Heading3Char"/>
          <w:rFonts w:hint="eastAsia"/>
          <w:b w:val="0"/>
          <w:bCs/>
        </w:rPr>
        <w:t>film</w:t>
      </w:r>
      <w:r w:rsidR="009A2A3C" w:rsidRPr="00387FCB">
        <w:rPr>
          <w:rStyle w:val="Heading3Char"/>
          <w:rFonts w:hint="eastAsia"/>
          <w:b w:val="0"/>
          <w:bCs/>
        </w:rPr>
        <w:t>s</w:t>
      </w:r>
      <w:r w:rsidR="00B159FB" w:rsidRPr="00387FCB">
        <w:rPr>
          <w:rStyle w:val="Heading3Char"/>
          <w:b w:val="0"/>
          <w:bCs/>
        </w:rPr>
        <w:t xml:space="preserve"> at </w:t>
      </w:r>
      <w:r w:rsidR="00500676" w:rsidRPr="00387FCB">
        <w:rPr>
          <w:rStyle w:val="Heading3Char"/>
          <w:rFonts w:hint="eastAsia"/>
          <w:b w:val="0"/>
          <w:bCs/>
        </w:rPr>
        <w:t>v</w:t>
      </w:r>
      <w:r w:rsidR="00B159FB" w:rsidRPr="00387FCB">
        <w:rPr>
          <w:rStyle w:val="Heading3Char"/>
          <w:b w:val="0"/>
          <w:bCs/>
        </w:rPr>
        <w:t xml:space="preserve">aried </w:t>
      </w:r>
      <w:r w:rsidR="00500676" w:rsidRPr="00387FCB">
        <w:rPr>
          <w:rStyle w:val="Heading3Char"/>
          <w:rFonts w:hint="eastAsia"/>
          <w:b w:val="0"/>
          <w:bCs/>
        </w:rPr>
        <w:t>o</w:t>
      </w:r>
      <w:r w:rsidR="00B159FB" w:rsidRPr="00387FCB">
        <w:rPr>
          <w:rStyle w:val="Heading3Char"/>
          <w:b w:val="0"/>
          <w:bCs/>
        </w:rPr>
        <w:t>rientations</w:t>
      </w:r>
      <w:r w:rsidR="00B159FB" w:rsidRPr="00387FCB">
        <w:rPr>
          <w:rStyle w:val="Heading3Char"/>
          <w:rFonts w:hint="eastAsia"/>
          <w:b w:val="0"/>
          <w:bCs/>
        </w:rPr>
        <w:t>.</w:t>
      </w:r>
      <w:r w:rsidR="00A56A1D" w:rsidRPr="00387FCB">
        <w:rPr>
          <w:rStyle w:val="Heading3Char"/>
          <w:rFonts w:hint="eastAsia"/>
          <w:b w:val="0"/>
          <w:bCs/>
        </w:rPr>
        <w:t xml:space="preserve"> </w:t>
      </w:r>
      <w:r w:rsidR="00A56A1D" w:rsidRPr="00387FCB">
        <w:rPr>
          <w:rFonts w:hint="eastAsia"/>
        </w:rPr>
        <w:t xml:space="preserve">(a) The SEM image of the low oriented film. (b) The SEM image of the </w:t>
      </w:r>
      <w:r w:rsidR="00786C78" w:rsidRPr="00387FCB">
        <w:rPr>
          <w:rFonts w:hint="eastAsia"/>
        </w:rPr>
        <w:t>h</w:t>
      </w:r>
      <w:r w:rsidR="00A56A1D" w:rsidRPr="00387FCB">
        <w:rPr>
          <w:rFonts w:hint="eastAsia"/>
        </w:rPr>
        <w:t>igh oriented film.</w:t>
      </w:r>
    </w:p>
    <w:p w14:paraId="31986D31" w14:textId="77777777" w:rsidR="00C74132" w:rsidRPr="00387FCB" w:rsidRDefault="00C74132" w:rsidP="00387FCB">
      <w:pPr>
        <w:spacing w:before="120" w:after="120" w:line="240" w:lineRule="auto"/>
        <w:jc w:val="both"/>
        <w:rPr>
          <w:rFonts w:eastAsiaTheme="majorEastAsia" w:cstheme="majorBidi"/>
          <w:bCs/>
          <w:color w:val="000000" w:themeColor="text1"/>
          <w:szCs w:val="32"/>
        </w:rPr>
      </w:pPr>
    </w:p>
    <w:p w14:paraId="3FA1B18A" w14:textId="77777777" w:rsidR="00C74132" w:rsidRPr="00387FCB" w:rsidRDefault="00C74132" w:rsidP="00387FCB">
      <w:pPr>
        <w:spacing w:before="120" w:after="120" w:line="240" w:lineRule="auto"/>
        <w:jc w:val="center"/>
        <w:rPr>
          <w:noProof/>
        </w:rPr>
      </w:pPr>
    </w:p>
    <w:p w14:paraId="54AF2A44" w14:textId="77777777" w:rsidR="00C74132" w:rsidRPr="00387FCB" w:rsidRDefault="0067548B" w:rsidP="00387FCB">
      <w:pPr>
        <w:spacing w:before="120" w:after="120" w:line="240" w:lineRule="auto"/>
        <w:jc w:val="center"/>
      </w:pPr>
      <w:r w:rsidRPr="00387FCB">
        <w:rPr>
          <w:noProof/>
          <w:lang w:val="en-IN" w:eastAsia="en-IN"/>
        </w:rPr>
        <w:drawing>
          <wp:inline distT="0" distB="0" distL="0" distR="0" wp14:anchorId="138AB6AA" wp14:editId="755CFC75">
            <wp:extent cx="5274310" cy="4615815"/>
            <wp:effectExtent l="0" t="0" r="2540" b="0"/>
            <wp:docPr id="109201788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017886" name="图片 109201788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4310" cy="4615815"/>
                    </a:xfrm>
                    <a:prstGeom prst="rect">
                      <a:avLst/>
                    </a:prstGeom>
                  </pic:spPr>
                </pic:pic>
              </a:graphicData>
            </a:graphic>
          </wp:inline>
        </w:drawing>
      </w:r>
    </w:p>
    <w:p w14:paraId="05F8E5FB" w14:textId="460E3163" w:rsidR="00C74132" w:rsidRPr="00387FCB" w:rsidRDefault="00BE4778" w:rsidP="00387FCB">
      <w:pPr>
        <w:spacing w:before="120" w:after="120" w:line="240" w:lineRule="auto"/>
        <w:jc w:val="both"/>
      </w:pPr>
      <w:r w:rsidRPr="00BE4778">
        <w:rPr>
          <w:rStyle w:val="Heading3Char"/>
        </w:rPr>
        <w:t>Fig. S</w:t>
      </w:r>
      <w:r w:rsidR="00243419" w:rsidRPr="00387FCB">
        <w:rPr>
          <w:rStyle w:val="Heading3Char"/>
          <w:rFonts w:hint="eastAsia"/>
        </w:rPr>
        <w:t>1</w:t>
      </w:r>
      <w:r>
        <w:rPr>
          <w:rStyle w:val="Heading3Char"/>
          <w:rFonts w:hint="eastAsia"/>
        </w:rPr>
        <w:t>1</w:t>
      </w:r>
      <w:r w:rsidR="00F13859" w:rsidRPr="00387FCB">
        <w:rPr>
          <w:rFonts w:cs="Times New Roman"/>
        </w:rPr>
        <w:t xml:space="preserve"> </w:t>
      </w:r>
      <w:r w:rsidR="00A60961" w:rsidRPr="00387FCB">
        <w:rPr>
          <w:rFonts w:cs="Times New Roman"/>
        </w:rPr>
        <w:t xml:space="preserve">The </w:t>
      </w:r>
      <w:r w:rsidR="00A60961" w:rsidRPr="00387FCB">
        <w:rPr>
          <w:rFonts w:cs="Times New Roman" w:hint="eastAsia"/>
        </w:rPr>
        <w:t xml:space="preserve">average </w:t>
      </w:r>
      <w:r w:rsidR="00A60961" w:rsidRPr="00387FCB">
        <w:rPr>
          <w:rFonts w:cs="Times New Roman"/>
        </w:rPr>
        <w:t xml:space="preserve">temperature curves at the </w:t>
      </w:r>
      <w:r w:rsidR="0008227D" w:rsidRPr="00387FCB">
        <w:rPr>
          <w:rFonts w:cs="Times New Roman" w:hint="eastAsia"/>
        </w:rPr>
        <w:t>top</w:t>
      </w:r>
      <w:r w:rsidR="00A60961" w:rsidRPr="00387FCB">
        <w:rPr>
          <w:rFonts w:cs="Times New Roman"/>
        </w:rPr>
        <w:t xml:space="preserve"> position calculated by </w:t>
      </w:r>
      <w:r w:rsidR="00A60961" w:rsidRPr="00387FCB">
        <w:rPr>
          <w:rFonts w:cs="Times New Roman" w:hint="eastAsia"/>
        </w:rPr>
        <w:t>three different</w:t>
      </w:r>
      <w:r w:rsidR="00A60961" w:rsidRPr="00387FCB">
        <w:rPr>
          <w:rFonts w:cs="Times New Roman"/>
        </w:rPr>
        <w:t xml:space="preserve"> simulation models.</w:t>
      </w:r>
      <w:r w:rsidR="00DA5B9C" w:rsidRPr="00387FCB">
        <w:rPr>
          <w:rFonts w:cs="Times New Roman" w:hint="eastAsia"/>
        </w:rPr>
        <w:t xml:space="preserve"> (</w:t>
      </w:r>
      <w:proofErr w:type="gramStart"/>
      <w:r w:rsidR="00DA5B9C" w:rsidRPr="00387FCB">
        <w:rPr>
          <w:rFonts w:cs="Times New Roman" w:hint="eastAsia"/>
        </w:rPr>
        <w:t>a-c</w:t>
      </w:r>
      <w:proofErr w:type="gramEnd"/>
      <w:r w:rsidR="00DA5B9C" w:rsidRPr="00387FCB">
        <w:rPr>
          <w:rFonts w:cs="Times New Roman" w:hint="eastAsia"/>
        </w:rPr>
        <w:t>) Three different simulation models. (d) The calculated results of the average temperature at the top position</w:t>
      </w:r>
      <w:r w:rsidR="00093AE7" w:rsidRPr="00387FCB">
        <w:rPr>
          <w:rFonts w:cs="Times New Roman" w:hint="eastAsia"/>
        </w:rPr>
        <w:t>.</w:t>
      </w:r>
    </w:p>
    <w:p w14:paraId="389B712D" w14:textId="77777777" w:rsidR="00C74132" w:rsidRPr="00387FCB" w:rsidRDefault="00C74132" w:rsidP="00387FCB">
      <w:pPr>
        <w:spacing w:before="120" w:after="120" w:line="240" w:lineRule="auto"/>
        <w:jc w:val="center"/>
        <w:rPr>
          <w:noProof/>
        </w:rPr>
      </w:pPr>
    </w:p>
    <w:p w14:paraId="5C3B1F9E" w14:textId="77777777" w:rsidR="00C74132" w:rsidRPr="00387FCB" w:rsidRDefault="0067548B" w:rsidP="00387FCB">
      <w:pPr>
        <w:spacing w:before="120" w:after="120" w:line="240" w:lineRule="auto"/>
      </w:pPr>
      <w:r w:rsidRPr="00387FCB">
        <w:rPr>
          <w:noProof/>
          <w:lang w:val="en-IN" w:eastAsia="en-IN"/>
        </w:rPr>
        <w:drawing>
          <wp:inline distT="0" distB="0" distL="0" distR="0" wp14:anchorId="23436AC9" wp14:editId="7B4DDE7B">
            <wp:extent cx="5274310" cy="2329815"/>
            <wp:effectExtent l="0" t="0" r="2540" b="0"/>
            <wp:docPr id="81360739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07392" name="图片 81360739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74310" cy="2329815"/>
                    </a:xfrm>
                    <a:prstGeom prst="rect">
                      <a:avLst/>
                    </a:prstGeom>
                  </pic:spPr>
                </pic:pic>
              </a:graphicData>
            </a:graphic>
          </wp:inline>
        </w:drawing>
      </w:r>
    </w:p>
    <w:p w14:paraId="17DB137F" w14:textId="2989789C" w:rsidR="00C74132" w:rsidRPr="00387FCB" w:rsidRDefault="00BE4778" w:rsidP="00387FCB">
      <w:pPr>
        <w:spacing w:before="120" w:after="120" w:line="240" w:lineRule="auto"/>
        <w:jc w:val="both"/>
      </w:pPr>
      <w:r w:rsidRPr="00BE4778">
        <w:rPr>
          <w:rStyle w:val="Heading3Char"/>
        </w:rPr>
        <w:t>Fig. S</w:t>
      </w:r>
      <w:r w:rsidR="00F13859" w:rsidRPr="00387FCB">
        <w:rPr>
          <w:rStyle w:val="Heading3Char"/>
          <w:rFonts w:hint="eastAsia"/>
        </w:rPr>
        <w:t>1</w:t>
      </w:r>
      <w:r w:rsidR="00A8473E" w:rsidRPr="00387FCB">
        <w:rPr>
          <w:rStyle w:val="Heading3Char"/>
          <w:rFonts w:hint="eastAsia"/>
        </w:rPr>
        <w:t>2</w:t>
      </w:r>
      <w:r w:rsidR="00F13859" w:rsidRPr="00387FCB">
        <w:t xml:space="preserve"> Schematic of the device and the measured temperature difference curve.</w:t>
      </w:r>
      <w:r w:rsidR="00F47E96" w:rsidRPr="00387FCB">
        <w:rPr>
          <w:rFonts w:hint="eastAsia"/>
        </w:rPr>
        <w:t xml:space="preserve"> (a) The schematic </w:t>
      </w:r>
      <w:r w:rsidR="00C965E7" w:rsidRPr="00387FCB">
        <w:t>configuration</w:t>
      </w:r>
      <w:r w:rsidR="00C965E7" w:rsidRPr="00387FCB">
        <w:rPr>
          <w:rFonts w:hint="eastAsia"/>
        </w:rPr>
        <w:t xml:space="preserve"> </w:t>
      </w:r>
      <w:r w:rsidR="00F47E96" w:rsidRPr="00387FCB">
        <w:rPr>
          <w:rFonts w:hint="eastAsia"/>
        </w:rPr>
        <w:t xml:space="preserve">of the </w:t>
      </w:r>
      <w:r w:rsidR="00C965E7" w:rsidRPr="00387FCB">
        <w:rPr>
          <w:rFonts w:hint="eastAsia"/>
        </w:rPr>
        <w:t>u</w:t>
      </w:r>
      <w:r w:rsidR="00C965E7" w:rsidRPr="00387FCB">
        <w:t>niform heat performance</w:t>
      </w:r>
      <w:r w:rsidR="00C965E7" w:rsidRPr="00387FCB">
        <w:rPr>
          <w:rFonts w:hint="eastAsia"/>
        </w:rPr>
        <w:t xml:space="preserve"> </w:t>
      </w:r>
      <w:r w:rsidR="00C965E7" w:rsidRPr="00387FCB">
        <w:t>test system</w:t>
      </w:r>
      <w:r w:rsidR="00C965E7" w:rsidRPr="00387FCB">
        <w:rPr>
          <w:rFonts w:hint="eastAsia"/>
        </w:rPr>
        <w:t>. (b)</w:t>
      </w:r>
      <w:r w:rsidR="005E7F31" w:rsidRPr="00387FCB">
        <w:rPr>
          <w:rFonts w:hint="eastAsia"/>
        </w:rPr>
        <w:t xml:space="preserve"> </w:t>
      </w:r>
      <w:r w:rsidR="00C965E7" w:rsidRPr="00387FCB">
        <w:rPr>
          <w:rFonts w:hint="eastAsia"/>
        </w:rPr>
        <w:t>The results of u</w:t>
      </w:r>
      <w:r w:rsidR="00C965E7" w:rsidRPr="00387FCB">
        <w:t>niform heat performance</w:t>
      </w:r>
      <w:r w:rsidR="00C965E7" w:rsidRPr="00387FCB">
        <w:rPr>
          <w:rFonts w:hint="eastAsia"/>
        </w:rPr>
        <w:t xml:space="preserve"> </w:t>
      </w:r>
      <w:r w:rsidR="00C965E7" w:rsidRPr="00387FCB">
        <w:t>test</w:t>
      </w:r>
      <w:r w:rsidR="00C965E7" w:rsidRPr="00387FCB">
        <w:rPr>
          <w:rFonts w:hint="eastAsia"/>
        </w:rPr>
        <w:t>.</w:t>
      </w:r>
    </w:p>
    <w:p w14:paraId="4F53DFC5" w14:textId="77777777" w:rsidR="00C74132" w:rsidRPr="00387FCB" w:rsidRDefault="0067548B" w:rsidP="00387FCB">
      <w:pPr>
        <w:spacing w:before="120" w:after="120" w:line="240" w:lineRule="auto"/>
        <w:rPr>
          <w:szCs w:val="20"/>
        </w:rPr>
      </w:pPr>
      <w:r w:rsidRPr="00387FCB">
        <w:rPr>
          <w:noProof/>
          <w:szCs w:val="20"/>
          <w:lang w:val="en-IN" w:eastAsia="en-IN"/>
        </w:rPr>
        <w:drawing>
          <wp:inline distT="0" distB="0" distL="0" distR="0" wp14:anchorId="355824EE" wp14:editId="04B3A858">
            <wp:extent cx="5274310" cy="2425700"/>
            <wp:effectExtent l="0" t="0" r="2540" b="0"/>
            <wp:docPr id="2606132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613212" name="图片 260613212"/>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74310" cy="2425700"/>
                    </a:xfrm>
                    <a:prstGeom prst="rect">
                      <a:avLst/>
                    </a:prstGeom>
                  </pic:spPr>
                </pic:pic>
              </a:graphicData>
            </a:graphic>
          </wp:inline>
        </w:drawing>
      </w:r>
    </w:p>
    <w:p w14:paraId="58296C30" w14:textId="19E4C3C1" w:rsidR="00C74132" w:rsidRPr="00387FCB" w:rsidRDefault="00BE4778" w:rsidP="00387FCB">
      <w:pPr>
        <w:spacing w:before="120" w:after="120" w:line="240" w:lineRule="auto"/>
        <w:jc w:val="both"/>
      </w:pPr>
      <w:r w:rsidRPr="00BE4778">
        <w:rPr>
          <w:rStyle w:val="Heading3Char"/>
        </w:rPr>
        <w:t>Fig. S</w:t>
      </w:r>
      <w:r w:rsidR="00F13859" w:rsidRPr="00387FCB">
        <w:rPr>
          <w:rStyle w:val="Heading3Char"/>
          <w:rFonts w:hint="eastAsia"/>
        </w:rPr>
        <w:t>1</w:t>
      </w:r>
      <w:r w:rsidR="00A8473E" w:rsidRPr="00387FCB">
        <w:rPr>
          <w:rStyle w:val="Heading3Char"/>
          <w:rFonts w:hint="eastAsia"/>
        </w:rPr>
        <w:t>3</w:t>
      </w:r>
      <w:r w:rsidR="00F13859" w:rsidRPr="00387FCB">
        <w:t xml:space="preserve"> </w:t>
      </w:r>
      <w:r w:rsidR="002F466D" w:rsidRPr="00387FCB">
        <w:t xml:space="preserve">The </w:t>
      </w:r>
      <w:r w:rsidR="00821CEC" w:rsidRPr="00387FCB">
        <w:t xml:space="preserve">breakdown strength, </w:t>
      </w:r>
      <w:r w:rsidR="002F466D" w:rsidRPr="00387FCB">
        <w:t xml:space="preserve">dielectric constant </w:t>
      </w:r>
      <w:r w:rsidR="002F466D" w:rsidRPr="00387FCB">
        <w:rPr>
          <w:rFonts w:hint="eastAsia"/>
        </w:rPr>
        <w:t>and</w:t>
      </w:r>
      <w:r w:rsidR="00821CEC" w:rsidRPr="00387FCB">
        <w:t xml:space="preserve"> dielectric loss</w:t>
      </w:r>
      <w:r w:rsidR="002F466D" w:rsidRPr="00387FCB">
        <w:t xml:space="preserve"> of the film</w:t>
      </w:r>
      <w:r w:rsidR="002F466D" w:rsidRPr="00387FCB">
        <w:rPr>
          <w:rFonts w:hint="eastAsia"/>
        </w:rPr>
        <w:t>s.</w:t>
      </w:r>
      <w:r w:rsidR="002F466D" w:rsidRPr="00387FCB">
        <w:t xml:space="preserve"> </w:t>
      </w:r>
      <w:r w:rsidR="002F466D" w:rsidRPr="00387FCB">
        <w:rPr>
          <w:rFonts w:hint="eastAsia"/>
        </w:rPr>
        <w:t xml:space="preserve">(a) The </w:t>
      </w:r>
      <w:r w:rsidR="002F466D" w:rsidRPr="00387FCB">
        <w:t>breakdown strength</w:t>
      </w:r>
      <w:r w:rsidR="002F466D" w:rsidRPr="00387FCB">
        <w:rPr>
          <w:rFonts w:hint="eastAsia"/>
        </w:rPr>
        <w:t xml:space="preserve"> (DC)</w:t>
      </w:r>
      <w:r w:rsidR="002F466D" w:rsidRPr="00387FCB">
        <w:t xml:space="preserve"> of the film</w:t>
      </w:r>
      <w:r w:rsidR="002F466D" w:rsidRPr="00387FCB">
        <w:rPr>
          <w:rFonts w:hint="eastAsia"/>
        </w:rPr>
        <w:t xml:space="preserve">s. (b) </w:t>
      </w:r>
      <w:r w:rsidR="00F13859" w:rsidRPr="00387FCB">
        <w:t>The dielectric constant</w:t>
      </w:r>
      <w:r w:rsidR="00C965E7" w:rsidRPr="00387FCB">
        <w:rPr>
          <w:rFonts w:hint="eastAsia"/>
        </w:rPr>
        <w:t xml:space="preserve"> and </w:t>
      </w:r>
      <w:r w:rsidR="00F13859" w:rsidRPr="00387FCB">
        <w:t>dielectric loss</w:t>
      </w:r>
      <w:r w:rsidR="00C965E7" w:rsidRPr="00387FCB">
        <w:rPr>
          <w:rFonts w:hint="eastAsia"/>
        </w:rPr>
        <w:t xml:space="preserve"> of the </w:t>
      </w:r>
      <w:r w:rsidR="00C965E7" w:rsidRPr="00387FCB">
        <w:t>film</w:t>
      </w:r>
      <w:r w:rsidR="00C965E7" w:rsidRPr="00387FCB">
        <w:rPr>
          <w:rFonts w:hint="eastAsia"/>
        </w:rPr>
        <w:t xml:space="preserve">s. </w:t>
      </w:r>
    </w:p>
    <w:p w14:paraId="4828439B" w14:textId="77777777" w:rsidR="00C74132" w:rsidRPr="00387FCB" w:rsidRDefault="00C74132" w:rsidP="00387FCB">
      <w:pPr>
        <w:spacing w:before="120" w:after="120" w:line="240" w:lineRule="auto"/>
        <w:rPr>
          <w:noProof/>
        </w:rPr>
      </w:pPr>
    </w:p>
    <w:p w14:paraId="2F92A9FB" w14:textId="77777777" w:rsidR="00C74132" w:rsidRPr="00387FCB" w:rsidRDefault="0067548B" w:rsidP="00387FCB">
      <w:pPr>
        <w:spacing w:before="120" w:after="120" w:line="240" w:lineRule="auto"/>
        <w:jc w:val="center"/>
        <w:rPr>
          <w:noProof/>
        </w:rPr>
      </w:pPr>
      <w:r w:rsidRPr="00387FCB">
        <w:rPr>
          <w:noProof/>
          <w:lang w:val="en-IN" w:eastAsia="en-IN"/>
        </w:rPr>
        <w:drawing>
          <wp:inline distT="0" distB="0" distL="0" distR="0" wp14:anchorId="28A83233" wp14:editId="50EBE4C1">
            <wp:extent cx="5274310" cy="1665605"/>
            <wp:effectExtent l="0" t="0" r="2540" b="0"/>
            <wp:docPr id="5997539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753923" name="图片 59975392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74310" cy="1665605"/>
                    </a:xfrm>
                    <a:prstGeom prst="rect">
                      <a:avLst/>
                    </a:prstGeom>
                  </pic:spPr>
                </pic:pic>
              </a:graphicData>
            </a:graphic>
          </wp:inline>
        </w:drawing>
      </w:r>
    </w:p>
    <w:p w14:paraId="2D7AD795" w14:textId="783676BC" w:rsidR="00C74132" w:rsidRPr="00387FCB" w:rsidRDefault="00BE4778" w:rsidP="00387FCB">
      <w:pPr>
        <w:spacing w:before="120" w:after="120" w:line="240" w:lineRule="auto"/>
        <w:jc w:val="both"/>
      </w:pPr>
      <w:r w:rsidRPr="00BE4778">
        <w:rPr>
          <w:rStyle w:val="Heading3Char"/>
        </w:rPr>
        <w:t>Fig. S</w:t>
      </w:r>
      <w:r w:rsidR="00F13859" w:rsidRPr="00387FCB">
        <w:rPr>
          <w:rStyle w:val="Heading3Char"/>
          <w:rFonts w:hint="eastAsia"/>
        </w:rPr>
        <w:t>1</w:t>
      </w:r>
      <w:r w:rsidR="00A8473E" w:rsidRPr="00387FCB">
        <w:rPr>
          <w:rStyle w:val="Heading3Char"/>
          <w:rFonts w:hint="eastAsia"/>
        </w:rPr>
        <w:t>4</w:t>
      </w:r>
      <w:r w:rsidR="00F13859" w:rsidRPr="00387FCB">
        <w:rPr>
          <w:rStyle w:val="Heading3Char"/>
          <w:rFonts w:hint="eastAsia"/>
        </w:rPr>
        <w:t xml:space="preserve"> </w:t>
      </w:r>
      <w:r w:rsidR="00D277A8" w:rsidRPr="00387FCB">
        <w:t>Schematic diagram of the actual test device for wave transparency.</w:t>
      </w:r>
    </w:p>
    <w:p w14:paraId="5CAD4751" w14:textId="77777777" w:rsidR="00C74132" w:rsidRPr="00387FCB" w:rsidRDefault="00C74132" w:rsidP="00387FCB">
      <w:pPr>
        <w:spacing w:before="120" w:after="120" w:line="240" w:lineRule="auto"/>
        <w:jc w:val="center"/>
      </w:pPr>
    </w:p>
    <w:p w14:paraId="57BCD5FF" w14:textId="72260A26" w:rsidR="00C74132" w:rsidRPr="00387FCB" w:rsidRDefault="0016617F" w:rsidP="00387FCB">
      <w:pPr>
        <w:spacing w:before="120" w:after="120" w:line="240" w:lineRule="auto"/>
        <w:jc w:val="both"/>
      </w:pPr>
      <w:r w:rsidRPr="00387FCB">
        <w:rPr>
          <w:rFonts w:hint="eastAsia"/>
        </w:rPr>
        <w:t xml:space="preserve">As shown in </w:t>
      </w:r>
      <w:r w:rsidR="00BE4778" w:rsidRPr="00BE4778">
        <w:rPr>
          <w:rFonts w:hint="eastAsia"/>
          <w:b/>
        </w:rPr>
        <w:t>Fig. S</w:t>
      </w:r>
      <w:r w:rsidRPr="00387FCB">
        <w:rPr>
          <w:rFonts w:hint="eastAsia"/>
        </w:rPr>
        <w:t xml:space="preserve">14, a router-based setup </w:t>
      </w:r>
      <w:r w:rsidRPr="00387FCB">
        <w:rPr>
          <w:rFonts w:cs="Times New Roman"/>
        </w:rPr>
        <w:t>was constructed</w:t>
      </w:r>
      <w:r w:rsidRPr="00387FCB">
        <w:rPr>
          <w:rFonts w:cs="Times New Roman" w:hint="eastAsia"/>
        </w:rPr>
        <w:t xml:space="preserve"> to test the wave transparency of V-AE/BN-NH</w:t>
      </w:r>
      <w:r w:rsidRPr="00387FCB">
        <w:rPr>
          <w:rFonts w:cs="Times New Roman" w:hint="eastAsia"/>
          <w:vertAlign w:val="subscript"/>
        </w:rPr>
        <w:t xml:space="preserve">2 </w:t>
      </w:r>
      <w:r w:rsidRPr="00387FCB">
        <w:rPr>
          <w:rFonts w:cs="Times New Roman" w:hint="eastAsia"/>
        </w:rPr>
        <w:t xml:space="preserve">film. </w:t>
      </w:r>
      <w:r w:rsidR="008F2D99" w:rsidRPr="00387FCB">
        <w:t xml:space="preserve">Under the spatial constraints from the transceiver and heating element, </w:t>
      </w:r>
      <w:r w:rsidR="008D0E68" w:rsidRPr="00387FCB">
        <w:rPr>
          <w:rFonts w:cs="Times New Roman" w:hint="eastAsia"/>
        </w:rPr>
        <w:t>V-AE/BN-NH</w:t>
      </w:r>
      <w:r w:rsidR="008D0E68" w:rsidRPr="00387FCB">
        <w:rPr>
          <w:rFonts w:cs="Times New Roman" w:hint="eastAsia"/>
          <w:vertAlign w:val="subscript"/>
        </w:rPr>
        <w:t>2</w:t>
      </w:r>
      <w:r w:rsidR="008F2D99" w:rsidRPr="00387FCB">
        <w:t xml:space="preserve"> film was </w:t>
      </w:r>
      <w:r w:rsidR="008D0E68" w:rsidRPr="00387FCB">
        <w:rPr>
          <w:rFonts w:hint="eastAsia"/>
        </w:rPr>
        <w:t>covered</w:t>
      </w:r>
      <w:r w:rsidR="008F2D99" w:rsidRPr="00387FCB">
        <w:t xml:space="preserve"> to the antenna and circuit board, and the signal stability of the router was subsequently evaluated.</w:t>
      </w:r>
    </w:p>
    <w:p w14:paraId="026A8410" w14:textId="77777777" w:rsidR="00C74132" w:rsidRPr="00387FCB" w:rsidRDefault="00C74132" w:rsidP="00387FCB">
      <w:pPr>
        <w:spacing w:before="120" w:after="120" w:line="240" w:lineRule="auto"/>
        <w:jc w:val="center"/>
        <w:rPr>
          <w:noProof/>
        </w:rPr>
      </w:pPr>
    </w:p>
    <w:p w14:paraId="316B4C8D" w14:textId="77777777" w:rsidR="00C74132" w:rsidRPr="00387FCB" w:rsidRDefault="0067548B" w:rsidP="00387FCB">
      <w:pPr>
        <w:spacing w:before="120" w:after="120" w:line="240" w:lineRule="auto"/>
      </w:pPr>
      <w:r w:rsidRPr="00387FCB">
        <w:rPr>
          <w:noProof/>
          <w:lang w:val="en-IN" w:eastAsia="en-IN"/>
        </w:rPr>
        <w:drawing>
          <wp:inline distT="0" distB="0" distL="0" distR="0" wp14:anchorId="05547118" wp14:editId="68DBBCEE">
            <wp:extent cx="5274310" cy="4490720"/>
            <wp:effectExtent l="0" t="0" r="2540" b="5080"/>
            <wp:docPr id="746629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62916" name="图片 7466291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74310" cy="4490720"/>
                    </a:xfrm>
                    <a:prstGeom prst="rect">
                      <a:avLst/>
                    </a:prstGeom>
                  </pic:spPr>
                </pic:pic>
              </a:graphicData>
            </a:graphic>
          </wp:inline>
        </w:drawing>
      </w:r>
    </w:p>
    <w:p w14:paraId="3866251C" w14:textId="5C761044" w:rsidR="00C74132" w:rsidRPr="00387FCB" w:rsidRDefault="00BE4778" w:rsidP="00387FCB">
      <w:pPr>
        <w:spacing w:before="120" w:after="120" w:line="240" w:lineRule="auto"/>
        <w:jc w:val="both"/>
        <w:rPr>
          <w:rFonts w:cs="Times New Roman"/>
          <w:szCs w:val="28"/>
        </w:rPr>
      </w:pPr>
      <w:r w:rsidRPr="00BE4778">
        <w:rPr>
          <w:rStyle w:val="Heading3Char"/>
        </w:rPr>
        <w:t>Fig. S</w:t>
      </w:r>
      <w:r w:rsidR="00F13859" w:rsidRPr="00387FCB">
        <w:rPr>
          <w:rStyle w:val="Heading3Char"/>
          <w:rFonts w:hint="eastAsia"/>
        </w:rPr>
        <w:t>1</w:t>
      </w:r>
      <w:r w:rsidR="00A8473E" w:rsidRPr="00387FCB">
        <w:rPr>
          <w:rStyle w:val="Heading3Char"/>
          <w:rFonts w:hint="eastAsia"/>
        </w:rPr>
        <w:t>5</w:t>
      </w:r>
      <w:r w:rsidR="00F13859" w:rsidRPr="00387FCB">
        <w:rPr>
          <w:rStyle w:val="Heading3Char"/>
          <w:rFonts w:hint="eastAsia"/>
        </w:rPr>
        <w:t xml:space="preserve"> </w:t>
      </w:r>
      <w:r w:rsidR="00106F4C" w:rsidRPr="00387FCB">
        <w:rPr>
          <w:rStyle w:val="Heading3Char"/>
          <w:rFonts w:hint="eastAsia"/>
          <w:b w:val="0"/>
          <w:bCs/>
        </w:rPr>
        <w:t xml:space="preserve">The trends in </w:t>
      </w:r>
      <w:r w:rsidR="00106F4C" w:rsidRPr="00387FCB">
        <w:rPr>
          <w:rFonts w:hint="eastAsia"/>
        </w:rPr>
        <w:t>a</w:t>
      </w:r>
      <w:r w:rsidR="00D277A8" w:rsidRPr="00387FCB">
        <w:t xml:space="preserve">ctual </w:t>
      </w:r>
      <w:r w:rsidR="00106F4C" w:rsidRPr="00387FCB">
        <w:rPr>
          <w:rFonts w:hint="eastAsia"/>
        </w:rPr>
        <w:t xml:space="preserve">web speed </w:t>
      </w:r>
      <w:r w:rsidR="00D277A8" w:rsidRPr="00387FCB">
        <w:t>test result</w:t>
      </w:r>
      <w:r w:rsidR="00106F4C" w:rsidRPr="00387FCB">
        <w:rPr>
          <w:rFonts w:hint="eastAsia"/>
        </w:rPr>
        <w:t>.</w:t>
      </w:r>
      <w:r w:rsidR="00C965E7" w:rsidRPr="00387FCB">
        <w:rPr>
          <w:rFonts w:hint="eastAsia"/>
        </w:rPr>
        <w:t xml:space="preserve"> (</w:t>
      </w:r>
      <w:proofErr w:type="gramStart"/>
      <w:r w:rsidR="00C965E7" w:rsidRPr="00387FCB">
        <w:rPr>
          <w:rFonts w:hint="eastAsia"/>
        </w:rPr>
        <w:t>a</w:t>
      </w:r>
      <w:proofErr w:type="gramEnd"/>
      <w:r w:rsidR="00C965E7" w:rsidRPr="00387FCB">
        <w:rPr>
          <w:rFonts w:hint="eastAsia"/>
        </w:rPr>
        <w:t xml:space="preserve">, </w:t>
      </w:r>
      <w:r w:rsidR="00093AE7" w:rsidRPr="00387FCB">
        <w:rPr>
          <w:rFonts w:hint="eastAsia"/>
        </w:rPr>
        <w:t>b</w:t>
      </w:r>
      <w:r w:rsidR="00C965E7" w:rsidRPr="00387FCB">
        <w:rPr>
          <w:rFonts w:hint="eastAsia"/>
        </w:rPr>
        <w:t xml:space="preserve">) The </w:t>
      </w:r>
      <w:r w:rsidR="00106F4C" w:rsidRPr="00387FCB">
        <w:rPr>
          <w:rFonts w:hint="eastAsia"/>
        </w:rPr>
        <w:t>trends in upload and download speed</w:t>
      </w:r>
      <w:r w:rsidR="00093AE7" w:rsidRPr="00387FCB">
        <w:rPr>
          <w:rFonts w:hint="eastAsia"/>
        </w:rPr>
        <w:t xml:space="preserve"> </w:t>
      </w:r>
      <w:r w:rsidR="00C965E7" w:rsidRPr="00387FCB">
        <w:rPr>
          <w:rFonts w:hint="eastAsia"/>
        </w:rPr>
        <w:t>of</w:t>
      </w:r>
      <w:r w:rsidR="00C965E7" w:rsidRPr="00387FCB">
        <w:rPr>
          <w:rFonts w:cs="Times New Roman"/>
          <w:szCs w:val="28"/>
        </w:rPr>
        <w:t xml:space="preserve"> </w:t>
      </w:r>
      <w:r w:rsidR="00093AE7" w:rsidRPr="00387FCB">
        <w:rPr>
          <w:rFonts w:cs="Times New Roman" w:hint="eastAsia"/>
          <w:szCs w:val="28"/>
        </w:rPr>
        <w:t>the film-coated router</w:t>
      </w:r>
      <w:r w:rsidR="00C965E7" w:rsidRPr="00387FCB">
        <w:rPr>
          <w:rFonts w:cs="Times New Roman"/>
          <w:szCs w:val="28"/>
        </w:rPr>
        <w:t>.</w:t>
      </w:r>
      <w:r w:rsidR="00C965E7" w:rsidRPr="00387FCB">
        <w:rPr>
          <w:rFonts w:cs="Times New Roman" w:hint="eastAsia"/>
          <w:szCs w:val="28"/>
        </w:rPr>
        <w:t xml:space="preserve"> (</w:t>
      </w:r>
      <w:proofErr w:type="gramStart"/>
      <w:r w:rsidR="00093AE7" w:rsidRPr="00387FCB">
        <w:rPr>
          <w:rFonts w:cs="Times New Roman" w:hint="eastAsia"/>
          <w:szCs w:val="28"/>
        </w:rPr>
        <w:t>c</w:t>
      </w:r>
      <w:proofErr w:type="gramEnd"/>
      <w:r w:rsidR="00C965E7" w:rsidRPr="00387FCB">
        <w:rPr>
          <w:rFonts w:cs="Times New Roman" w:hint="eastAsia"/>
          <w:szCs w:val="28"/>
        </w:rPr>
        <w:t>, d)</w:t>
      </w:r>
      <w:r w:rsidR="00093AE7" w:rsidRPr="00387FCB">
        <w:rPr>
          <w:rFonts w:hint="eastAsia"/>
        </w:rPr>
        <w:t xml:space="preserve"> The </w:t>
      </w:r>
      <w:r w:rsidR="00106F4C" w:rsidRPr="00387FCB">
        <w:rPr>
          <w:rFonts w:hint="eastAsia"/>
        </w:rPr>
        <w:t xml:space="preserve">trends in upload and download speed </w:t>
      </w:r>
      <w:r w:rsidR="00093AE7" w:rsidRPr="00387FCB">
        <w:rPr>
          <w:rFonts w:hint="eastAsia"/>
        </w:rPr>
        <w:t>of</w:t>
      </w:r>
      <w:r w:rsidR="00093AE7" w:rsidRPr="00387FCB">
        <w:rPr>
          <w:rFonts w:cs="Times New Roman"/>
          <w:szCs w:val="28"/>
        </w:rPr>
        <w:t xml:space="preserve"> </w:t>
      </w:r>
      <w:r w:rsidR="00093AE7" w:rsidRPr="00387FCB">
        <w:rPr>
          <w:rFonts w:cs="Times New Roman" w:hint="eastAsia"/>
          <w:szCs w:val="28"/>
        </w:rPr>
        <w:t>the e</w:t>
      </w:r>
      <w:r w:rsidR="00093AE7" w:rsidRPr="00387FCB">
        <w:rPr>
          <w:rFonts w:cs="Times New Roman"/>
          <w:szCs w:val="28"/>
        </w:rPr>
        <w:t>xposed</w:t>
      </w:r>
      <w:r w:rsidR="00093AE7" w:rsidRPr="00387FCB">
        <w:rPr>
          <w:rFonts w:cs="Times New Roman" w:hint="eastAsia"/>
          <w:szCs w:val="28"/>
        </w:rPr>
        <w:t xml:space="preserve"> router</w:t>
      </w:r>
      <w:r w:rsidR="00093AE7" w:rsidRPr="00387FCB">
        <w:rPr>
          <w:rFonts w:cs="Times New Roman"/>
          <w:szCs w:val="28"/>
        </w:rPr>
        <w:t>.</w:t>
      </w:r>
    </w:p>
    <w:p w14:paraId="41AA6855" w14:textId="77777777" w:rsidR="00C74132" w:rsidRPr="00387FCB" w:rsidRDefault="00C74132" w:rsidP="00387FCB">
      <w:pPr>
        <w:spacing w:before="120" w:after="120" w:line="240" w:lineRule="auto"/>
        <w:jc w:val="both"/>
        <w:rPr>
          <w:rFonts w:cs="Times New Roman"/>
          <w:szCs w:val="28"/>
        </w:rPr>
      </w:pPr>
    </w:p>
    <w:p w14:paraId="334EC168" w14:textId="294D289D" w:rsidR="00C74132" w:rsidRPr="00387FCB" w:rsidRDefault="00BE4778" w:rsidP="00387FCB">
      <w:pPr>
        <w:spacing w:before="120" w:after="120" w:line="240" w:lineRule="auto"/>
        <w:jc w:val="both"/>
      </w:pPr>
      <w:r w:rsidRPr="00EF7303">
        <w:rPr>
          <w:bCs/>
        </w:rPr>
        <w:t>Fig</w:t>
      </w:r>
      <w:r w:rsidRPr="00EF7303">
        <w:rPr>
          <w:rFonts w:hint="eastAsia"/>
          <w:bCs/>
        </w:rPr>
        <w:t>ure</w:t>
      </w:r>
      <w:r w:rsidRPr="00EF7303">
        <w:rPr>
          <w:bCs/>
        </w:rPr>
        <w:t xml:space="preserve"> S</w:t>
      </w:r>
      <w:r w:rsidR="00AD5453" w:rsidRPr="00EF7303">
        <w:rPr>
          <w:bCs/>
        </w:rPr>
        <w:t xml:space="preserve">15 </w:t>
      </w:r>
      <w:r w:rsidR="00AD5453" w:rsidRPr="00387FCB">
        <w:t>presents the 98% confidence interval derived from 40 network tests. Obviously,</w:t>
      </w:r>
      <w:r w:rsidR="00106F4C" w:rsidRPr="00387FCB">
        <w:rPr>
          <w:rFonts w:cs="Times New Roman" w:hint="eastAsia"/>
        </w:rPr>
        <w:t xml:space="preserve"> V-AE/BN-NH</w:t>
      </w:r>
      <w:r w:rsidR="00106F4C" w:rsidRPr="00387FCB">
        <w:rPr>
          <w:rFonts w:cs="Times New Roman" w:hint="eastAsia"/>
          <w:vertAlign w:val="subscript"/>
        </w:rPr>
        <w:t>2</w:t>
      </w:r>
      <w:r w:rsidR="00AD5453" w:rsidRPr="00387FCB">
        <w:t xml:space="preserve"> film-co</w:t>
      </w:r>
      <w:r w:rsidR="00106F4C" w:rsidRPr="00387FCB">
        <w:rPr>
          <w:rFonts w:hint="eastAsia"/>
        </w:rPr>
        <w:t>ver</w:t>
      </w:r>
      <w:r w:rsidR="00AD5453" w:rsidRPr="00387FCB">
        <w:t>ed router (red curve) is significantly more stable than the exposed router (blue curve).</w:t>
      </w:r>
    </w:p>
    <w:p w14:paraId="1948614F" w14:textId="34060548" w:rsidR="00C74132" w:rsidRPr="00387FCB" w:rsidRDefault="00BE4778" w:rsidP="00387FCB">
      <w:pPr>
        <w:spacing w:afterLines="100" w:after="312" w:line="240" w:lineRule="auto"/>
        <w:rPr>
          <w:rStyle w:val="Heading3Char"/>
          <w:rFonts w:eastAsia="SimSun" w:cstheme="minorBidi"/>
          <w:bCs/>
          <w:color w:val="auto"/>
          <w:sz w:val="28"/>
          <w:szCs w:val="28"/>
        </w:rPr>
      </w:pPr>
      <w:r>
        <w:rPr>
          <w:rFonts w:hint="eastAsia"/>
          <w:b/>
          <w:bCs/>
          <w:sz w:val="28"/>
          <w:szCs w:val="28"/>
        </w:rPr>
        <w:t>S</w:t>
      </w:r>
      <w:r w:rsidR="00FF285C" w:rsidRPr="00387FCB">
        <w:rPr>
          <w:rFonts w:hint="eastAsia"/>
          <w:b/>
          <w:bCs/>
          <w:sz w:val="28"/>
          <w:szCs w:val="28"/>
        </w:rPr>
        <w:t xml:space="preserve">3 </w:t>
      </w:r>
      <w:r w:rsidR="00FF285C" w:rsidRPr="00387FCB">
        <w:rPr>
          <w:b/>
          <w:bCs/>
          <w:sz w:val="28"/>
          <w:szCs w:val="28"/>
        </w:rPr>
        <w:t>Supplementary Tables</w:t>
      </w:r>
    </w:p>
    <w:p w14:paraId="465CD048" w14:textId="63C88AE0" w:rsidR="00BA75A6" w:rsidRPr="007C569F" w:rsidRDefault="007C569F" w:rsidP="00387FCB">
      <w:pPr>
        <w:spacing w:before="120" w:after="120" w:line="240" w:lineRule="auto"/>
        <w:rPr>
          <w:b/>
          <w:bCs/>
          <w:i/>
          <w:iCs/>
        </w:rPr>
      </w:pPr>
      <w:r w:rsidRPr="007C569F">
        <w:rPr>
          <w:rStyle w:val="Heading3Char"/>
          <w:i/>
          <w:iCs/>
        </w:rPr>
        <w:t>S</w:t>
      </w:r>
      <w:r w:rsidRPr="007C569F">
        <w:rPr>
          <w:rStyle w:val="Heading3Char"/>
          <w:rFonts w:hint="eastAsia"/>
          <w:i/>
          <w:iCs/>
        </w:rPr>
        <w:t>3.1</w:t>
      </w:r>
      <w:r w:rsidR="00BA75A6" w:rsidRPr="007C569F">
        <w:rPr>
          <w:rFonts w:cs="Times New Roman"/>
          <w:i/>
          <w:iCs/>
        </w:rPr>
        <w:t xml:space="preserve"> </w:t>
      </w:r>
      <w:r w:rsidR="00BA75A6" w:rsidRPr="007C569F">
        <w:rPr>
          <w:b/>
          <w:bCs/>
          <w:i/>
          <w:iCs/>
        </w:rPr>
        <w:t xml:space="preserve">The calculated parameter of </w:t>
      </w:r>
      <w:r w:rsidR="00BA75A6" w:rsidRPr="007C569F">
        <w:rPr>
          <w:b/>
          <w:bCs/>
          <w:i/>
          <w:iCs/>
          <w:szCs w:val="20"/>
        </w:rPr>
        <w:t xml:space="preserve">the </w:t>
      </w:r>
      <w:proofErr w:type="spellStart"/>
      <w:r w:rsidR="00BA75A6" w:rsidRPr="007C569F">
        <w:rPr>
          <w:b/>
          <w:bCs/>
          <w:i/>
          <w:iCs/>
          <w:szCs w:val="20"/>
        </w:rPr>
        <w:t>Navier</w:t>
      </w:r>
      <w:proofErr w:type="spellEnd"/>
      <w:r w:rsidR="009A2A3C" w:rsidRPr="007C569F">
        <w:rPr>
          <w:rFonts w:hint="eastAsia"/>
          <w:b/>
          <w:bCs/>
          <w:i/>
          <w:iCs/>
          <w:szCs w:val="20"/>
        </w:rPr>
        <w:t>-</w:t>
      </w:r>
      <w:r w:rsidR="00BA75A6" w:rsidRPr="007C569F">
        <w:rPr>
          <w:b/>
          <w:bCs/>
          <w:i/>
          <w:iCs/>
          <w:szCs w:val="20"/>
        </w:rPr>
        <w:t>Stokes equation</w:t>
      </w:r>
    </w:p>
    <w:tbl>
      <w:tblPr>
        <w:tblStyle w:val="TableGrid"/>
        <w:tblW w:w="0" w:type="auto"/>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659"/>
        <w:gridCol w:w="1659"/>
        <w:gridCol w:w="1659"/>
        <w:gridCol w:w="1659"/>
        <w:gridCol w:w="1660"/>
      </w:tblGrid>
      <w:tr w:rsidR="00E530D2" w:rsidRPr="00BE4778" w14:paraId="1DB33C7A" w14:textId="77777777" w:rsidTr="00BE4778">
        <w:trPr>
          <w:trHeight w:val="567"/>
        </w:trPr>
        <w:tc>
          <w:tcPr>
            <w:tcW w:w="1659" w:type="dxa"/>
            <w:tcBorders>
              <w:bottom w:val="single" w:sz="4" w:space="0" w:color="auto"/>
            </w:tcBorders>
          </w:tcPr>
          <w:p w14:paraId="3D46CD63" w14:textId="0D465A45" w:rsidR="00E530D2" w:rsidRPr="00BE4778" w:rsidRDefault="00E530D2" w:rsidP="00BE4778">
            <w:pPr>
              <w:spacing w:line="240" w:lineRule="auto"/>
              <w:jc w:val="center"/>
              <w:rPr>
                <w:rFonts w:cs="Times New Roman"/>
                <w:sz w:val="21"/>
                <w:szCs w:val="21"/>
              </w:rPr>
            </w:pPr>
            <w:r w:rsidRPr="00BE4778">
              <w:rPr>
                <w:rFonts w:cs="Times New Roman"/>
                <w:sz w:val="21"/>
                <w:szCs w:val="21"/>
              </w:rPr>
              <w:t>Re</w:t>
            </w:r>
          </w:p>
        </w:tc>
        <w:tc>
          <w:tcPr>
            <w:tcW w:w="1659" w:type="dxa"/>
            <w:tcBorders>
              <w:bottom w:val="single" w:sz="4" w:space="0" w:color="auto"/>
            </w:tcBorders>
          </w:tcPr>
          <w:p w14:paraId="604232D8" w14:textId="6A2CC880" w:rsidR="00E530D2" w:rsidRPr="00BE4778" w:rsidRDefault="00E530D2" w:rsidP="00BE4778">
            <w:pPr>
              <w:spacing w:line="240" w:lineRule="auto"/>
              <w:jc w:val="center"/>
              <w:rPr>
                <w:rFonts w:cs="Times New Roman"/>
                <w:sz w:val="21"/>
                <w:szCs w:val="21"/>
              </w:rPr>
            </w:pPr>
            <w:r w:rsidRPr="00BE4778">
              <w:rPr>
                <w:rFonts w:cs="Times New Roman"/>
                <w:i/>
                <w:iCs/>
                <w:sz w:val="21"/>
                <w:szCs w:val="21"/>
              </w:rPr>
              <w:t>ρ</w:t>
            </w:r>
            <w:r w:rsidRPr="00BE4778">
              <w:rPr>
                <w:rFonts w:cs="Times New Roman"/>
                <w:sz w:val="21"/>
                <w:szCs w:val="21"/>
              </w:rPr>
              <w:t xml:space="preserve"> (g</w:t>
            </w:r>
            <w:r w:rsidR="00FD6410" w:rsidRPr="00BE4778">
              <w:rPr>
                <w:rFonts w:cs="Times New Roman" w:hint="eastAsia"/>
                <w:sz w:val="21"/>
                <w:szCs w:val="21"/>
              </w:rPr>
              <w:t xml:space="preserve"> </w:t>
            </w:r>
            <w:r w:rsidRPr="00BE4778">
              <w:rPr>
                <w:rFonts w:cs="Times New Roman"/>
                <w:sz w:val="21"/>
                <w:szCs w:val="21"/>
              </w:rPr>
              <w:t>cm</w:t>
            </w:r>
            <w:r w:rsidR="00FD6410" w:rsidRPr="00BE4778">
              <w:rPr>
                <w:rFonts w:cs="Times New Roman" w:hint="eastAsia"/>
                <w:sz w:val="21"/>
                <w:szCs w:val="21"/>
                <w:vertAlign w:val="superscript"/>
              </w:rPr>
              <w:t>-</w:t>
            </w:r>
            <w:r w:rsidRPr="00BE4778">
              <w:rPr>
                <w:rFonts w:cs="Times New Roman"/>
                <w:sz w:val="21"/>
                <w:szCs w:val="21"/>
                <w:vertAlign w:val="superscript"/>
              </w:rPr>
              <w:t>3</w:t>
            </w:r>
            <w:r w:rsidRPr="00BE4778">
              <w:rPr>
                <w:rFonts w:cs="Times New Roman"/>
                <w:sz w:val="21"/>
                <w:szCs w:val="21"/>
              </w:rPr>
              <w:t>)</w:t>
            </w:r>
          </w:p>
        </w:tc>
        <w:tc>
          <w:tcPr>
            <w:tcW w:w="1659" w:type="dxa"/>
            <w:tcBorders>
              <w:bottom w:val="single" w:sz="4" w:space="0" w:color="auto"/>
            </w:tcBorders>
          </w:tcPr>
          <w:p w14:paraId="66A5672D" w14:textId="605EC278" w:rsidR="00E530D2" w:rsidRPr="00BE4778" w:rsidRDefault="00E530D2" w:rsidP="00BE4778">
            <w:pPr>
              <w:spacing w:line="240" w:lineRule="auto"/>
              <w:jc w:val="center"/>
              <w:rPr>
                <w:rFonts w:cs="Times New Roman"/>
                <w:sz w:val="21"/>
                <w:szCs w:val="21"/>
              </w:rPr>
            </w:pPr>
            <w:r w:rsidRPr="00BE4778">
              <w:rPr>
                <w:rFonts w:cs="Times New Roman"/>
                <w:i/>
                <w:iCs/>
                <w:sz w:val="21"/>
                <w:szCs w:val="21"/>
              </w:rPr>
              <w:t>ν</w:t>
            </w:r>
            <w:r w:rsidRPr="00BE4778">
              <w:rPr>
                <w:rFonts w:cs="Times New Roman"/>
                <w:sz w:val="21"/>
                <w:szCs w:val="21"/>
              </w:rPr>
              <w:t xml:space="preserve"> (mm</w:t>
            </w:r>
            <w:r w:rsidR="00FD6410" w:rsidRPr="00BE4778">
              <w:rPr>
                <w:rFonts w:cs="Times New Roman" w:hint="eastAsia"/>
                <w:sz w:val="21"/>
                <w:szCs w:val="21"/>
              </w:rPr>
              <w:t xml:space="preserve"> </w:t>
            </w:r>
            <w:r w:rsidRPr="00BE4778">
              <w:rPr>
                <w:rFonts w:cs="Times New Roman"/>
                <w:sz w:val="21"/>
                <w:szCs w:val="21"/>
              </w:rPr>
              <w:t>s</w:t>
            </w:r>
            <w:r w:rsidR="00FD6410" w:rsidRPr="00BE4778">
              <w:rPr>
                <w:rFonts w:cs="Times New Roman" w:hint="eastAsia"/>
                <w:sz w:val="21"/>
                <w:szCs w:val="21"/>
                <w:vertAlign w:val="superscript"/>
              </w:rPr>
              <w:t>-1</w:t>
            </w:r>
            <w:r w:rsidRPr="00BE4778">
              <w:rPr>
                <w:rFonts w:cs="Times New Roman"/>
                <w:sz w:val="21"/>
                <w:szCs w:val="21"/>
              </w:rPr>
              <w:t>)</w:t>
            </w:r>
          </w:p>
        </w:tc>
        <w:tc>
          <w:tcPr>
            <w:tcW w:w="1659" w:type="dxa"/>
            <w:tcBorders>
              <w:bottom w:val="single" w:sz="4" w:space="0" w:color="auto"/>
            </w:tcBorders>
          </w:tcPr>
          <w:p w14:paraId="727419F6" w14:textId="7721F556" w:rsidR="00E530D2" w:rsidRPr="00BE4778" w:rsidRDefault="00E530D2" w:rsidP="00BE4778">
            <w:pPr>
              <w:spacing w:line="240" w:lineRule="auto"/>
              <w:jc w:val="center"/>
              <w:rPr>
                <w:rFonts w:cs="Times New Roman"/>
                <w:sz w:val="21"/>
                <w:szCs w:val="21"/>
              </w:rPr>
            </w:pPr>
            <w:r w:rsidRPr="00BE4778">
              <w:rPr>
                <w:rFonts w:cs="Times New Roman"/>
                <w:sz w:val="21"/>
                <w:szCs w:val="21"/>
              </w:rPr>
              <w:t>L (mm)</w:t>
            </w:r>
          </w:p>
        </w:tc>
        <w:tc>
          <w:tcPr>
            <w:tcW w:w="1660" w:type="dxa"/>
            <w:tcBorders>
              <w:bottom w:val="single" w:sz="4" w:space="0" w:color="auto"/>
            </w:tcBorders>
          </w:tcPr>
          <w:p w14:paraId="6B14F2CB" w14:textId="6ABC91CA" w:rsidR="00E530D2" w:rsidRPr="00BE4778" w:rsidRDefault="00E530D2" w:rsidP="00BE4778">
            <w:pPr>
              <w:spacing w:line="240" w:lineRule="auto"/>
              <w:jc w:val="center"/>
              <w:rPr>
                <w:rFonts w:cs="Times New Roman"/>
                <w:sz w:val="21"/>
                <w:szCs w:val="21"/>
              </w:rPr>
            </w:pPr>
            <w:r w:rsidRPr="00BE4778">
              <w:rPr>
                <w:rFonts w:cs="Times New Roman"/>
                <w:i/>
                <w:iCs/>
                <w:sz w:val="21"/>
                <w:szCs w:val="21"/>
              </w:rPr>
              <w:t>μ</w:t>
            </w:r>
            <w:r w:rsidRPr="00BE4778">
              <w:rPr>
                <w:rFonts w:cs="Times New Roman"/>
                <w:sz w:val="21"/>
                <w:szCs w:val="21"/>
              </w:rPr>
              <w:t xml:space="preserve"> (mPa</w:t>
            </w:r>
            <w:r w:rsidR="00FD6410" w:rsidRPr="00BE4778">
              <w:rPr>
                <w:rFonts w:cs="Times New Roman" w:hint="eastAsia"/>
                <w:sz w:val="21"/>
                <w:szCs w:val="21"/>
              </w:rPr>
              <w:t xml:space="preserve"> </w:t>
            </w:r>
            <w:r w:rsidRPr="00BE4778">
              <w:rPr>
                <w:rFonts w:cs="Times New Roman"/>
                <w:sz w:val="21"/>
                <w:szCs w:val="21"/>
              </w:rPr>
              <w:t>s)</w:t>
            </w:r>
          </w:p>
        </w:tc>
      </w:tr>
      <w:tr w:rsidR="005828DA" w:rsidRPr="00BE4778" w14:paraId="0757C045" w14:textId="77777777" w:rsidTr="00BE4778">
        <w:trPr>
          <w:trHeight w:val="567"/>
        </w:trPr>
        <w:tc>
          <w:tcPr>
            <w:tcW w:w="1659" w:type="dxa"/>
            <w:vMerge w:val="restart"/>
            <w:tcBorders>
              <w:top w:val="single" w:sz="4" w:space="0" w:color="auto"/>
              <w:bottom w:val="single" w:sz="12" w:space="0" w:color="auto"/>
            </w:tcBorders>
            <w:vAlign w:val="center"/>
          </w:tcPr>
          <w:p w14:paraId="0023C900" w14:textId="31A5C25B" w:rsidR="005828DA" w:rsidRPr="00BE4778" w:rsidRDefault="005828DA" w:rsidP="00BE4778">
            <w:pPr>
              <w:spacing w:line="240" w:lineRule="auto"/>
              <w:jc w:val="center"/>
              <w:rPr>
                <w:rFonts w:cs="Times New Roman"/>
                <w:sz w:val="21"/>
                <w:szCs w:val="21"/>
              </w:rPr>
            </w:pPr>
            <w:r w:rsidRPr="00BE4778">
              <w:rPr>
                <w:rFonts w:cs="Times New Roman"/>
                <w:sz w:val="21"/>
                <w:szCs w:val="21"/>
              </w:rPr>
              <w:t>0.0017</w:t>
            </w:r>
          </w:p>
        </w:tc>
        <w:tc>
          <w:tcPr>
            <w:tcW w:w="1659" w:type="dxa"/>
            <w:vMerge w:val="restart"/>
            <w:tcBorders>
              <w:top w:val="single" w:sz="4" w:space="0" w:color="auto"/>
              <w:bottom w:val="single" w:sz="12" w:space="0" w:color="auto"/>
            </w:tcBorders>
            <w:vAlign w:val="center"/>
          </w:tcPr>
          <w:p w14:paraId="77E2ACB5" w14:textId="675FC808" w:rsidR="005828DA" w:rsidRPr="00BE4778" w:rsidRDefault="005828DA" w:rsidP="00BE4778">
            <w:pPr>
              <w:spacing w:line="240" w:lineRule="auto"/>
              <w:jc w:val="center"/>
              <w:rPr>
                <w:rFonts w:cs="Times New Roman"/>
                <w:sz w:val="21"/>
                <w:szCs w:val="21"/>
              </w:rPr>
            </w:pPr>
            <w:r w:rsidRPr="00BE4778">
              <w:rPr>
                <w:rFonts w:cs="Times New Roman"/>
                <w:sz w:val="21"/>
                <w:szCs w:val="21"/>
              </w:rPr>
              <w:t>1.2</w:t>
            </w:r>
          </w:p>
        </w:tc>
        <w:tc>
          <w:tcPr>
            <w:tcW w:w="1659" w:type="dxa"/>
            <w:vMerge w:val="restart"/>
            <w:tcBorders>
              <w:top w:val="single" w:sz="4" w:space="0" w:color="auto"/>
              <w:bottom w:val="single" w:sz="12" w:space="0" w:color="auto"/>
            </w:tcBorders>
            <w:vAlign w:val="center"/>
          </w:tcPr>
          <w:p w14:paraId="4E08A64C" w14:textId="0B10C7E9" w:rsidR="005828DA" w:rsidRPr="00BE4778" w:rsidRDefault="005828DA" w:rsidP="00BE4778">
            <w:pPr>
              <w:spacing w:line="240" w:lineRule="auto"/>
              <w:jc w:val="center"/>
              <w:rPr>
                <w:rFonts w:cs="Times New Roman"/>
                <w:sz w:val="21"/>
                <w:szCs w:val="21"/>
              </w:rPr>
            </w:pPr>
            <w:r w:rsidRPr="00BE4778">
              <w:rPr>
                <w:rFonts w:cs="Times New Roman"/>
                <w:sz w:val="21"/>
                <w:szCs w:val="21"/>
              </w:rPr>
              <w:t>15.625</w:t>
            </w:r>
          </w:p>
        </w:tc>
        <w:tc>
          <w:tcPr>
            <w:tcW w:w="1659" w:type="dxa"/>
            <w:vMerge w:val="restart"/>
            <w:tcBorders>
              <w:top w:val="single" w:sz="4" w:space="0" w:color="auto"/>
              <w:bottom w:val="single" w:sz="12" w:space="0" w:color="auto"/>
            </w:tcBorders>
            <w:vAlign w:val="center"/>
          </w:tcPr>
          <w:p w14:paraId="3CE0944A" w14:textId="4111E8B7" w:rsidR="005828DA" w:rsidRPr="00BE4778" w:rsidRDefault="005828DA" w:rsidP="00BE4778">
            <w:pPr>
              <w:spacing w:line="240" w:lineRule="auto"/>
              <w:jc w:val="center"/>
              <w:rPr>
                <w:rFonts w:cs="Times New Roman"/>
                <w:sz w:val="21"/>
                <w:szCs w:val="21"/>
              </w:rPr>
            </w:pPr>
            <w:r w:rsidRPr="00BE4778">
              <w:rPr>
                <w:rFonts w:cs="Times New Roman"/>
                <w:sz w:val="21"/>
                <w:szCs w:val="21"/>
              </w:rPr>
              <w:t>0.48</w:t>
            </w:r>
          </w:p>
        </w:tc>
        <w:tc>
          <w:tcPr>
            <w:tcW w:w="1660" w:type="dxa"/>
            <w:tcBorders>
              <w:top w:val="single" w:sz="4" w:space="0" w:color="auto"/>
              <w:bottom w:val="single" w:sz="4" w:space="0" w:color="auto"/>
            </w:tcBorders>
          </w:tcPr>
          <w:p w14:paraId="0EA5BD31" w14:textId="2AFF1F07" w:rsidR="005828DA" w:rsidRPr="00BE4778" w:rsidRDefault="005828DA" w:rsidP="00BE4778">
            <w:pPr>
              <w:spacing w:line="240" w:lineRule="auto"/>
              <w:jc w:val="center"/>
              <w:rPr>
                <w:rFonts w:cs="Times New Roman"/>
                <w:sz w:val="21"/>
                <w:szCs w:val="21"/>
              </w:rPr>
            </w:pPr>
            <w:r w:rsidRPr="00BE4778">
              <w:rPr>
                <w:rFonts w:cs="Times New Roman"/>
                <w:sz w:val="21"/>
                <w:szCs w:val="21"/>
              </w:rPr>
              <w:t>5375</w:t>
            </w:r>
          </w:p>
        </w:tc>
      </w:tr>
      <w:tr w:rsidR="005828DA" w:rsidRPr="00BE4778" w14:paraId="3ADCEDDC" w14:textId="77777777" w:rsidTr="00BE4778">
        <w:trPr>
          <w:trHeight w:val="567"/>
        </w:trPr>
        <w:tc>
          <w:tcPr>
            <w:tcW w:w="1659" w:type="dxa"/>
            <w:vMerge/>
            <w:tcBorders>
              <w:top w:val="single" w:sz="12" w:space="0" w:color="auto"/>
              <w:bottom w:val="single" w:sz="12" w:space="0" w:color="auto"/>
            </w:tcBorders>
          </w:tcPr>
          <w:p w14:paraId="2D1BA0E6" w14:textId="4CD90572" w:rsidR="005828DA" w:rsidRPr="00BE4778" w:rsidRDefault="005828DA" w:rsidP="00BE4778">
            <w:pPr>
              <w:spacing w:line="240" w:lineRule="auto"/>
              <w:jc w:val="center"/>
              <w:rPr>
                <w:rFonts w:cs="Times New Roman"/>
                <w:sz w:val="21"/>
                <w:szCs w:val="21"/>
              </w:rPr>
            </w:pPr>
          </w:p>
        </w:tc>
        <w:tc>
          <w:tcPr>
            <w:tcW w:w="1659" w:type="dxa"/>
            <w:vMerge/>
            <w:tcBorders>
              <w:top w:val="single" w:sz="12" w:space="0" w:color="auto"/>
              <w:bottom w:val="single" w:sz="12" w:space="0" w:color="auto"/>
            </w:tcBorders>
            <w:vAlign w:val="center"/>
          </w:tcPr>
          <w:p w14:paraId="17F85F44" w14:textId="77777777" w:rsidR="005828DA" w:rsidRPr="00BE4778" w:rsidRDefault="005828DA" w:rsidP="00BE4778">
            <w:pPr>
              <w:spacing w:line="240" w:lineRule="auto"/>
              <w:jc w:val="center"/>
              <w:rPr>
                <w:rFonts w:cs="Times New Roman"/>
                <w:sz w:val="21"/>
                <w:szCs w:val="21"/>
              </w:rPr>
            </w:pPr>
          </w:p>
        </w:tc>
        <w:tc>
          <w:tcPr>
            <w:tcW w:w="1659" w:type="dxa"/>
            <w:vMerge/>
            <w:tcBorders>
              <w:top w:val="single" w:sz="12" w:space="0" w:color="auto"/>
              <w:bottom w:val="single" w:sz="12" w:space="0" w:color="auto"/>
            </w:tcBorders>
          </w:tcPr>
          <w:p w14:paraId="2E6B60A9" w14:textId="77777777" w:rsidR="005828DA" w:rsidRPr="00BE4778" w:rsidRDefault="005828DA" w:rsidP="00BE4778">
            <w:pPr>
              <w:spacing w:line="240" w:lineRule="auto"/>
              <w:jc w:val="center"/>
              <w:rPr>
                <w:rFonts w:cs="Times New Roman"/>
                <w:sz w:val="21"/>
                <w:szCs w:val="21"/>
              </w:rPr>
            </w:pPr>
          </w:p>
        </w:tc>
        <w:tc>
          <w:tcPr>
            <w:tcW w:w="1659" w:type="dxa"/>
            <w:vMerge/>
            <w:tcBorders>
              <w:top w:val="single" w:sz="12" w:space="0" w:color="auto"/>
              <w:bottom w:val="single" w:sz="12" w:space="0" w:color="auto"/>
            </w:tcBorders>
            <w:vAlign w:val="center"/>
          </w:tcPr>
          <w:p w14:paraId="68680CA2" w14:textId="77777777" w:rsidR="005828DA" w:rsidRPr="00BE4778" w:rsidRDefault="005828DA" w:rsidP="00BE4778">
            <w:pPr>
              <w:spacing w:line="240" w:lineRule="auto"/>
              <w:jc w:val="center"/>
              <w:rPr>
                <w:rFonts w:cs="Times New Roman"/>
                <w:sz w:val="21"/>
                <w:szCs w:val="21"/>
              </w:rPr>
            </w:pPr>
          </w:p>
        </w:tc>
        <w:tc>
          <w:tcPr>
            <w:tcW w:w="1660" w:type="dxa"/>
            <w:tcBorders>
              <w:top w:val="single" w:sz="4" w:space="0" w:color="auto"/>
              <w:bottom w:val="single" w:sz="4" w:space="0" w:color="auto"/>
            </w:tcBorders>
          </w:tcPr>
          <w:p w14:paraId="7AB98980" w14:textId="0372A7DD" w:rsidR="005828DA" w:rsidRPr="00BE4778" w:rsidRDefault="005828DA" w:rsidP="00BE4778">
            <w:pPr>
              <w:spacing w:line="240" w:lineRule="auto"/>
              <w:jc w:val="center"/>
              <w:rPr>
                <w:rFonts w:cs="Times New Roman"/>
                <w:sz w:val="21"/>
                <w:szCs w:val="21"/>
              </w:rPr>
            </w:pPr>
            <w:r w:rsidRPr="00BE4778">
              <w:rPr>
                <w:rFonts w:cs="Times New Roman"/>
                <w:sz w:val="21"/>
                <w:szCs w:val="21"/>
              </w:rPr>
              <w:t>5396</w:t>
            </w:r>
          </w:p>
        </w:tc>
      </w:tr>
      <w:tr w:rsidR="005828DA" w:rsidRPr="00BE4778" w14:paraId="70CEBEEA" w14:textId="77777777" w:rsidTr="00BE4778">
        <w:trPr>
          <w:trHeight w:val="567"/>
        </w:trPr>
        <w:tc>
          <w:tcPr>
            <w:tcW w:w="1659" w:type="dxa"/>
            <w:vMerge/>
            <w:tcBorders>
              <w:top w:val="single" w:sz="12" w:space="0" w:color="auto"/>
              <w:bottom w:val="single" w:sz="12" w:space="0" w:color="auto"/>
            </w:tcBorders>
          </w:tcPr>
          <w:p w14:paraId="34473593" w14:textId="77777777" w:rsidR="005828DA" w:rsidRPr="00BE4778" w:rsidRDefault="005828DA" w:rsidP="00BE4778">
            <w:pPr>
              <w:spacing w:line="240" w:lineRule="auto"/>
              <w:jc w:val="center"/>
              <w:rPr>
                <w:rFonts w:cs="Times New Roman"/>
                <w:sz w:val="21"/>
                <w:szCs w:val="21"/>
              </w:rPr>
            </w:pPr>
          </w:p>
        </w:tc>
        <w:tc>
          <w:tcPr>
            <w:tcW w:w="1659" w:type="dxa"/>
            <w:vMerge/>
            <w:tcBorders>
              <w:top w:val="single" w:sz="12" w:space="0" w:color="auto"/>
              <w:bottom w:val="single" w:sz="12" w:space="0" w:color="auto"/>
            </w:tcBorders>
            <w:vAlign w:val="center"/>
          </w:tcPr>
          <w:p w14:paraId="2ADF179A" w14:textId="77777777" w:rsidR="005828DA" w:rsidRPr="00BE4778" w:rsidRDefault="005828DA" w:rsidP="00BE4778">
            <w:pPr>
              <w:spacing w:line="240" w:lineRule="auto"/>
              <w:jc w:val="center"/>
              <w:rPr>
                <w:rFonts w:cs="Times New Roman"/>
                <w:sz w:val="21"/>
                <w:szCs w:val="21"/>
              </w:rPr>
            </w:pPr>
          </w:p>
        </w:tc>
        <w:tc>
          <w:tcPr>
            <w:tcW w:w="1659" w:type="dxa"/>
            <w:vMerge/>
            <w:tcBorders>
              <w:top w:val="single" w:sz="12" w:space="0" w:color="auto"/>
              <w:bottom w:val="single" w:sz="12" w:space="0" w:color="auto"/>
            </w:tcBorders>
          </w:tcPr>
          <w:p w14:paraId="4B99488F" w14:textId="77777777" w:rsidR="005828DA" w:rsidRPr="00BE4778" w:rsidRDefault="005828DA" w:rsidP="00BE4778">
            <w:pPr>
              <w:spacing w:line="240" w:lineRule="auto"/>
              <w:jc w:val="center"/>
              <w:rPr>
                <w:rFonts w:cs="Times New Roman"/>
                <w:sz w:val="21"/>
                <w:szCs w:val="21"/>
              </w:rPr>
            </w:pPr>
          </w:p>
        </w:tc>
        <w:tc>
          <w:tcPr>
            <w:tcW w:w="1659" w:type="dxa"/>
            <w:vMerge/>
            <w:tcBorders>
              <w:top w:val="single" w:sz="12" w:space="0" w:color="auto"/>
              <w:bottom w:val="single" w:sz="12" w:space="0" w:color="auto"/>
            </w:tcBorders>
            <w:vAlign w:val="center"/>
          </w:tcPr>
          <w:p w14:paraId="52817914" w14:textId="77777777" w:rsidR="005828DA" w:rsidRPr="00BE4778" w:rsidRDefault="005828DA" w:rsidP="00BE4778">
            <w:pPr>
              <w:spacing w:line="240" w:lineRule="auto"/>
              <w:jc w:val="center"/>
              <w:rPr>
                <w:rFonts w:cs="Times New Roman"/>
                <w:sz w:val="21"/>
                <w:szCs w:val="21"/>
              </w:rPr>
            </w:pPr>
          </w:p>
        </w:tc>
        <w:tc>
          <w:tcPr>
            <w:tcW w:w="1660" w:type="dxa"/>
            <w:tcBorders>
              <w:top w:val="single" w:sz="4" w:space="0" w:color="auto"/>
              <w:bottom w:val="single" w:sz="12" w:space="0" w:color="auto"/>
            </w:tcBorders>
          </w:tcPr>
          <w:p w14:paraId="4C0EDA05" w14:textId="0E276497" w:rsidR="005828DA" w:rsidRPr="00BE4778" w:rsidRDefault="005828DA" w:rsidP="00BE4778">
            <w:pPr>
              <w:spacing w:line="240" w:lineRule="auto"/>
              <w:jc w:val="center"/>
              <w:rPr>
                <w:rFonts w:cs="Times New Roman"/>
                <w:sz w:val="21"/>
                <w:szCs w:val="21"/>
              </w:rPr>
            </w:pPr>
            <w:r w:rsidRPr="00BE4778">
              <w:rPr>
                <w:rFonts w:cs="Times New Roman"/>
                <w:sz w:val="21"/>
                <w:szCs w:val="21"/>
              </w:rPr>
              <w:t>5355</w:t>
            </w:r>
          </w:p>
        </w:tc>
      </w:tr>
    </w:tbl>
    <w:p w14:paraId="3F3E62C8" w14:textId="76A8E84B" w:rsidR="00C74132" w:rsidRPr="00387FCB" w:rsidRDefault="0022736A" w:rsidP="00387FCB">
      <w:pPr>
        <w:spacing w:before="120" w:after="120" w:line="240" w:lineRule="auto"/>
        <w:jc w:val="both"/>
        <w:rPr>
          <w:rFonts w:cs="Times New Roman"/>
          <w:b/>
          <w:bCs/>
          <w:iCs/>
          <w:szCs w:val="20"/>
        </w:rPr>
      </w:pPr>
      <w:r w:rsidRPr="00387FCB">
        <w:rPr>
          <w:rFonts w:cs="Times New Roman" w:hint="eastAsia"/>
          <w:b/>
          <w:bCs/>
          <w:i/>
          <w:iCs/>
          <w:szCs w:val="20"/>
        </w:rPr>
        <w:t>S3.2</w:t>
      </w:r>
      <w:r w:rsidR="00485884" w:rsidRPr="00387FCB">
        <w:rPr>
          <w:rFonts w:cs="Times New Roman"/>
          <w:b/>
          <w:bCs/>
          <w:i/>
          <w:iCs/>
          <w:szCs w:val="20"/>
        </w:rPr>
        <w:t xml:space="preserve"> </w:t>
      </w:r>
      <w:proofErr w:type="gramStart"/>
      <w:r w:rsidR="00485884" w:rsidRPr="00387FCB">
        <w:rPr>
          <w:rFonts w:cs="Times New Roman"/>
          <w:b/>
          <w:bCs/>
          <w:i/>
          <w:iCs/>
          <w:szCs w:val="20"/>
        </w:rPr>
        <w:t>The</w:t>
      </w:r>
      <w:proofErr w:type="gramEnd"/>
      <w:r w:rsidR="00485884" w:rsidRPr="00387FCB">
        <w:rPr>
          <w:rFonts w:cs="Times New Roman"/>
          <w:b/>
          <w:bCs/>
          <w:i/>
          <w:iCs/>
          <w:szCs w:val="20"/>
        </w:rPr>
        <w:t xml:space="preserve"> parameters for the calculation of in-plane thermal conductivities of acrylic ester and the</w:t>
      </w:r>
      <w:r w:rsidR="0077673C" w:rsidRPr="00387FCB">
        <w:rPr>
          <w:rFonts w:cs="Times New Roman"/>
          <w:b/>
          <w:bCs/>
          <w:i/>
          <w:iCs/>
          <w:szCs w:val="20"/>
        </w:rPr>
        <w:t xml:space="preserve"> V-AE/BN</w:t>
      </w:r>
      <w:r w:rsidR="00485884" w:rsidRPr="00387FCB">
        <w:rPr>
          <w:rFonts w:cs="Times New Roman"/>
          <w:b/>
          <w:bCs/>
          <w:i/>
          <w:iCs/>
          <w:szCs w:val="20"/>
        </w:rPr>
        <w:t xml:space="preserve"> and</w:t>
      </w:r>
      <w:r w:rsidR="0077673C" w:rsidRPr="00387FCB">
        <w:rPr>
          <w:rFonts w:cs="Times New Roman"/>
          <w:b/>
          <w:bCs/>
          <w:i/>
          <w:iCs/>
          <w:szCs w:val="20"/>
        </w:rPr>
        <w:t xml:space="preserve"> V-AE/BN-NH</w:t>
      </w:r>
      <w:r w:rsidR="0077673C" w:rsidRPr="00387FCB">
        <w:rPr>
          <w:rFonts w:cs="Times New Roman"/>
          <w:b/>
          <w:bCs/>
          <w:i/>
          <w:iCs/>
          <w:szCs w:val="20"/>
          <w:vertAlign w:val="subscript"/>
        </w:rPr>
        <w:t>2</w:t>
      </w:r>
      <w:r w:rsidR="00485884" w:rsidRPr="00387FCB">
        <w:rPr>
          <w:rFonts w:cs="Times New Roman"/>
          <w:b/>
          <w:bCs/>
          <w:i/>
          <w:iCs/>
          <w:szCs w:val="20"/>
        </w:rPr>
        <w:t xml:space="preserve"> </w:t>
      </w:r>
      <w:r w:rsidR="00F54F76" w:rsidRPr="00387FCB">
        <w:rPr>
          <w:rFonts w:cs="Times New Roman" w:hint="eastAsia"/>
          <w:b/>
          <w:bCs/>
          <w:i/>
          <w:iCs/>
          <w:szCs w:val="20"/>
        </w:rPr>
        <w:t>film</w:t>
      </w:r>
      <w:r w:rsidR="00485884" w:rsidRPr="00387FCB">
        <w:rPr>
          <w:rFonts w:cs="Times New Roman"/>
          <w:b/>
          <w:bCs/>
          <w:i/>
          <w:iCs/>
          <w:szCs w:val="20"/>
        </w:rPr>
        <w:t>s</w:t>
      </w:r>
    </w:p>
    <w:p w14:paraId="09AF14CD" w14:textId="6CE14690" w:rsidR="00733C6D" w:rsidRPr="00387FCB" w:rsidRDefault="00485884" w:rsidP="00387FCB">
      <w:pPr>
        <w:spacing w:before="120" w:after="120" w:line="240" w:lineRule="auto"/>
        <w:rPr>
          <w:rFonts w:cs="Times New Roman"/>
          <w:szCs w:val="20"/>
        </w:rPr>
      </w:pPr>
      <w:r w:rsidRPr="00387FCB">
        <w:rPr>
          <w:rFonts w:cs="Times New Roman"/>
          <w:szCs w:val="20"/>
        </w:rPr>
        <w:t>The specific heat capacity (</w:t>
      </w:r>
      <w:proofErr w:type="spellStart"/>
      <w:r w:rsidRPr="00387FCB">
        <w:rPr>
          <w:rFonts w:cs="Times New Roman"/>
          <w:i/>
          <w:iCs/>
          <w:szCs w:val="20"/>
        </w:rPr>
        <w:t>C</w:t>
      </w:r>
      <w:r w:rsidRPr="00387FCB">
        <w:rPr>
          <w:rFonts w:cs="Times New Roman"/>
          <w:szCs w:val="20"/>
          <w:vertAlign w:val="subscript"/>
        </w:rPr>
        <w:t>p</w:t>
      </w:r>
      <w:proofErr w:type="spellEnd"/>
      <w:r w:rsidRPr="00387FCB">
        <w:rPr>
          <w:rFonts w:cs="Times New Roman"/>
          <w:szCs w:val="20"/>
        </w:rPr>
        <w:t>) of all samples was evaluated using a differential scanning calorimeter (DSC) analysis.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382"/>
        <w:gridCol w:w="1382"/>
        <w:gridCol w:w="1383"/>
        <w:gridCol w:w="1383"/>
        <w:gridCol w:w="1383"/>
        <w:gridCol w:w="1383"/>
      </w:tblGrid>
      <w:tr w:rsidR="003B3AFB" w:rsidRPr="00BE4778" w14:paraId="6910F0F0" w14:textId="77777777" w:rsidTr="00C7482D">
        <w:tc>
          <w:tcPr>
            <w:tcW w:w="1382" w:type="dxa"/>
            <w:tcBorders>
              <w:top w:val="single" w:sz="12" w:space="0" w:color="auto"/>
              <w:bottom w:val="single" w:sz="8" w:space="0" w:color="auto"/>
            </w:tcBorders>
            <w:vAlign w:val="center"/>
          </w:tcPr>
          <w:p w14:paraId="6B1E21BC" w14:textId="35F70FC2" w:rsidR="003B3AFB" w:rsidRPr="00BE4778" w:rsidRDefault="003B3AFB" w:rsidP="00387FCB">
            <w:pPr>
              <w:spacing w:before="120" w:after="120" w:line="240" w:lineRule="auto"/>
              <w:jc w:val="center"/>
              <w:rPr>
                <w:rFonts w:cs="Times New Roman"/>
                <w:sz w:val="21"/>
                <w:szCs w:val="21"/>
              </w:rPr>
            </w:pPr>
            <w:r w:rsidRPr="00BE4778">
              <w:rPr>
                <w:rFonts w:cs="Times New Roman"/>
                <w:sz w:val="21"/>
                <w:szCs w:val="21"/>
              </w:rPr>
              <w:t>Sample</w:t>
            </w:r>
          </w:p>
        </w:tc>
        <w:tc>
          <w:tcPr>
            <w:tcW w:w="1382" w:type="dxa"/>
            <w:tcBorders>
              <w:top w:val="single" w:sz="12" w:space="0" w:color="auto"/>
              <w:bottom w:val="single" w:sz="8" w:space="0" w:color="auto"/>
            </w:tcBorders>
            <w:vAlign w:val="center"/>
          </w:tcPr>
          <w:p w14:paraId="25ED7B51" w14:textId="77777777" w:rsidR="00C74132" w:rsidRPr="00BE4778" w:rsidRDefault="003B3AFB" w:rsidP="00387FCB">
            <w:pPr>
              <w:spacing w:before="120" w:after="120" w:line="240" w:lineRule="auto"/>
              <w:jc w:val="center"/>
              <w:rPr>
                <w:rFonts w:cs="Times New Roman"/>
                <w:sz w:val="21"/>
                <w:szCs w:val="21"/>
              </w:rPr>
            </w:pPr>
            <w:r w:rsidRPr="00BE4778">
              <w:rPr>
                <w:rFonts w:cs="Times New Roman"/>
                <w:sz w:val="21"/>
                <w:szCs w:val="21"/>
              </w:rPr>
              <w:t>Boron Nitride content</w:t>
            </w:r>
          </w:p>
          <w:p w14:paraId="7E012599" w14:textId="576056C4" w:rsidR="003B3AFB" w:rsidRPr="00BE4778" w:rsidRDefault="003B3AFB" w:rsidP="00387FCB">
            <w:pPr>
              <w:spacing w:before="120" w:after="120" w:line="240" w:lineRule="auto"/>
              <w:jc w:val="center"/>
              <w:rPr>
                <w:rFonts w:cs="Times New Roman"/>
                <w:sz w:val="21"/>
                <w:szCs w:val="21"/>
              </w:rPr>
            </w:pPr>
            <w:r w:rsidRPr="00BE4778">
              <w:rPr>
                <w:rFonts w:cs="Times New Roman"/>
                <w:sz w:val="21"/>
                <w:szCs w:val="21"/>
              </w:rPr>
              <w:t xml:space="preserve"> (</w:t>
            </w:r>
            <w:proofErr w:type="spellStart"/>
            <w:proofErr w:type="gramStart"/>
            <w:r w:rsidRPr="00BE4778">
              <w:rPr>
                <w:rFonts w:cs="Times New Roman"/>
                <w:sz w:val="21"/>
                <w:szCs w:val="21"/>
              </w:rPr>
              <w:t>wt</w:t>
            </w:r>
            <w:proofErr w:type="spellEnd"/>
            <w:proofErr w:type="gramEnd"/>
            <w:r w:rsidR="00FD6410" w:rsidRPr="00BE4778">
              <w:rPr>
                <w:rFonts w:cs="Times New Roman" w:hint="eastAsia"/>
                <w:sz w:val="21"/>
                <w:szCs w:val="21"/>
              </w:rPr>
              <w:t xml:space="preserve"> </w:t>
            </w:r>
            <w:r w:rsidRPr="00BE4778">
              <w:rPr>
                <w:rFonts w:cs="Times New Roman"/>
                <w:sz w:val="21"/>
                <w:szCs w:val="21"/>
              </w:rPr>
              <w:t>%)</w:t>
            </w:r>
          </w:p>
        </w:tc>
        <w:tc>
          <w:tcPr>
            <w:tcW w:w="1383" w:type="dxa"/>
            <w:tcBorders>
              <w:top w:val="single" w:sz="12" w:space="0" w:color="auto"/>
              <w:bottom w:val="single" w:sz="8" w:space="0" w:color="auto"/>
            </w:tcBorders>
            <w:vAlign w:val="center"/>
          </w:tcPr>
          <w:p w14:paraId="0D0C6BFA" w14:textId="503AE0CB" w:rsidR="003B3AFB" w:rsidRPr="00BE4778" w:rsidRDefault="003B3AFB" w:rsidP="00387FCB">
            <w:pPr>
              <w:spacing w:before="120" w:after="120" w:line="240" w:lineRule="auto"/>
              <w:jc w:val="center"/>
              <w:rPr>
                <w:rFonts w:cs="Times New Roman"/>
                <w:sz w:val="21"/>
                <w:szCs w:val="21"/>
              </w:rPr>
            </w:pPr>
            <w:r w:rsidRPr="00BE4778">
              <w:rPr>
                <w:rFonts w:cs="Times New Roman"/>
                <w:sz w:val="21"/>
                <w:szCs w:val="21"/>
              </w:rPr>
              <w:t>Thermal diffusivity (mm</w:t>
            </w:r>
            <w:r w:rsidRPr="00BE4778">
              <w:rPr>
                <w:rFonts w:cs="Times New Roman"/>
                <w:sz w:val="21"/>
                <w:szCs w:val="21"/>
                <w:vertAlign w:val="superscript"/>
              </w:rPr>
              <w:t>2</w:t>
            </w:r>
            <w:r w:rsidRPr="00BE4778">
              <w:rPr>
                <w:rFonts w:cs="Times New Roman"/>
                <w:sz w:val="21"/>
                <w:szCs w:val="21"/>
              </w:rPr>
              <w:t xml:space="preserve"> s</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w:t>
            </w:r>
          </w:p>
        </w:tc>
        <w:tc>
          <w:tcPr>
            <w:tcW w:w="1383" w:type="dxa"/>
            <w:tcBorders>
              <w:top w:val="single" w:sz="12" w:space="0" w:color="auto"/>
              <w:bottom w:val="single" w:sz="8" w:space="0" w:color="auto"/>
            </w:tcBorders>
            <w:vAlign w:val="center"/>
          </w:tcPr>
          <w:p w14:paraId="040CB748" w14:textId="77777777" w:rsidR="00C74132" w:rsidRPr="00BE4778" w:rsidRDefault="003B3AFB" w:rsidP="00387FCB">
            <w:pPr>
              <w:spacing w:before="120" w:after="120" w:line="240" w:lineRule="auto"/>
              <w:jc w:val="center"/>
              <w:rPr>
                <w:rFonts w:cs="Times New Roman"/>
                <w:sz w:val="21"/>
                <w:szCs w:val="21"/>
              </w:rPr>
            </w:pPr>
            <w:r w:rsidRPr="00BE4778">
              <w:rPr>
                <w:rFonts w:cs="Times New Roman"/>
                <w:sz w:val="21"/>
                <w:szCs w:val="21"/>
              </w:rPr>
              <w:t xml:space="preserve">Specific heat capacity </w:t>
            </w:r>
          </w:p>
          <w:p w14:paraId="30970002" w14:textId="22A08B4C" w:rsidR="003B3AFB" w:rsidRPr="00BE4778" w:rsidRDefault="003B3AFB" w:rsidP="00387FCB">
            <w:pPr>
              <w:spacing w:before="120" w:after="120" w:line="240" w:lineRule="auto"/>
              <w:jc w:val="center"/>
              <w:rPr>
                <w:rFonts w:cs="Times New Roman"/>
                <w:sz w:val="21"/>
                <w:szCs w:val="21"/>
              </w:rPr>
            </w:pPr>
            <w:r w:rsidRPr="00BE4778">
              <w:rPr>
                <w:rFonts w:cs="Times New Roman"/>
                <w:sz w:val="21"/>
                <w:szCs w:val="21"/>
              </w:rPr>
              <w:t>(J g</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 xml:space="preserve"> K</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w:t>
            </w:r>
          </w:p>
        </w:tc>
        <w:tc>
          <w:tcPr>
            <w:tcW w:w="1383" w:type="dxa"/>
            <w:tcBorders>
              <w:top w:val="single" w:sz="12" w:space="0" w:color="auto"/>
              <w:bottom w:val="single" w:sz="8" w:space="0" w:color="auto"/>
            </w:tcBorders>
            <w:vAlign w:val="center"/>
          </w:tcPr>
          <w:p w14:paraId="0AC7DFB7" w14:textId="77777777" w:rsidR="00C74132" w:rsidRPr="00BE4778" w:rsidRDefault="003B3AFB" w:rsidP="00387FCB">
            <w:pPr>
              <w:spacing w:before="120" w:after="120" w:line="240" w:lineRule="auto"/>
              <w:jc w:val="center"/>
              <w:rPr>
                <w:rFonts w:cs="Times New Roman"/>
                <w:sz w:val="21"/>
                <w:szCs w:val="21"/>
              </w:rPr>
            </w:pPr>
            <w:r w:rsidRPr="00BE4778">
              <w:rPr>
                <w:rFonts w:cs="Times New Roman"/>
                <w:sz w:val="21"/>
                <w:szCs w:val="21"/>
              </w:rPr>
              <w:t>Density</w:t>
            </w:r>
          </w:p>
          <w:p w14:paraId="2BE80A52" w14:textId="76E0025F" w:rsidR="003B3AFB" w:rsidRPr="00BE4778" w:rsidRDefault="003B3AFB" w:rsidP="00387FCB">
            <w:pPr>
              <w:spacing w:before="120" w:after="120" w:line="240" w:lineRule="auto"/>
              <w:jc w:val="center"/>
              <w:rPr>
                <w:rFonts w:cs="Times New Roman"/>
                <w:sz w:val="21"/>
                <w:szCs w:val="21"/>
              </w:rPr>
            </w:pPr>
            <w:r w:rsidRPr="00BE4778">
              <w:rPr>
                <w:rFonts w:cs="Times New Roman"/>
                <w:sz w:val="21"/>
                <w:szCs w:val="21"/>
              </w:rPr>
              <w:t xml:space="preserve"> (g cm</w:t>
            </w:r>
            <w:r w:rsidR="004813DF" w:rsidRPr="00BE4778">
              <w:rPr>
                <w:rFonts w:cs="Times New Roman" w:hint="eastAsia"/>
                <w:sz w:val="21"/>
                <w:szCs w:val="21"/>
                <w:vertAlign w:val="superscript"/>
              </w:rPr>
              <w:t>-</w:t>
            </w:r>
            <w:r w:rsidR="00C7482D" w:rsidRPr="00BE4778">
              <w:rPr>
                <w:rFonts w:cs="Times New Roman"/>
                <w:sz w:val="21"/>
                <w:szCs w:val="21"/>
                <w:vertAlign w:val="superscript"/>
              </w:rPr>
              <w:t>3</w:t>
            </w:r>
            <w:r w:rsidRPr="00BE4778">
              <w:rPr>
                <w:rFonts w:cs="Times New Roman"/>
                <w:sz w:val="21"/>
                <w:szCs w:val="21"/>
              </w:rPr>
              <w:t>)</w:t>
            </w:r>
          </w:p>
        </w:tc>
        <w:tc>
          <w:tcPr>
            <w:tcW w:w="1383" w:type="dxa"/>
            <w:tcBorders>
              <w:top w:val="single" w:sz="12" w:space="0" w:color="auto"/>
              <w:bottom w:val="single" w:sz="8" w:space="0" w:color="auto"/>
            </w:tcBorders>
            <w:vAlign w:val="center"/>
          </w:tcPr>
          <w:p w14:paraId="7FE0AB1A" w14:textId="62D74009" w:rsidR="003B3AFB" w:rsidRPr="00BE4778" w:rsidRDefault="003B3AFB" w:rsidP="00387FCB">
            <w:pPr>
              <w:spacing w:before="120" w:after="120" w:line="240" w:lineRule="auto"/>
              <w:jc w:val="center"/>
              <w:rPr>
                <w:rFonts w:cs="Times New Roman"/>
                <w:sz w:val="21"/>
                <w:szCs w:val="21"/>
              </w:rPr>
            </w:pPr>
            <w:r w:rsidRPr="00BE4778">
              <w:rPr>
                <w:rFonts w:cs="Times New Roman"/>
                <w:sz w:val="21"/>
                <w:szCs w:val="21"/>
              </w:rPr>
              <w:t>Thermal conductivity (W m</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 xml:space="preserve"> K</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w:t>
            </w:r>
          </w:p>
        </w:tc>
      </w:tr>
      <w:tr w:rsidR="00F346FD" w:rsidRPr="00BE4778" w14:paraId="04AA2240" w14:textId="77777777" w:rsidTr="00C7482D">
        <w:tc>
          <w:tcPr>
            <w:tcW w:w="1382" w:type="dxa"/>
            <w:tcBorders>
              <w:top w:val="single" w:sz="8" w:space="0" w:color="auto"/>
            </w:tcBorders>
            <w:vAlign w:val="center"/>
          </w:tcPr>
          <w:p w14:paraId="49F827FD" w14:textId="4DD8EEAE"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Pure AE</w:t>
            </w:r>
          </w:p>
        </w:tc>
        <w:tc>
          <w:tcPr>
            <w:tcW w:w="1382" w:type="dxa"/>
            <w:tcBorders>
              <w:top w:val="single" w:sz="8" w:space="0" w:color="auto"/>
            </w:tcBorders>
            <w:vAlign w:val="center"/>
          </w:tcPr>
          <w:p w14:paraId="5022F7F7" w14:textId="08137D0C"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0</w:t>
            </w:r>
          </w:p>
        </w:tc>
        <w:tc>
          <w:tcPr>
            <w:tcW w:w="1383" w:type="dxa"/>
            <w:tcBorders>
              <w:top w:val="single" w:sz="8" w:space="0" w:color="auto"/>
            </w:tcBorders>
            <w:vAlign w:val="center"/>
          </w:tcPr>
          <w:p w14:paraId="688F9D83" w14:textId="27AE5AB5"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0.09</w:t>
            </w:r>
          </w:p>
        </w:tc>
        <w:tc>
          <w:tcPr>
            <w:tcW w:w="1383" w:type="dxa"/>
            <w:tcBorders>
              <w:top w:val="single" w:sz="8" w:space="0" w:color="auto"/>
            </w:tcBorders>
            <w:vAlign w:val="center"/>
          </w:tcPr>
          <w:p w14:paraId="689AA22C" w14:textId="7740A72E"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1.98</w:t>
            </w:r>
          </w:p>
        </w:tc>
        <w:tc>
          <w:tcPr>
            <w:tcW w:w="1383" w:type="dxa"/>
            <w:tcBorders>
              <w:top w:val="single" w:sz="8" w:space="0" w:color="auto"/>
            </w:tcBorders>
            <w:vAlign w:val="center"/>
          </w:tcPr>
          <w:p w14:paraId="0F4C6E4B" w14:textId="0DC21DB0"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1.06</w:t>
            </w:r>
          </w:p>
        </w:tc>
        <w:tc>
          <w:tcPr>
            <w:tcW w:w="1383" w:type="dxa"/>
            <w:tcBorders>
              <w:top w:val="single" w:sz="8" w:space="0" w:color="auto"/>
            </w:tcBorders>
            <w:vAlign w:val="center"/>
          </w:tcPr>
          <w:p w14:paraId="022FF3D7" w14:textId="4176ACC7" w:rsidR="00F346FD" w:rsidRPr="00BE4778" w:rsidRDefault="00C7482D" w:rsidP="00387FCB">
            <w:pPr>
              <w:spacing w:before="120" w:after="120" w:line="240" w:lineRule="auto"/>
              <w:jc w:val="center"/>
              <w:rPr>
                <w:rFonts w:cs="Times New Roman"/>
                <w:sz w:val="21"/>
                <w:szCs w:val="21"/>
              </w:rPr>
            </w:pPr>
            <w:r w:rsidRPr="00BE4778">
              <w:rPr>
                <w:rFonts w:cs="Times New Roman"/>
                <w:sz w:val="21"/>
                <w:szCs w:val="21"/>
              </w:rPr>
              <w:t>0.19</w:t>
            </w:r>
          </w:p>
        </w:tc>
      </w:tr>
      <w:tr w:rsidR="00F346FD" w:rsidRPr="00BE4778" w14:paraId="466C7420" w14:textId="77777777" w:rsidTr="00C7482D">
        <w:tc>
          <w:tcPr>
            <w:tcW w:w="1382" w:type="dxa"/>
            <w:vMerge w:val="restart"/>
            <w:vAlign w:val="center"/>
          </w:tcPr>
          <w:p w14:paraId="0DF0AC00" w14:textId="528B39B7" w:rsidR="00F346FD" w:rsidRPr="00BE4778" w:rsidRDefault="009A2A3C" w:rsidP="00387FCB">
            <w:pPr>
              <w:spacing w:before="120" w:after="120" w:line="240" w:lineRule="auto"/>
              <w:jc w:val="center"/>
              <w:rPr>
                <w:rFonts w:cs="Times New Roman"/>
                <w:sz w:val="21"/>
                <w:szCs w:val="21"/>
              </w:rPr>
            </w:pPr>
            <w:r w:rsidRPr="00BE4778">
              <w:rPr>
                <w:rFonts w:cs="Times New Roman" w:hint="eastAsia"/>
                <w:sz w:val="21"/>
                <w:szCs w:val="21"/>
              </w:rPr>
              <w:t>V-AE/BN</w:t>
            </w:r>
          </w:p>
        </w:tc>
        <w:tc>
          <w:tcPr>
            <w:tcW w:w="1382" w:type="dxa"/>
            <w:vAlign w:val="center"/>
          </w:tcPr>
          <w:p w14:paraId="65032FB0" w14:textId="16878CE5"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15</w:t>
            </w:r>
          </w:p>
        </w:tc>
        <w:tc>
          <w:tcPr>
            <w:tcW w:w="1383" w:type="dxa"/>
            <w:vAlign w:val="center"/>
          </w:tcPr>
          <w:p w14:paraId="464970A1" w14:textId="2FBBFAD1"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4.54±0.2</w:t>
            </w:r>
            <w:r w:rsidR="00C7482D" w:rsidRPr="00BE4778">
              <w:rPr>
                <w:rFonts w:cs="Times New Roman"/>
                <w:sz w:val="21"/>
                <w:szCs w:val="21"/>
              </w:rPr>
              <w:t>9</w:t>
            </w:r>
          </w:p>
        </w:tc>
        <w:tc>
          <w:tcPr>
            <w:tcW w:w="1383" w:type="dxa"/>
            <w:vAlign w:val="center"/>
          </w:tcPr>
          <w:p w14:paraId="0A72B20C" w14:textId="32A0E0B0"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1.59</w:t>
            </w:r>
          </w:p>
        </w:tc>
        <w:tc>
          <w:tcPr>
            <w:tcW w:w="1383" w:type="dxa"/>
            <w:vAlign w:val="center"/>
          </w:tcPr>
          <w:p w14:paraId="6D253CDD" w14:textId="7601BDB0"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1.1</w:t>
            </w:r>
            <w:r w:rsidR="00FC6CA5" w:rsidRPr="00BE4778">
              <w:rPr>
                <w:rFonts w:eastAsia="DengXian" w:cs="Times New Roman" w:hint="eastAsia"/>
                <w:color w:val="000000"/>
                <w:sz w:val="21"/>
                <w:szCs w:val="21"/>
              </w:rPr>
              <w:t>5</w:t>
            </w:r>
          </w:p>
        </w:tc>
        <w:tc>
          <w:tcPr>
            <w:tcW w:w="1383" w:type="dxa"/>
            <w:vAlign w:val="center"/>
          </w:tcPr>
          <w:p w14:paraId="489CE791" w14:textId="4304A75F"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8.</w:t>
            </w:r>
            <w:r w:rsidR="009F1269" w:rsidRPr="00BE4778">
              <w:rPr>
                <w:rFonts w:cs="Times New Roman" w:hint="eastAsia"/>
                <w:sz w:val="21"/>
                <w:szCs w:val="21"/>
              </w:rPr>
              <w:t>30</w:t>
            </w:r>
            <w:r w:rsidRPr="00BE4778">
              <w:rPr>
                <w:rFonts w:cs="Times New Roman"/>
                <w:sz w:val="21"/>
                <w:szCs w:val="21"/>
              </w:rPr>
              <w:t>±0.5</w:t>
            </w:r>
            <w:r w:rsidR="009F1269" w:rsidRPr="00BE4778">
              <w:rPr>
                <w:rFonts w:cs="Times New Roman" w:hint="eastAsia"/>
                <w:sz w:val="21"/>
                <w:szCs w:val="21"/>
              </w:rPr>
              <w:t>3</w:t>
            </w:r>
          </w:p>
        </w:tc>
      </w:tr>
      <w:tr w:rsidR="00F346FD" w:rsidRPr="00BE4778" w14:paraId="70E1B2FF" w14:textId="77777777" w:rsidTr="00C7482D">
        <w:tc>
          <w:tcPr>
            <w:tcW w:w="1382" w:type="dxa"/>
            <w:vMerge/>
            <w:vAlign w:val="center"/>
          </w:tcPr>
          <w:p w14:paraId="49AFD048"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78D64021" w14:textId="304AA760"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25</w:t>
            </w:r>
          </w:p>
        </w:tc>
        <w:tc>
          <w:tcPr>
            <w:tcW w:w="1383" w:type="dxa"/>
            <w:vAlign w:val="center"/>
          </w:tcPr>
          <w:p w14:paraId="4E673A5B" w14:textId="21829ADE"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5.55±0.1</w:t>
            </w:r>
            <w:r w:rsidR="00C7482D" w:rsidRPr="00BE4778">
              <w:rPr>
                <w:rFonts w:cs="Times New Roman"/>
                <w:sz w:val="21"/>
                <w:szCs w:val="21"/>
              </w:rPr>
              <w:t>7</w:t>
            </w:r>
          </w:p>
        </w:tc>
        <w:tc>
          <w:tcPr>
            <w:tcW w:w="1383" w:type="dxa"/>
            <w:vAlign w:val="center"/>
          </w:tcPr>
          <w:p w14:paraId="6936A560" w14:textId="60D897AD"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1.55</w:t>
            </w:r>
          </w:p>
        </w:tc>
        <w:tc>
          <w:tcPr>
            <w:tcW w:w="1383" w:type="dxa"/>
            <w:vAlign w:val="center"/>
          </w:tcPr>
          <w:p w14:paraId="7073386D" w14:textId="06652F80"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1.21</w:t>
            </w:r>
          </w:p>
        </w:tc>
        <w:tc>
          <w:tcPr>
            <w:tcW w:w="1383" w:type="dxa"/>
            <w:vAlign w:val="center"/>
          </w:tcPr>
          <w:p w14:paraId="0F48A4A9" w14:textId="2B8DF3CA"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10.41±0.32</w:t>
            </w:r>
          </w:p>
        </w:tc>
      </w:tr>
      <w:tr w:rsidR="00F346FD" w:rsidRPr="00BE4778" w14:paraId="4B743403" w14:textId="77777777" w:rsidTr="00C7482D">
        <w:tc>
          <w:tcPr>
            <w:tcW w:w="1382" w:type="dxa"/>
            <w:vMerge/>
            <w:vAlign w:val="center"/>
          </w:tcPr>
          <w:p w14:paraId="1D9CC50B"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223FF9C2" w14:textId="1E72F973"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35</w:t>
            </w:r>
          </w:p>
        </w:tc>
        <w:tc>
          <w:tcPr>
            <w:tcW w:w="1383" w:type="dxa"/>
            <w:vAlign w:val="center"/>
          </w:tcPr>
          <w:p w14:paraId="0B5D5B40" w14:textId="3D7BB2C1"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6.84±0.24</w:t>
            </w:r>
          </w:p>
        </w:tc>
        <w:tc>
          <w:tcPr>
            <w:tcW w:w="1383" w:type="dxa"/>
            <w:vAlign w:val="center"/>
          </w:tcPr>
          <w:p w14:paraId="17825C93" w14:textId="703FBC95"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1.44</w:t>
            </w:r>
          </w:p>
        </w:tc>
        <w:tc>
          <w:tcPr>
            <w:tcW w:w="1383" w:type="dxa"/>
            <w:vAlign w:val="center"/>
          </w:tcPr>
          <w:p w14:paraId="7F264153" w14:textId="418F7262"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1.2</w:t>
            </w:r>
            <w:r w:rsidR="00FC6CA5" w:rsidRPr="00BE4778">
              <w:rPr>
                <w:rFonts w:eastAsia="DengXian" w:cs="Times New Roman" w:hint="eastAsia"/>
                <w:color w:val="000000"/>
                <w:sz w:val="21"/>
                <w:szCs w:val="21"/>
              </w:rPr>
              <w:t>2</w:t>
            </w:r>
          </w:p>
        </w:tc>
        <w:tc>
          <w:tcPr>
            <w:tcW w:w="1383" w:type="dxa"/>
            <w:vAlign w:val="center"/>
          </w:tcPr>
          <w:p w14:paraId="79A509C1" w14:textId="3A167589"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12.</w:t>
            </w:r>
            <w:r w:rsidR="009F1269" w:rsidRPr="00BE4778">
              <w:rPr>
                <w:rFonts w:cs="Times New Roman" w:hint="eastAsia"/>
                <w:sz w:val="21"/>
                <w:szCs w:val="21"/>
              </w:rPr>
              <w:t>01</w:t>
            </w:r>
            <w:r w:rsidRPr="00BE4778">
              <w:rPr>
                <w:rFonts w:cs="Times New Roman"/>
                <w:sz w:val="21"/>
                <w:szCs w:val="21"/>
              </w:rPr>
              <w:t>±0.4</w:t>
            </w:r>
            <w:r w:rsidR="009F1269" w:rsidRPr="00BE4778">
              <w:rPr>
                <w:rFonts w:cs="Times New Roman" w:hint="eastAsia"/>
                <w:sz w:val="21"/>
                <w:szCs w:val="21"/>
              </w:rPr>
              <w:t>3</w:t>
            </w:r>
          </w:p>
        </w:tc>
      </w:tr>
      <w:tr w:rsidR="00F346FD" w:rsidRPr="00BE4778" w14:paraId="10794971" w14:textId="77777777" w:rsidTr="00C7482D">
        <w:tc>
          <w:tcPr>
            <w:tcW w:w="1382" w:type="dxa"/>
            <w:vMerge/>
            <w:vAlign w:val="center"/>
          </w:tcPr>
          <w:p w14:paraId="43FC3D84"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3ED0D668" w14:textId="7A8D409F"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45</w:t>
            </w:r>
          </w:p>
        </w:tc>
        <w:tc>
          <w:tcPr>
            <w:tcW w:w="1383" w:type="dxa"/>
            <w:vAlign w:val="center"/>
          </w:tcPr>
          <w:p w14:paraId="6CBE2B5F" w14:textId="5729D8E5"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6.88±0.8</w:t>
            </w:r>
            <w:r w:rsidR="00C7482D" w:rsidRPr="00BE4778">
              <w:rPr>
                <w:rFonts w:cs="Times New Roman"/>
                <w:sz w:val="21"/>
                <w:szCs w:val="21"/>
              </w:rPr>
              <w:t>3</w:t>
            </w:r>
          </w:p>
        </w:tc>
        <w:tc>
          <w:tcPr>
            <w:tcW w:w="1383" w:type="dxa"/>
            <w:vAlign w:val="center"/>
          </w:tcPr>
          <w:p w14:paraId="5692C250" w14:textId="5832A02E"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1.42</w:t>
            </w:r>
          </w:p>
        </w:tc>
        <w:tc>
          <w:tcPr>
            <w:tcW w:w="1383" w:type="dxa"/>
            <w:vAlign w:val="center"/>
          </w:tcPr>
          <w:p w14:paraId="573558FE" w14:textId="0AB61EB6"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w:t>
            </w:r>
            <w:r w:rsidR="00FC6CA5" w:rsidRPr="00BE4778">
              <w:rPr>
                <w:rFonts w:eastAsia="DengXian" w:cs="Times New Roman" w:hint="eastAsia"/>
                <w:color w:val="000000"/>
                <w:sz w:val="21"/>
                <w:szCs w:val="21"/>
              </w:rPr>
              <w:t>28</w:t>
            </w:r>
          </w:p>
        </w:tc>
        <w:tc>
          <w:tcPr>
            <w:tcW w:w="1383" w:type="dxa"/>
            <w:vAlign w:val="center"/>
          </w:tcPr>
          <w:p w14:paraId="34A3F1A0" w14:textId="0775A787"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w:t>
            </w:r>
            <w:r w:rsidR="009F1269" w:rsidRPr="00BE4778">
              <w:rPr>
                <w:rFonts w:cs="Times New Roman" w:hint="eastAsia"/>
                <w:sz w:val="21"/>
                <w:szCs w:val="21"/>
              </w:rPr>
              <w:t>2.02</w:t>
            </w:r>
            <w:r w:rsidRPr="00BE4778">
              <w:rPr>
                <w:rFonts w:cs="Times New Roman"/>
                <w:sz w:val="21"/>
                <w:szCs w:val="21"/>
              </w:rPr>
              <w:t>±1.</w:t>
            </w:r>
            <w:r w:rsidR="009F1269" w:rsidRPr="00BE4778">
              <w:rPr>
                <w:rFonts w:cs="Times New Roman" w:hint="eastAsia"/>
                <w:sz w:val="21"/>
                <w:szCs w:val="21"/>
              </w:rPr>
              <w:t>50</w:t>
            </w:r>
          </w:p>
        </w:tc>
      </w:tr>
      <w:tr w:rsidR="00F346FD" w:rsidRPr="00BE4778" w14:paraId="105DAAB5" w14:textId="77777777" w:rsidTr="00C7482D">
        <w:tc>
          <w:tcPr>
            <w:tcW w:w="1382" w:type="dxa"/>
            <w:vMerge/>
            <w:vAlign w:val="center"/>
          </w:tcPr>
          <w:p w14:paraId="18031E03"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4AA32824" w14:textId="3130EF4A"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55</w:t>
            </w:r>
          </w:p>
        </w:tc>
        <w:tc>
          <w:tcPr>
            <w:tcW w:w="1383" w:type="dxa"/>
            <w:vAlign w:val="center"/>
          </w:tcPr>
          <w:p w14:paraId="7047B8C1" w14:textId="1527163B"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8.92±0.3</w:t>
            </w:r>
            <w:r w:rsidR="00C7482D" w:rsidRPr="00BE4778">
              <w:rPr>
                <w:rFonts w:cs="Times New Roman"/>
                <w:sz w:val="21"/>
                <w:szCs w:val="21"/>
              </w:rPr>
              <w:t>6</w:t>
            </w:r>
          </w:p>
        </w:tc>
        <w:tc>
          <w:tcPr>
            <w:tcW w:w="1383" w:type="dxa"/>
            <w:vAlign w:val="center"/>
          </w:tcPr>
          <w:p w14:paraId="0A87AF7D" w14:textId="2937EEE3"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1.18</w:t>
            </w:r>
          </w:p>
        </w:tc>
        <w:tc>
          <w:tcPr>
            <w:tcW w:w="1383" w:type="dxa"/>
            <w:vAlign w:val="center"/>
          </w:tcPr>
          <w:p w14:paraId="12640D21" w14:textId="53D6640E"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w:t>
            </w:r>
            <w:r w:rsidR="00FC6CA5" w:rsidRPr="00BE4778">
              <w:rPr>
                <w:rFonts w:eastAsia="DengXian" w:cs="Times New Roman" w:hint="eastAsia"/>
                <w:color w:val="000000"/>
                <w:sz w:val="21"/>
                <w:szCs w:val="21"/>
              </w:rPr>
              <w:t>38</w:t>
            </w:r>
          </w:p>
        </w:tc>
        <w:tc>
          <w:tcPr>
            <w:tcW w:w="1383" w:type="dxa"/>
            <w:vAlign w:val="center"/>
          </w:tcPr>
          <w:p w14:paraId="23585FBD" w14:textId="0A7C476F"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w:t>
            </w:r>
            <w:r w:rsidR="009F1269" w:rsidRPr="00BE4778">
              <w:rPr>
                <w:rFonts w:cs="Times New Roman" w:hint="eastAsia"/>
                <w:sz w:val="21"/>
                <w:szCs w:val="21"/>
              </w:rPr>
              <w:t>4</w:t>
            </w:r>
            <w:r w:rsidRPr="00BE4778">
              <w:rPr>
                <w:rFonts w:cs="Times New Roman"/>
                <w:sz w:val="21"/>
                <w:szCs w:val="21"/>
              </w:rPr>
              <w:t>.</w:t>
            </w:r>
            <w:r w:rsidR="009F1269" w:rsidRPr="00BE4778">
              <w:rPr>
                <w:rFonts w:cs="Times New Roman" w:hint="eastAsia"/>
                <w:sz w:val="21"/>
                <w:szCs w:val="21"/>
              </w:rPr>
              <w:t>52</w:t>
            </w:r>
            <w:r w:rsidRPr="00BE4778">
              <w:rPr>
                <w:rFonts w:cs="Times New Roman"/>
                <w:sz w:val="21"/>
                <w:szCs w:val="21"/>
              </w:rPr>
              <w:t>±0.</w:t>
            </w:r>
            <w:r w:rsidR="009F1269" w:rsidRPr="00BE4778">
              <w:rPr>
                <w:rFonts w:cs="Times New Roman" w:hint="eastAsia"/>
                <w:sz w:val="21"/>
                <w:szCs w:val="21"/>
              </w:rPr>
              <w:t>58</w:t>
            </w:r>
          </w:p>
        </w:tc>
      </w:tr>
      <w:tr w:rsidR="00F346FD" w:rsidRPr="00BE4778" w14:paraId="1D7DAF59" w14:textId="77777777" w:rsidTr="00C7482D">
        <w:tc>
          <w:tcPr>
            <w:tcW w:w="1382" w:type="dxa"/>
            <w:vMerge/>
            <w:vAlign w:val="center"/>
          </w:tcPr>
          <w:p w14:paraId="746A9B72"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38DA5F5F" w14:textId="0CD2F600"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65</w:t>
            </w:r>
          </w:p>
        </w:tc>
        <w:tc>
          <w:tcPr>
            <w:tcW w:w="1383" w:type="dxa"/>
            <w:vAlign w:val="center"/>
          </w:tcPr>
          <w:p w14:paraId="2C899C33" w14:textId="7455246B"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12.74±1.30</w:t>
            </w:r>
          </w:p>
        </w:tc>
        <w:tc>
          <w:tcPr>
            <w:tcW w:w="1383" w:type="dxa"/>
            <w:vAlign w:val="center"/>
          </w:tcPr>
          <w:p w14:paraId="363A1E74" w14:textId="61D43CB3"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1.12</w:t>
            </w:r>
          </w:p>
        </w:tc>
        <w:tc>
          <w:tcPr>
            <w:tcW w:w="1383" w:type="dxa"/>
            <w:vAlign w:val="center"/>
          </w:tcPr>
          <w:p w14:paraId="6EAF1E61" w14:textId="6E356216"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1.56</w:t>
            </w:r>
          </w:p>
        </w:tc>
        <w:tc>
          <w:tcPr>
            <w:tcW w:w="1383" w:type="dxa"/>
            <w:vAlign w:val="center"/>
          </w:tcPr>
          <w:p w14:paraId="4F2D7210" w14:textId="49132469"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22.25±2.27</w:t>
            </w:r>
          </w:p>
        </w:tc>
      </w:tr>
      <w:tr w:rsidR="00F346FD" w:rsidRPr="00BE4778" w14:paraId="6E64AE80" w14:textId="77777777" w:rsidTr="00C7482D">
        <w:tc>
          <w:tcPr>
            <w:tcW w:w="1382" w:type="dxa"/>
            <w:vMerge/>
            <w:vAlign w:val="center"/>
          </w:tcPr>
          <w:p w14:paraId="79BCB382"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573F7BAF" w14:textId="2E2A5480"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75</w:t>
            </w:r>
          </w:p>
        </w:tc>
        <w:tc>
          <w:tcPr>
            <w:tcW w:w="1383" w:type="dxa"/>
            <w:vAlign w:val="center"/>
          </w:tcPr>
          <w:p w14:paraId="3978D359" w14:textId="053A755A"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17.08±0.84</w:t>
            </w:r>
          </w:p>
        </w:tc>
        <w:tc>
          <w:tcPr>
            <w:tcW w:w="1383" w:type="dxa"/>
            <w:vAlign w:val="center"/>
          </w:tcPr>
          <w:p w14:paraId="6B50D0F3" w14:textId="26298EBF"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1.04</w:t>
            </w:r>
          </w:p>
        </w:tc>
        <w:tc>
          <w:tcPr>
            <w:tcW w:w="1383" w:type="dxa"/>
            <w:vAlign w:val="center"/>
          </w:tcPr>
          <w:p w14:paraId="166CEF65" w14:textId="1100CD8C"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1.71</w:t>
            </w:r>
          </w:p>
        </w:tc>
        <w:tc>
          <w:tcPr>
            <w:tcW w:w="1383" w:type="dxa"/>
            <w:vAlign w:val="center"/>
          </w:tcPr>
          <w:p w14:paraId="6C28A591" w14:textId="58F9D4EF"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30.37±1.50</w:t>
            </w:r>
          </w:p>
        </w:tc>
      </w:tr>
      <w:tr w:rsidR="00F346FD" w:rsidRPr="00BE4778" w14:paraId="74711D62" w14:textId="77777777" w:rsidTr="00C7482D">
        <w:tc>
          <w:tcPr>
            <w:tcW w:w="1382" w:type="dxa"/>
            <w:vMerge/>
            <w:tcBorders>
              <w:bottom w:val="single" w:sz="4" w:space="0" w:color="auto"/>
            </w:tcBorders>
            <w:vAlign w:val="center"/>
          </w:tcPr>
          <w:p w14:paraId="27874409" w14:textId="77777777" w:rsidR="00F346FD" w:rsidRPr="00BE4778" w:rsidRDefault="00F346FD" w:rsidP="00387FCB">
            <w:pPr>
              <w:spacing w:before="120" w:after="120" w:line="240" w:lineRule="auto"/>
              <w:jc w:val="center"/>
              <w:rPr>
                <w:rFonts w:cs="Times New Roman"/>
                <w:sz w:val="21"/>
                <w:szCs w:val="21"/>
              </w:rPr>
            </w:pPr>
          </w:p>
        </w:tc>
        <w:tc>
          <w:tcPr>
            <w:tcW w:w="1382" w:type="dxa"/>
            <w:tcBorders>
              <w:bottom w:val="single" w:sz="4" w:space="0" w:color="auto"/>
            </w:tcBorders>
            <w:vAlign w:val="center"/>
          </w:tcPr>
          <w:p w14:paraId="0B49D787" w14:textId="6007AFFA"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85</w:t>
            </w:r>
          </w:p>
        </w:tc>
        <w:tc>
          <w:tcPr>
            <w:tcW w:w="1383" w:type="dxa"/>
            <w:tcBorders>
              <w:bottom w:val="single" w:sz="4" w:space="0" w:color="auto"/>
            </w:tcBorders>
            <w:vAlign w:val="center"/>
          </w:tcPr>
          <w:p w14:paraId="2ADE09BF" w14:textId="162CA037"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34.47±0.5</w:t>
            </w:r>
            <w:r w:rsidR="00C7482D" w:rsidRPr="00BE4778">
              <w:rPr>
                <w:rFonts w:cs="Times New Roman"/>
                <w:sz w:val="21"/>
                <w:szCs w:val="21"/>
              </w:rPr>
              <w:t>1</w:t>
            </w:r>
          </w:p>
        </w:tc>
        <w:tc>
          <w:tcPr>
            <w:tcW w:w="1383" w:type="dxa"/>
            <w:tcBorders>
              <w:bottom w:val="single" w:sz="4" w:space="0" w:color="auto"/>
            </w:tcBorders>
            <w:vAlign w:val="center"/>
          </w:tcPr>
          <w:p w14:paraId="2328A49A" w14:textId="2356088F"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0.98</w:t>
            </w:r>
          </w:p>
        </w:tc>
        <w:tc>
          <w:tcPr>
            <w:tcW w:w="1383" w:type="dxa"/>
            <w:tcBorders>
              <w:bottom w:val="single" w:sz="4" w:space="0" w:color="auto"/>
            </w:tcBorders>
            <w:vAlign w:val="center"/>
          </w:tcPr>
          <w:p w14:paraId="693F74F8" w14:textId="623C3B08"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1.8</w:t>
            </w:r>
            <w:r w:rsidR="00FC6CA5" w:rsidRPr="00BE4778">
              <w:rPr>
                <w:rFonts w:eastAsia="DengXian" w:cs="Times New Roman" w:hint="eastAsia"/>
                <w:color w:val="000000"/>
                <w:sz w:val="21"/>
                <w:szCs w:val="21"/>
              </w:rPr>
              <w:t>4</w:t>
            </w:r>
          </w:p>
        </w:tc>
        <w:tc>
          <w:tcPr>
            <w:tcW w:w="1383" w:type="dxa"/>
            <w:tcBorders>
              <w:bottom w:val="single" w:sz="4" w:space="0" w:color="auto"/>
            </w:tcBorders>
            <w:vAlign w:val="center"/>
          </w:tcPr>
          <w:p w14:paraId="427743CE" w14:textId="1214A886"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6</w:t>
            </w:r>
            <w:r w:rsidR="009F1269" w:rsidRPr="00BE4778">
              <w:rPr>
                <w:rFonts w:cs="Times New Roman" w:hint="eastAsia"/>
                <w:sz w:val="21"/>
                <w:szCs w:val="21"/>
              </w:rPr>
              <w:t>2</w:t>
            </w:r>
            <w:r w:rsidRPr="00BE4778">
              <w:rPr>
                <w:rFonts w:cs="Times New Roman"/>
                <w:sz w:val="21"/>
                <w:szCs w:val="21"/>
              </w:rPr>
              <w:t>.</w:t>
            </w:r>
            <w:r w:rsidR="009F1269" w:rsidRPr="00BE4778">
              <w:rPr>
                <w:rFonts w:cs="Times New Roman" w:hint="eastAsia"/>
                <w:sz w:val="21"/>
                <w:szCs w:val="21"/>
              </w:rPr>
              <w:t>15</w:t>
            </w:r>
            <w:r w:rsidRPr="00BE4778">
              <w:rPr>
                <w:rFonts w:cs="Times New Roman"/>
                <w:sz w:val="21"/>
                <w:szCs w:val="21"/>
              </w:rPr>
              <w:t>±0.9</w:t>
            </w:r>
            <w:r w:rsidR="009F1269" w:rsidRPr="00BE4778">
              <w:rPr>
                <w:rFonts w:cs="Times New Roman" w:hint="eastAsia"/>
                <w:sz w:val="21"/>
                <w:szCs w:val="21"/>
              </w:rPr>
              <w:t>2</w:t>
            </w:r>
          </w:p>
        </w:tc>
      </w:tr>
      <w:tr w:rsidR="00F346FD" w:rsidRPr="00BE4778" w14:paraId="4727B96E" w14:textId="77777777" w:rsidTr="00C7482D">
        <w:tc>
          <w:tcPr>
            <w:tcW w:w="1382" w:type="dxa"/>
            <w:vMerge w:val="restart"/>
            <w:vAlign w:val="center"/>
          </w:tcPr>
          <w:p w14:paraId="328139DB" w14:textId="729BF362" w:rsidR="00F346FD" w:rsidRPr="00BE4778" w:rsidRDefault="009A2A3C" w:rsidP="00387FCB">
            <w:pPr>
              <w:spacing w:before="120" w:after="120" w:line="240" w:lineRule="auto"/>
              <w:jc w:val="center"/>
              <w:rPr>
                <w:rFonts w:cs="Times New Roman"/>
                <w:sz w:val="21"/>
                <w:szCs w:val="21"/>
              </w:rPr>
            </w:pPr>
            <w:r w:rsidRPr="00BE4778">
              <w:rPr>
                <w:rFonts w:cs="Times New Roman" w:hint="eastAsia"/>
                <w:sz w:val="21"/>
                <w:szCs w:val="21"/>
              </w:rPr>
              <w:t>V-AE/BN-NH</w:t>
            </w:r>
            <w:r w:rsidRPr="00BE4778">
              <w:rPr>
                <w:rFonts w:cs="Times New Roman" w:hint="eastAsia"/>
                <w:sz w:val="21"/>
                <w:szCs w:val="21"/>
                <w:vertAlign w:val="subscript"/>
              </w:rPr>
              <w:t>2</w:t>
            </w:r>
          </w:p>
        </w:tc>
        <w:tc>
          <w:tcPr>
            <w:tcW w:w="1382" w:type="dxa"/>
            <w:vAlign w:val="center"/>
          </w:tcPr>
          <w:p w14:paraId="229546C6" w14:textId="4AE04E14"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15</w:t>
            </w:r>
          </w:p>
        </w:tc>
        <w:tc>
          <w:tcPr>
            <w:tcW w:w="1383" w:type="dxa"/>
            <w:vAlign w:val="center"/>
          </w:tcPr>
          <w:p w14:paraId="53C8E6F5" w14:textId="4541B0CD"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6.54±</w:t>
            </w:r>
            <w:r w:rsidR="00C7482D" w:rsidRPr="00BE4778">
              <w:rPr>
                <w:rFonts w:cs="Times New Roman"/>
                <w:sz w:val="21"/>
                <w:szCs w:val="21"/>
              </w:rPr>
              <w:t>0.46</w:t>
            </w:r>
          </w:p>
        </w:tc>
        <w:tc>
          <w:tcPr>
            <w:tcW w:w="1383" w:type="dxa"/>
            <w:vAlign w:val="center"/>
          </w:tcPr>
          <w:p w14:paraId="5D51145A" w14:textId="36932141"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1.56</w:t>
            </w:r>
          </w:p>
        </w:tc>
        <w:tc>
          <w:tcPr>
            <w:tcW w:w="1383" w:type="dxa"/>
            <w:vAlign w:val="center"/>
          </w:tcPr>
          <w:p w14:paraId="0A86A840" w14:textId="5A51DDD8"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1.15</w:t>
            </w:r>
          </w:p>
        </w:tc>
        <w:tc>
          <w:tcPr>
            <w:tcW w:w="1383" w:type="dxa"/>
            <w:vAlign w:val="center"/>
          </w:tcPr>
          <w:p w14:paraId="6AF153C6" w14:textId="153597B4"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11.7</w:t>
            </w:r>
            <w:r w:rsidR="009F1269" w:rsidRPr="00BE4778">
              <w:rPr>
                <w:rFonts w:cs="Times New Roman" w:hint="eastAsia"/>
                <w:sz w:val="21"/>
                <w:szCs w:val="21"/>
              </w:rPr>
              <w:t>3</w:t>
            </w:r>
            <w:r w:rsidRPr="00BE4778">
              <w:rPr>
                <w:rFonts w:cs="Times New Roman"/>
                <w:sz w:val="21"/>
                <w:szCs w:val="21"/>
              </w:rPr>
              <w:t>±0.8</w:t>
            </w:r>
            <w:r w:rsidR="009F1269" w:rsidRPr="00BE4778">
              <w:rPr>
                <w:rFonts w:cs="Times New Roman" w:hint="eastAsia"/>
                <w:sz w:val="21"/>
                <w:szCs w:val="21"/>
              </w:rPr>
              <w:t>3</w:t>
            </w:r>
          </w:p>
        </w:tc>
      </w:tr>
      <w:tr w:rsidR="00F346FD" w:rsidRPr="00BE4778" w14:paraId="6B5B5812" w14:textId="77777777" w:rsidTr="00C7482D">
        <w:tc>
          <w:tcPr>
            <w:tcW w:w="1382" w:type="dxa"/>
            <w:vMerge/>
            <w:vAlign w:val="center"/>
          </w:tcPr>
          <w:p w14:paraId="5A019D62"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0AFF8C13" w14:textId="1A203135"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25</w:t>
            </w:r>
          </w:p>
        </w:tc>
        <w:tc>
          <w:tcPr>
            <w:tcW w:w="1383" w:type="dxa"/>
            <w:vAlign w:val="center"/>
          </w:tcPr>
          <w:p w14:paraId="08AD75B8" w14:textId="4BE65B3A"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7.14±</w:t>
            </w:r>
            <w:r w:rsidR="00C7482D" w:rsidRPr="00BE4778">
              <w:rPr>
                <w:rFonts w:cs="Times New Roman"/>
                <w:sz w:val="21"/>
                <w:szCs w:val="21"/>
              </w:rPr>
              <w:t>0.33</w:t>
            </w:r>
          </w:p>
        </w:tc>
        <w:tc>
          <w:tcPr>
            <w:tcW w:w="1383" w:type="dxa"/>
            <w:vAlign w:val="center"/>
          </w:tcPr>
          <w:p w14:paraId="0189CBE5" w14:textId="456F8325"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1.54</w:t>
            </w:r>
          </w:p>
        </w:tc>
        <w:tc>
          <w:tcPr>
            <w:tcW w:w="1383" w:type="dxa"/>
            <w:vAlign w:val="center"/>
          </w:tcPr>
          <w:p w14:paraId="1E5FBE93" w14:textId="11B88BA7"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1.23</w:t>
            </w:r>
          </w:p>
        </w:tc>
        <w:tc>
          <w:tcPr>
            <w:tcW w:w="1383" w:type="dxa"/>
            <w:vAlign w:val="center"/>
          </w:tcPr>
          <w:p w14:paraId="5A1ED196" w14:textId="5E5DA0D4"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13.</w:t>
            </w:r>
            <w:r w:rsidR="009F1269" w:rsidRPr="00BE4778">
              <w:rPr>
                <w:rFonts w:cs="Times New Roman" w:hint="eastAsia"/>
                <w:sz w:val="21"/>
                <w:szCs w:val="21"/>
              </w:rPr>
              <w:t>53</w:t>
            </w:r>
            <w:r w:rsidRPr="00BE4778">
              <w:rPr>
                <w:rFonts w:cs="Times New Roman"/>
                <w:sz w:val="21"/>
                <w:szCs w:val="21"/>
              </w:rPr>
              <w:t>±0.63</w:t>
            </w:r>
          </w:p>
        </w:tc>
      </w:tr>
      <w:tr w:rsidR="00F346FD" w:rsidRPr="00BE4778" w14:paraId="01FC1083" w14:textId="77777777" w:rsidTr="00C7482D">
        <w:tc>
          <w:tcPr>
            <w:tcW w:w="1382" w:type="dxa"/>
            <w:vMerge/>
            <w:vAlign w:val="center"/>
          </w:tcPr>
          <w:p w14:paraId="2A4E9457"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239D935E" w14:textId="600C6CDC"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35</w:t>
            </w:r>
          </w:p>
        </w:tc>
        <w:tc>
          <w:tcPr>
            <w:tcW w:w="1383" w:type="dxa"/>
            <w:vAlign w:val="center"/>
          </w:tcPr>
          <w:p w14:paraId="6F2B34BE" w14:textId="1695D16E"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8.62±</w:t>
            </w:r>
            <w:r w:rsidR="00C7482D" w:rsidRPr="00BE4778">
              <w:rPr>
                <w:rFonts w:cs="Times New Roman"/>
                <w:sz w:val="21"/>
                <w:szCs w:val="21"/>
              </w:rPr>
              <w:t>0.47</w:t>
            </w:r>
          </w:p>
        </w:tc>
        <w:tc>
          <w:tcPr>
            <w:tcW w:w="1383" w:type="dxa"/>
            <w:vAlign w:val="center"/>
          </w:tcPr>
          <w:p w14:paraId="679354AF" w14:textId="6206F5AF"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1.4</w:t>
            </w:r>
          </w:p>
        </w:tc>
        <w:tc>
          <w:tcPr>
            <w:tcW w:w="1383" w:type="dxa"/>
            <w:vAlign w:val="center"/>
          </w:tcPr>
          <w:p w14:paraId="1A249A90" w14:textId="6FD23386"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1.24</w:t>
            </w:r>
          </w:p>
        </w:tc>
        <w:tc>
          <w:tcPr>
            <w:tcW w:w="1383" w:type="dxa"/>
            <w:vAlign w:val="center"/>
          </w:tcPr>
          <w:p w14:paraId="094A49C0" w14:textId="4FE587B9"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14.96±0.82</w:t>
            </w:r>
          </w:p>
        </w:tc>
      </w:tr>
      <w:tr w:rsidR="00F346FD" w:rsidRPr="00BE4778" w14:paraId="2BE305AF" w14:textId="77777777" w:rsidTr="00C7482D">
        <w:tc>
          <w:tcPr>
            <w:tcW w:w="1382" w:type="dxa"/>
            <w:vMerge/>
            <w:vAlign w:val="center"/>
          </w:tcPr>
          <w:p w14:paraId="3E122930"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59C2E7BC" w14:textId="57B90D03"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45</w:t>
            </w:r>
          </w:p>
        </w:tc>
        <w:tc>
          <w:tcPr>
            <w:tcW w:w="1383" w:type="dxa"/>
            <w:vAlign w:val="center"/>
          </w:tcPr>
          <w:p w14:paraId="25410B37" w14:textId="6723574E"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9.35±</w:t>
            </w:r>
            <w:r w:rsidR="00C7482D" w:rsidRPr="00BE4778">
              <w:rPr>
                <w:rFonts w:cs="Times New Roman"/>
                <w:sz w:val="21"/>
                <w:szCs w:val="21"/>
              </w:rPr>
              <w:t>0.27</w:t>
            </w:r>
          </w:p>
        </w:tc>
        <w:tc>
          <w:tcPr>
            <w:tcW w:w="1383" w:type="dxa"/>
            <w:vAlign w:val="center"/>
          </w:tcPr>
          <w:p w14:paraId="4B57F062" w14:textId="400C3336"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1.38</w:t>
            </w:r>
          </w:p>
        </w:tc>
        <w:tc>
          <w:tcPr>
            <w:tcW w:w="1383" w:type="dxa"/>
            <w:vAlign w:val="center"/>
          </w:tcPr>
          <w:p w14:paraId="07ADAA4F" w14:textId="62CFB18C"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w:t>
            </w:r>
            <w:r w:rsidR="00FC6CA5" w:rsidRPr="00BE4778">
              <w:rPr>
                <w:rFonts w:eastAsia="DengXian" w:cs="Times New Roman" w:hint="eastAsia"/>
                <w:color w:val="000000"/>
                <w:sz w:val="21"/>
                <w:szCs w:val="21"/>
              </w:rPr>
              <w:t>30</w:t>
            </w:r>
          </w:p>
        </w:tc>
        <w:tc>
          <w:tcPr>
            <w:tcW w:w="1383" w:type="dxa"/>
            <w:vAlign w:val="center"/>
          </w:tcPr>
          <w:p w14:paraId="2C6B4FD9" w14:textId="5AF950A7"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16.</w:t>
            </w:r>
            <w:r w:rsidR="009F1269" w:rsidRPr="00BE4778">
              <w:rPr>
                <w:rFonts w:cs="Times New Roman" w:hint="eastAsia"/>
                <w:sz w:val="21"/>
                <w:szCs w:val="21"/>
              </w:rPr>
              <w:t>78</w:t>
            </w:r>
            <w:r w:rsidRPr="00BE4778">
              <w:rPr>
                <w:rFonts w:cs="Times New Roman"/>
                <w:sz w:val="21"/>
                <w:szCs w:val="21"/>
              </w:rPr>
              <w:t>±0.47</w:t>
            </w:r>
          </w:p>
        </w:tc>
      </w:tr>
      <w:tr w:rsidR="00F346FD" w:rsidRPr="00BE4778" w14:paraId="7E38A0D1" w14:textId="77777777" w:rsidTr="00C7482D">
        <w:tc>
          <w:tcPr>
            <w:tcW w:w="1382" w:type="dxa"/>
            <w:vMerge/>
            <w:vAlign w:val="center"/>
          </w:tcPr>
          <w:p w14:paraId="3F5DD9D9"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0E7B3A6B" w14:textId="713504CD"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55</w:t>
            </w:r>
          </w:p>
        </w:tc>
        <w:tc>
          <w:tcPr>
            <w:tcW w:w="1383" w:type="dxa"/>
            <w:vAlign w:val="center"/>
          </w:tcPr>
          <w:p w14:paraId="287CD385" w14:textId="124341DC"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10.57±</w:t>
            </w:r>
            <w:r w:rsidR="00C7482D" w:rsidRPr="00BE4778">
              <w:rPr>
                <w:rFonts w:cs="Times New Roman"/>
                <w:sz w:val="21"/>
                <w:szCs w:val="21"/>
              </w:rPr>
              <w:t>0.78</w:t>
            </w:r>
          </w:p>
        </w:tc>
        <w:tc>
          <w:tcPr>
            <w:tcW w:w="1383" w:type="dxa"/>
            <w:vAlign w:val="center"/>
          </w:tcPr>
          <w:p w14:paraId="57CB5514" w14:textId="2F156307"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1.28</w:t>
            </w:r>
          </w:p>
        </w:tc>
        <w:tc>
          <w:tcPr>
            <w:tcW w:w="1383" w:type="dxa"/>
            <w:vAlign w:val="center"/>
          </w:tcPr>
          <w:p w14:paraId="2E8BD036" w14:textId="51DCFAC9"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w:t>
            </w:r>
            <w:r w:rsidR="00FC6CA5" w:rsidRPr="00BE4778">
              <w:rPr>
                <w:rFonts w:eastAsia="DengXian" w:cs="Times New Roman" w:hint="eastAsia"/>
                <w:color w:val="000000"/>
                <w:sz w:val="21"/>
                <w:szCs w:val="21"/>
              </w:rPr>
              <w:t>52</w:t>
            </w:r>
          </w:p>
        </w:tc>
        <w:tc>
          <w:tcPr>
            <w:tcW w:w="1383" w:type="dxa"/>
            <w:vAlign w:val="center"/>
          </w:tcPr>
          <w:p w14:paraId="44BF6954" w14:textId="46C61D7E" w:rsidR="00F346FD" w:rsidRPr="00BE4778" w:rsidRDefault="009F1269" w:rsidP="00387FCB">
            <w:pPr>
              <w:spacing w:before="120" w:after="120" w:line="240" w:lineRule="auto"/>
              <w:jc w:val="center"/>
              <w:rPr>
                <w:rFonts w:cs="Times New Roman"/>
                <w:sz w:val="21"/>
                <w:szCs w:val="21"/>
              </w:rPr>
            </w:pPr>
            <w:r w:rsidRPr="00BE4778">
              <w:rPr>
                <w:rFonts w:cs="Times New Roman" w:hint="eastAsia"/>
                <w:sz w:val="21"/>
                <w:szCs w:val="21"/>
              </w:rPr>
              <w:t>20.56</w:t>
            </w:r>
            <w:r w:rsidR="00F346FD" w:rsidRPr="00BE4778">
              <w:rPr>
                <w:rFonts w:cs="Times New Roman"/>
                <w:sz w:val="21"/>
                <w:szCs w:val="21"/>
              </w:rPr>
              <w:t>±1.</w:t>
            </w:r>
            <w:r w:rsidRPr="00BE4778">
              <w:rPr>
                <w:rFonts w:cs="Times New Roman" w:hint="eastAsia"/>
                <w:sz w:val="21"/>
                <w:szCs w:val="21"/>
              </w:rPr>
              <w:t>53</w:t>
            </w:r>
          </w:p>
        </w:tc>
      </w:tr>
      <w:tr w:rsidR="00F346FD" w:rsidRPr="00BE4778" w14:paraId="0FF01F04" w14:textId="77777777" w:rsidTr="00C7482D">
        <w:tc>
          <w:tcPr>
            <w:tcW w:w="1382" w:type="dxa"/>
            <w:vMerge/>
            <w:vAlign w:val="center"/>
          </w:tcPr>
          <w:p w14:paraId="5D7E61F1"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548049AB" w14:textId="1A062F13"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65</w:t>
            </w:r>
          </w:p>
        </w:tc>
        <w:tc>
          <w:tcPr>
            <w:tcW w:w="1383" w:type="dxa"/>
            <w:vAlign w:val="center"/>
          </w:tcPr>
          <w:p w14:paraId="58970D45" w14:textId="5DC899E7"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14.05±</w:t>
            </w:r>
            <w:r w:rsidR="00C7482D" w:rsidRPr="00BE4778">
              <w:rPr>
                <w:rFonts w:cs="Times New Roman"/>
                <w:sz w:val="21"/>
                <w:szCs w:val="21"/>
              </w:rPr>
              <w:t>1.20</w:t>
            </w:r>
          </w:p>
        </w:tc>
        <w:tc>
          <w:tcPr>
            <w:tcW w:w="1383" w:type="dxa"/>
            <w:vAlign w:val="center"/>
          </w:tcPr>
          <w:p w14:paraId="35E4FC57" w14:textId="6284D729"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1.21</w:t>
            </w:r>
          </w:p>
        </w:tc>
        <w:tc>
          <w:tcPr>
            <w:tcW w:w="1383" w:type="dxa"/>
            <w:vAlign w:val="center"/>
          </w:tcPr>
          <w:p w14:paraId="2CB15B24" w14:textId="2013A210"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1.68</w:t>
            </w:r>
          </w:p>
        </w:tc>
        <w:tc>
          <w:tcPr>
            <w:tcW w:w="1383" w:type="dxa"/>
            <w:vAlign w:val="center"/>
          </w:tcPr>
          <w:p w14:paraId="2B023D23" w14:textId="16BF7C32"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28.57±2.44</w:t>
            </w:r>
          </w:p>
        </w:tc>
      </w:tr>
      <w:tr w:rsidR="00F346FD" w:rsidRPr="00BE4778" w14:paraId="26A5FA81" w14:textId="77777777" w:rsidTr="00C7482D">
        <w:tc>
          <w:tcPr>
            <w:tcW w:w="1382" w:type="dxa"/>
            <w:vMerge/>
            <w:vAlign w:val="center"/>
          </w:tcPr>
          <w:p w14:paraId="09E291E1" w14:textId="77777777" w:rsidR="00F346FD" w:rsidRPr="00BE4778" w:rsidRDefault="00F346FD" w:rsidP="00387FCB">
            <w:pPr>
              <w:spacing w:before="120" w:after="120" w:line="240" w:lineRule="auto"/>
              <w:jc w:val="center"/>
              <w:rPr>
                <w:rFonts w:cs="Times New Roman"/>
                <w:sz w:val="21"/>
                <w:szCs w:val="21"/>
              </w:rPr>
            </w:pPr>
          </w:p>
        </w:tc>
        <w:tc>
          <w:tcPr>
            <w:tcW w:w="1382" w:type="dxa"/>
            <w:vAlign w:val="center"/>
          </w:tcPr>
          <w:p w14:paraId="54032BC5" w14:textId="7A48B674"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75</w:t>
            </w:r>
          </w:p>
        </w:tc>
        <w:tc>
          <w:tcPr>
            <w:tcW w:w="1383" w:type="dxa"/>
            <w:vAlign w:val="center"/>
          </w:tcPr>
          <w:p w14:paraId="18B305E7" w14:textId="3DA573A0"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23.74±</w:t>
            </w:r>
            <w:r w:rsidR="00C7482D" w:rsidRPr="00BE4778">
              <w:rPr>
                <w:rFonts w:cs="Times New Roman"/>
                <w:sz w:val="21"/>
                <w:szCs w:val="21"/>
              </w:rPr>
              <w:t>0.89</w:t>
            </w:r>
          </w:p>
        </w:tc>
        <w:tc>
          <w:tcPr>
            <w:tcW w:w="1383" w:type="dxa"/>
            <w:vAlign w:val="center"/>
          </w:tcPr>
          <w:p w14:paraId="26F62086" w14:textId="1D3F3503"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1.03</w:t>
            </w:r>
          </w:p>
        </w:tc>
        <w:tc>
          <w:tcPr>
            <w:tcW w:w="1383" w:type="dxa"/>
            <w:vAlign w:val="center"/>
          </w:tcPr>
          <w:p w14:paraId="4B4A7199" w14:textId="56B29ED0"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1.7</w:t>
            </w:r>
            <w:r w:rsidR="00FC6CA5" w:rsidRPr="00BE4778">
              <w:rPr>
                <w:rFonts w:eastAsia="DengXian" w:cs="Times New Roman" w:hint="eastAsia"/>
                <w:color w:val="000000"/>
                <w:sz w:val="21"/>
                <w:szCs w:val="21"/>
              </w:rPr>
              <w:t>5</w:t>
            </w:r>
          </w:p>
        </w:tc>
        <w:tc>
          <w:tcPr>
            <w:tcW w:w="1383" w:type="dxa"/>
            <w:vAlign w:val="center"/>
          </w:tcPr>
          <w:p w14:paraId="01F4C7EA" w14:textId="39411504"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42.</w:t>
            </w:r>
            <w:r w:rsidR="009F1269" w:rsidRPr="00BE4778">
              <w:rPr>
                <w:rFonts w:cs="Times New Roman" w:hint="eastAsia"/>
                <w:sz w:val="21"/>
                <w:szCs w:val="21"/>
              </w:rPr>
              <w:t>79</w:t>
            </w:r>
            <w:r w:rsidRPr="00BE4778">
              <w:rPr>
                <w:rFonts w:cs="Times New Roman"/>
                <w:sz w:val="21"/>
                <w:szCs w:val="21"/>
              </w:rPr>
              <w:t>±1.</w:t>
            </w:r>
            <w:r w:rsidR="009F1269" w:rsidRPr="00BE4778">
              <w:rPr>
                <w:rFonts w:cs="Times New Roman" w:hint="eastAsia"/>
                <w:sz w:val="21"/>
                <w:szCs w:val="21"/>
              </w:rPr>
              <w:t>60</w:t>
            </w:r>
          </w:p>
        </w:tc>
      </w:tr>
      <w:tr w:rsidR="00F346FD" w:rsidRPr="00BE4778" w14:paraId="17D3D064" w14:textId="77777777" w:rsidTr="00C7482D">
        <w:tc>
          <w:tcPr>
            <w:tcW w:w="1382" w:type="dxa"/>
            <w:vMerge/>
            <w:tcBorders>
              <w:bottom w:val="single" w:sz="12" w:space="0" w:color="auto"/>
            </w:tcBorders>
            <w:vAlign w:val="center"/>
          </w:tcPr>
          <w:p w14:paraId="4887FDEF" w14:textId="77777777" w:rsidR="00F346FD" w:rsidRPr="00BE4778" w:rsidRDefault="00F346FD" w:rsidP="00387FCB">
            <w:pPr>
              <w:spacing w:before="120" w:after="120" w:line="240" w:lineRule="auto"/>
              <w:jc w:val="center"/>
              <w:rPr>
                <w:rFonts w:cs="Times New Roman"/>
                <w:sz w:val="21"/>
                <w:szCs w:val="21"/>
              </w:rPr>
            </w:pPr>
          </w:p>
        </w:tc>
        <w:tc>
          <w:tcPr>
            <w:tcW w:w="1382" w:type="dxa"/>
            <w:tcBorders>
              <w:bottom w:val="single" w:sz="12" w:space="0" w:color="auto"/>
            </w:tcBorders>
            <w:vAlign w:val="center"/>
          </w:tcPr>
          <w:p w14:paraId="242586DA" w14:textId="528C7614"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85</w:t>
            </w:r>
          </w:p>
        </w:tc>
        <w:tc>
          <w:tcPr>
            <w:tcW w:w="1383" w:type="dxa"/>
            <w:tcBorders>
              <w:bottom w:val="single" w:sz="12" w:space="0" w:color="auto"/>
            </w:tcBorders>
            <w:vAlign w:val="center"/>
          </w:tcPr>
          <w:p w14:paraId="4EB3288B" w14:textId="4C2F298F"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41.76±</w:t>
            </w:r>
            <w:r w:rsidR="00C7482D" w:rsidRPr="00BE4778">
              <w:rPr>
                <w:rFonts w:cs="Times New Roman"/>
                <w:sz w:val="21"/>
                <w:szCs w:val="21"/>
              </w:rPr>
              <w:t>0.74</w:t>
            </w:r>
          </w:p>
        </w:tc>
        <w:tc>
          <w:tcPr>
            <w:tcW w:w="1383" w:type="dxa"/>
            <w:tcBorders>
              <w:bottom w:val="single" w:sz="12" w:space="0" w:color="auto"/>
            </w:tcBorders>
            <w:vAlign w:val="center"/>
          </w:tcPr>
          <w:p w14:paraId="4A27440C" w14:textId="1CE163E6"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w:t>
            </w:r>
          </w:p>
        </w:tc>
        <w:tc>
          <w:tcPr>
            <w:tcW w:w="1383" w:type="dxa"/>
            <w:tcBorders>
              <w:bottom w:val="single" w:sz="12" w:space="0" w:color="auto"/>
            </w:tcBorders>
            <w:vAlign w:val="center"/>
          </w:tcPr>
          <w:p w14:paraId="5F6A5B3F" w14:textId="3CB5285F" w:rsidR="00F346FD" w:rsidRPr="00BE4778" w:rsidRDefault="00C7482D" w:rsidP="00387FCB">
            <w:pPr>
              <w:spacing w:before="120" w:after="120" w:line="240" w:lineRule="auto"/>
              <w:jc w:val="center"/>
              <w:rPr>
                <w:rFonts w:cs="Times New Roman"/>
                <w:sz w:val="21"/>
                <w:szCs w:val="21"/>
              </w:rPr>
            </w:pPr>
            <w:r w:rsidRPr="00BE4778">
              <w:rPr>
                <w:rFonts w:eastAsia="DengXian" w:cs="Times New Roman"/>
                <w:color w:val="000000"/>
                <w:sz w:val="21"/>
                <w:szCs w:val="21"/>
              </w:rPr>
              <w:t>≈</w:t>
            </w:r>
            <w:r w:rsidR="00F346FD" w:rsidRPr="00BE4778">
              <w:rPr>
                <w:rFonts w:eastAsia="DengXian" w:cs="Times New Roman"/>
                <w:color w:val="000000"/>
                <w:sz w:val="21"/>
                <w:szCs w:val="21"/>
              </w:rPr>
              <w:t>1.88</w:t>
            </w:r>
          </w:p>
        </w:tc>
        <w:tc>
          <w:tcPr>
            <w:tcW w:w="1383" w:type="dxa"/>
            <w:tcBorders>
              <w:bottom w:val="single" w:sz="12" w:space="0" w:color="auto"/>
            </w:tcBorders>
            <w:vAlign w:val="center"/>
          </w:tcPr>
          <w:p w14:paraId="0E3B6664" w14:textId="289AFA09" w:rsidR="00F346FD" w:rsidRPr="00BE4778" w:rsidRDefault="00F346FD" w:rsidP="00387FCB">
            <w:pPr>
              <w:spacing w:before="120" w:after="120" w:line="240" w:lineRule="auto"/>
              <w:jc w:val="center"/>
              <w:rPr>
                <w:rFonts w:cs="Times New Roman"/>
                <w:sz w:val="21"/>
                <w:szCs w:val="21"/>
              </w:rPr>
            </w:pPr>
            <w:r w:rsidRPr="00BE4778">
              <w:rPr>
                <w:rFonts w:cs="Times New Roman"/>
                <w:sz w:val="21"/>
                <w:szCs w:val="21"/>
              </w:rPr>
              <w:t>7</w:t>
            </w:r>
            <w:r w:rsidR="009F1269" w:rsidRPr="00BE4778">
              <w:rPr>
                <w:rFonts w:cs="Times New Roman" w:hint="eastAsia"/>
                <w:sz w:val="21"/>
                <w:szCs w:val="21"/>
              </w:rPr>
              <w:t>8</w:t>
            </w:r>
            <w:r w:rsidRPr="00BE4778">
              <w:rPr>
                <w:rFonts w:cs="Times New Roman"/>
                <w:sz w:val="21"/>
                <w:szCs w:val="21"/>
              </w:rPr>
              <w:t>.</w:t>
            </w:r>
            <w:r w:rsidR="009F1269" w:rsidRPr="00BE4778">
              <w:rPr>
                <w:rFonts w:cs="Times New Roman" w:hint="eastAsia"/>
                <w:sz w:val="21"/>
                <w:szCs w:val="21"/>
              </w:rPr>
              <w:t>50</w:t>
            </w:r>
            <w:r w:rsidRPr="00BE4778">
              <w:rPr>
                <w:rFonts w:cs="Times New Roman"/>
                <w:sz w:val="21"/>
                <w:szCs w:val="21"/>
              </w:rPr>
              <w:t>±1.</w:t>
            </w:r>
            <w:r w:rsidR="009F1269" w:rsidRPr="00BE4778">
              <w:rPr>
                <w:rFonts w:cs="Times New Roman" w:hint="eastAsia"/>
                <w:sz w:val="21"/>
                <w:szCs w:val="21"/>
              </w:rPr>
              <w:t>39</w:t>
            </w:r>
          </w:p>
        </w:tc>
      </w:tr>
    </w:tbl>
    <w:p w14:paraId="5512611F" w14:textId="77777777" w:rsidR="00C74132" w:rsidRPr="00387FCB" w:rsidRDefault="00856F20" w:rsidP="00387FCB">
      <w:pPr>
        <w:spacing w:before="120" w:after="120" w:line="240" w:lineRule="auto"/>
        <w:rPr>
          <w:rFonts w:cs="Times New Roman"/>
          <w:sz w:val="18"/>
          <w:szCs w:val="18"/>
        </w:rPr>
      </w:pPr>
      <w:r w:rsidRPr="00387FCB">
        <w:rPr>
          <w:rFonts w:cs="Times New Roman"/>
          <w:sz w:val="18"/>
          <w:szCs w:val="18"/>
        </w:rPr>
        <w:br w:type="page"/>
      </w:r>
    </w:p>
    <w:p w14:paraId="01D2A1D5" w14:textId="13E51A85" w:rsidR="00BA75A6" w:rsidRPr="00BE4778" w:rsidRDefault="00BA75A6" w:rsidP="00387FCB">
      <w:pPr>
        <w:spacing w:before="120" w:after="120" w:line="240" w:lineRule="auto"/>
        <w:rPr>
          <w:b/>
          <w:bCs/>
          <w:i/>
          <w:iCs/>
        </w:rPr>
      </w:pPr>
      <w:r w:rsidRPr="00BE4778">
        <w:rPr>
          <w:rStyle w:val="Heading3Char"/>
          <w:i/>
          <w:iCs/>
        </w:rPr>
        <w:t>S</w:t>
      </w:r>
      <w:r w:rsidR="0022736A" w:rsidRPr="00BE4778">
        <w:rPr>
          <w:rStyle w:val="Heading3Char"/>
          <w:rFonts w:hint="eastAsia"/>
          <w:i/>
          <w:iCs/>
        </w:rPr>
        <w:t>3</w:t>
      </w:r>
      <w:r w:rsidR="00BE4778" w:rsidRPr="00BE4778">
        <w:rPr>
          <w:rStyle w:val="Heading3Char"/>
          <w:rFonts w:hint="eastAsia"/>
          <w:i/>
          <w:iCs/>
        </w:rPr>
        <w:t>.3</w:t>
      </w:r>
      <w:r w:rsidRPr="00BE4778">
        <w:rPr>
          <w:rFonts w:hint="eastAsia"/>
          <w:i/>
          <w:iCs/>
        </w:rPr>
        <w:t xml:space="preserve"> </w:t>
      </w:r>
      <w:r w:rsidRPr="00BE4778">
        <w:rPr>
          <w:b/>
          <w:bCs/>
          <w:i/>
          <w:iCs/>
        </w:rPr>
        <w:t xml:space="preserve">Comparison of </w:t>
      </w:r>
      <w:r w:rsidR="007B24FB" w:rsidRPr="00BE4778">
        <w:rPr>
          <w:rFonts w:hint="eastAsia"/>
          <w:b/>
          <w:bCs/>
          <w:i/>
          <w:iCs/>
        </w:rPr>
        <w:t>i</w:t>
      </w:r>
      <w:r w:rsidRPr="00BE4778">
        <w:rPr>
          <w:rFonts w:hint="eastAsia"/>
          <w:b/>
          <w:bCs/>
          <w:i/>
          <w:iCs/>
        </w:rPr>
        <w:t>n</w:t>
      </w:r>
      <w:r w:rsidRPr="00BE4778">
        <w:rPr>
          <w:b/>
          <w:bCs/>
          <w:i/>
          <w:iCs/>
        </w:rPr>
        <w:t xml:space="preserve">-plane thermal conductivity between </w:t>
      </w:r>
      <w:r w:rsidRPr="00BE4778">
        <w:rPr>
          <w:rFonts w:hint="eastAsia"/>
          <w:b/>
          <w:bCs/>
          <w:i/>
          <w:iCs/>
        </w:rPr>
        <w:t xml:space="preserve">our </w:t>
      </w:r>
      <w:r w:rsidRPr="00BE4778">
        <w:rPr>
          <w:b/>
          <w:bCs/>
          <w:i/>
          <w:iCs/>
        </w:rPr>
        <w:t>V-AE</w:t>
      </w:r>
      <w:r w:rsidRPr="00BE4778">
        <w:rPr>
          <w:rFonts w:hint="eastAsia"/>
          <w:b/>
          <w:bCs/>
          <w:i/>
          <w:iCs/>
        </w:rPr>
        <w:t>/BN-NH</w:t>
      </w:r>
      <w:r w:rsidRPr="00BE4778">
        <w:rPr>
          <w:rFonts w:hint="eastAsia"/>
          <w:b/>
          <w:bCs/>
          <w:i/>
          <w:iCs/>
          <w:vertAlign w:val="subscript"/>
        </w:rPr>
        <w:t>2</w:t>
      </w:r>
      <w:r w:rsidRPr="00BE4778">
        <w:rPr>
          <w:b/>
          <w:bCs/>
          <w:i/>
          <w:iCs/>
        </w:rPr>
        <w:t xml:space="preserve"> </w:t>
      </w:r>
      <w:proofErr w:type="gramStart"/>
      <w:r w:rsidRPr="00BE4778">
        <w:rPr>
          <w:rFonts w:hint="eastAsia"/>
          <w:b/>
          <w:bCs/>
          <w:i/>
          <w:iCs/>
        </w:rPr>
        <w:t>film</w:t>
      </w:r>
      <w:proofErr w:type="gramEnd"/>
      <w:r w:rsidRPr="00BE4778">
        <w:rPr>
          <w:b/>
          <w:bCs/>
          <w:i/>
          <w:iCs/>
        </w:rPr>
        <w:t xml:space="preserve"> with thermally conductive insulating film</w:t>
      </w:r>
      <w:r w:rsidRPr="00BE4778">
        <w:rPr>
          <w:rFonts w:hint="eastAsia"/>
          <w:b/>
          <w:bCs/>
          <w:i/>
          <w:iCs/>
        </w:rPr>
        <w:t>s</w:t>
      </w:r>
      <w:r w:rsidRPr="00BE4778">
        <w:rPr>
          <w:b/>
          <w:bCs/>
          <w:i/>
          <w:iCs/>
        </w:rPr>
        <w:t xml:space="preserve"> reported in the literature </w:t>
      </w:r>
    </w:p>
    <w:tbl>
      <w:tblPr>
        <w:tblStyle w:val="TableGrid"/>
        <w:tblW w:w="0" w:type="auto"/>
        <w:tblLook w:val="04A0" w:firstRow="1" w:lastRow="0" w:firstColumn="1" w:lastColumn="0" w:noHBand="0" w:noVBand="1"/>
      </w:tblPr>
      <w:tblGrid>
        <w:gridCol w:w="1385"/>
        <w:gridCol w:w="1758"/>
        <w:gridCol w:w="1507"/>
        <w:gridCol w:w="1366"/>
        <w:gridCol w:w="1511"/>
        <w:gridCol w:w="779"/>
      </w:tblGrid>
      <w:tr w:rsidR="006C2D84" w:rsidRPr="00BE4778" w14:paraId="43608B85" w14:textId="72B7E661" w:rsidTr="009F469C">
        <w:tc>
          <w:tcPr>
            <w:tcW w:w="1438" w:type="dxa"/>
            <w:tcBorders>
              <w:top w:val="single" w:sz="12" w:space="0" w:color="auto"/>
              <w:left w:val="nil"/>
              <w:bottom w:val="single" w:sz="4" w:space="0" w:color="auto"/>
              <w:right w:val="nil"/>
            </w:tcBorders>
            <w:vAlign w:val="center"/>
          </w:tcPr>
          <w:p w14:paraId="495614D1" w14:textId="77777777" w:rsidR="00C74132" w:rsidRPr="00BE4778" w:rsidRDefault="00FD2DE5" w:rsidP="00387FCB">
            <w:pPr>
              <w:spacing w:before="120" w:after="120" w:line="240" w:lineRule="auto"/>
              <w:jc w:val="center"/>
              <w:rPr>
                <w:rFonts w:cs="Times New Roman"/>
                <w:sz w:val="21"/>
                <w:szCs w:val="21"/>
              </w:rPr>
            </w:pPr>
            <w:r w:rsidRPr="00BE4778">
              <w:rPr>
                <w:rFonts w:cs="Times New Roman"/>
                <w:sz w:val="21"/>
                <w:szCs w:val="21"/>
              </w:rPr>
              <w:t xml:space="preserve">TC of </w:t>
            </w:r>
            <w:r w:rsidR="005828DA" w:rsidRPr="00BE4778">
              <w:rPr>
                <w:rFonts w:cs="Times New Roman"/>
                <w:sz w:val="21"/>
                <w:szCs w:val="21"/>
              </w:rPr>
              <w:t>Matrix</w:t>
            </w:r>
            <w:r w:rsidR="005D46D7" w:rsidRPr="00BE4778">
              <w:rPr>
                <w:rFonts w:cs="Times New Roman"/>
                <w:sz w:val="21"/>
                <w:szCs w:val="21"/>
              </w:rPr>
              <w:t xml:space="preserve"> </w:t>
            </w:r>
          </w:p>
          <w:p w14:paraId="2FD711C6" w14:textId="3D24D6ED" w:rsidR="005828DA" w:rsidRPr="00BE4778" w:rsidRDefault="00E910DC" w:rsidP="00387FCB">
            <w:pPr>
              <w:spacing w:before="120" w:after="120" w:line="240" w:lineRule="auto"/>
              <w:jc w:val="center"/>
              <w:rPr>
                <w:rFonts w:cs="Times New Roman"/>
                <w:sz w:val="21"/>
                <w:szCs w:val="21"/>
              </w:rPr>
            </w:pPr>
            <w:r w:rsidRPr="00BE4778">
              <w:rPr>
                <w:rFonts w:cs="Times New Roman"/>
                <w:sz w:val="21"/>
                <w:szCs w:val="21"/>
              </w:rPr>
              <w:t>(W m</w:t>
            </w:r>
            <w:r w:rsidRPr="00BE4778">
              <w:rPr>
                <w:rFonts w:cs="Times New Roman"/>
                <w:sz w:val="21"/>
                <w:szCs w:val="21"/>
                <w:vertAlign w:val="superscript"/>
              </w:rPr>
              <w:t xml:space="preserve">-1 </w:t>
            </w:r>
            <w:r w:rsidRPr="00BE4778">
              <w:rPr>
                <w:rFonts w:cs="Times New Roman"/>
                <w:sz w:val="21"/>
                <w:szCs w:val="21"/>
              </w:rPr>
              <w:t>K</w:t>
            </w:r>
            <w:r w:rsidRPr="00BE4778">
              <w:rPr>
                <w:rFonts w:cs="Times New Roman"/>
                <w:sz w:val="21"/>
                <w:szCs w:val="21"/>
                <w:vertAlign w:val="superscript"/>
              </w:rPr>
              <w:t>-1</w:t>
            </w:r>
            <w:r w:rsidRPr="00BE4778">
              <w:rPr>
                <w:rFonts w:cs="Times New Roman"/>
                <w:sz w:val="21"/>
                <w:szCs w:val="21"/>
              </w:rPr>
              <w:t>)</w:t>
            </w:r>
          </w:p>
        </w:tc>
        <w:tc>
          <w:tcPr>
            <w:tcW w:w="1818" w:type="dxa"/>
            <w:tcBorders>
              <w:top w:val="single" w:sz="12" w:space="0" w:color="auto"/>
              <w:left w:val="nil"/>
              <w:bottom w:val="single" w:sz="4" w:space="0" w:color="auto"/>
              <w:right w:val="nil"/>
            </w:tcBorders>
            <w:vAlign w:val="center"/>
          </w:tcPr>
          <w:p w14:paraId="18FF60B3" w14:textId="77777777" w:rsidR="00C74132" w:rsidRPr="00BE4778" w:rsidRDefault="00FD2DE5" w:rsidP="00387FCB">
            <w:pPr>
              <w:spacing w:before="120" w:after="120" w:line="240" w:lineRule="auto"/>
              <w:jc w:val="center"/>
              <w:rPr>
                <w:rFonts w:cs="Times New Roman"/>
                <w:sz w:val="21"/>
                <w:szCs w:val="21"/>
              </w:rPr>
            </w:pPr>
            <w:r w:rsidRPr="00BE4778">
              <w:rPr>
                <w:rFonts w:cs="Times New Roman"/>
                <w:sz w:val="21"/>
                <w:szCs w:val="21"/>
              </w:rPr>
              <w:t>TC of composite</w:t>
            </w:r>
            <w:r w:rsidR="00E910DC" w:rsidRPr="00BE4778">
              <w:rPr>
                <w:rFonts w:cs="Times New Roman"/>
                <w:sz w:val="21"/>
                <w:szCs w:val="21"/>
              </w:rPr>
              <w:t xml:space="preserve"> </w:t>
            </w:r>
          </w:p>
          <w:p w14:paraId="68D19D0A" w14:textId="06698426" w:rsidR="005828DA" w:rsidRPr="00BE4778" w:rsidRDefault="00E910DC" w:rsidP="00387FCB">
            <w:pPr>
              <w:spacing w:before="120" w:after="120" w:line="240" w:lineRule="auto"/>
              <w:jc w:val="center"/>
              <w:rPr>
                <w:rFonts w:cs="Times New Roman"/>
                <w:sz w:val="21"/>
                <w:szCs w:val="21"/>
              </w:rPr>
            </w:pPr>
            <w:r w:rsidRPr="00BE4778">
              <w:rPr>
                <w:rFonts w:cs="Times New Roman"/>
                <w:sz w:val="21"/>
                <w:szCs w:val="21"/>
              </w:rPr>
              <w:t>(W m</w:t>
            </w:r>
            <w:r w:rsidRPr="00BE4778">
              <w:rPr>
                <w:rFonts w:cs="Times New Roman"/>
                <w:sz w:val="21"/>
                <w:szCs w:val="21"/>
                <w:vertAlign w:val="superscript"/>
              </w:rPr>
              <w:t xml:space="preserve">-1 </w:t>
            </w:r>
            <w:r w:rsidRPr="00BE4778">
              <w:rPr>
                <w:rFonts w:cs="Times New Roman"/>
                <w:sz w:val="21"/>
                <w:szCs w:val="21"/>
              </w:rPr>
              <w:t>K</w:t>
            </w:r>
            <w:r w:rsidRPr="00BE4778">
              <w:rPr>
                <w:rFonts w:cs="Times New Roman"/>
                <w:sz w:val="21"/>
                <w:szCs w:val="21"/>
                <w:vertAlign w:val="superscript"/>
              </w:rPr>
              <w:t>-1</w:t>
            </w:r>
            <w:r w:rsidRPr="00BE4778">
              <w:rPr>
                <w:rFonts w:cs="Times New Roman"/>
                <w:sz w:val="21"/>
                <w:szCs w:val="21"/>
              </w:rPr>
              <w:t>)</w:t>
            </w:r>
          </w:p>
        </w:tc>
        <w:tc>
          <w:tcPr>
            <w:tcW w:w="1559" w:type="dxa"/>
            <w:tcBorders>
              <w:top w:val="single" w:sz="12" w:space="0" w:color="auto"/>
              <w:left w:val="nil"/>
              <w:bottom w:val="single" w:sz="4" w:space="0" w:color="auto"/>
              <w:right w:val="nil"/>
            </w:tcBorders>
            <w:vAlign w:val="center"/>
          </w:tcPr>
          <w:p w14:paraId="4C8266BE" w14:textId="18296BC5" w:rsidR="005828DA" w:rsidRPr="00BE4778" w:rsidRDefault="005828DA" w:rsidP="00387FCB">
            <w:pPr>
              <w:spacing w:before="120" w:after="120" w:line="240" w:lineRule="auto"/>
              <w:jc w:val="center"/>
              <w:rPr>
                <w:rFonts w:cs="Times New Roman"/>
                <w:sz w:val="21"/>
                <w:szCs w:val="21"/>
              </w:rPr>
            </w:pPr>
            <w:r w:rsidRPr="00BE4778">
              <w:rPr>
                <w:rFonts w:cs="Times New Roman"/>
                <w:sz w:val="21"/>
                <w:szCs w:val="21"/>
              </w:rPr>
              <w:t>Loading</w:t>
            </w:r>
          </w:p>
        </w:tc>
        <w:tc>
          <w:tcPr>
            <w:tcW w:w="1417" w:type="dxa"/>
            <w:tcBorders>
              <w:top w:val="single" w:sz="12" w:space="0" w:color="auto"/>
              <w:left w:val="nil"/>
              <w:bottom w:val="single" w:sz="4" w:space="0" w:color="auto"/>
              <w:right w:val="nil"/>
            </w:tcBorders>
            <w:vAlign w:val="center"/>
          </w:tcPr>
          <w:p w14:paraId="41AC6642" w14:textId="28762452" w:rsidR="005828DA" w:rsidRPr="00BE4778" w:rsidRDefault="005828DA" w:rsidP="00387FCB">
            <w:pPr>
              <w:spacing w:before="120" w:after="120" w:line="240" w:lineRule="auto"/>
              <w:jc w:val="center"/>
              <w:rPr>
                <w:rFonts w:cs="Times New Roman"/>
                <w:sz w:val="21"/>
                <w:szCs w:val="21"/>
              </w:rPr>
            </w:pPr>
            <w:r w:rsidRPr="00BE4778">
              <w:rPr>
                <w:rFonts w:cs="Times New Roman"/>
                <w:sz w:val="21"/>
                <w:szCs w:val="21"/>
              </w:rPr>
              <w:t>TC</w:t>
            </w:r>
            <w:r w:rsidR="00FD2DE5" w:rsidRPr="00BE4778">
              <w:rPr>
                <w:rFonts w:cs="Times New Roman"/>
                <w:sz w:val="21"/>
                <w:szCs w:val="21"/>
              </w:rPr>
              <w:t>E</w:t>
            </w:r>
          </w:p>
        </w:tc>
        <w:tc>
          <w:tcPr>
            <w:tcW w:w="1276" w:type="dxa"/>
            <w:tcBorders>
              <w:top w:val="single" w:sz="12" w:space="0" w:color="auto"/>
              <w:left w:val="nil"/>
              <w:bottom w:val="single" w:sz="4" w:space="0" w:color="auto"/>
              <w:right w:val="nil"/>
            </w:tcBorders>
            <w:vAlign w:val="center"/>
          </w:tcPr>
          <w:p w14:paraId="0DDBC6A6" w14:textId="6E617A3B" w:rsidR="005828DA" w:rsidRPr="00BE4778" w:rsidRDefault="005828DA" w:rsidP="00387FCB">
            <w:pPr>
              <w:spacing w:before="120" w:after="120" w:line="240" w:lineRule="auto"/>
              <w:jc w:val="center"/>
              <w:rPr>
                <w:rFonts w:cs="Times New Roman"/>
                <w:sz w:val="21"/>
                <w:szCs w:val="21"/>
              </w:rPr>
            </w:pPr>
            <w:r w:rsidRPr="00BE4778">
              <w:rPr>
                <w:rFonts w:cs="Times New Roman"/>
                <w:sz w:val="21"/>
                <w:szCs w:val="21"/>
              </w:rPr>
              <w:t>Method</w:t>
            </w:r>
          </w:p>
        </w:tc>
        <w:tc>
          <w:tcPr>
            <w:tcW w:w="788" w:type="dxa"/>
            <w:tcBorders>
              <w:top w:val="single" w:sz="12" w:space="0" w:color="auto"/>
              <w:left w:val="nil"/>
              <w:bottom w:val="single" w:sz="4" w:space="0" w:color="auto"/>
              <w:right w:val="nil"/>
            </w:tcBorders>
            <w:vAlign w:val="center"/>
          </w:tcPr>
          <w:p w14:paraId="140E17D1" w14:textId="3C538873" w:rsidR="005828DA" w:rsidRPr="00BE4778" w:rsidRDefault="005828DA" w:rsidP="00387FCB">
            <w:pPr>
              <w:spacing w:before="120" w:after="120" w:line="240" w:lineRule="auto"/>
              <w:jc w:val="center"/>
              <w:rPr>
                <w:rFonts w:cs="Times New Roman"/>
                <w:sz w:val="21"/>
                <w:szCs w:val="21"/>
              </w:rPr>
            </w:pPr>
            <w:r w:rsidRPr="00BE4778">
              <w:rPr>
                <w:rFonts w:cs="Times New Roman"/>
                <w:sz w:val="21"/>
                <w:szCs w:val="21"/>
              </w:rPr>
              <w:t>Ref.</w:t>
            </w:r>
          </w:p>
        </w:tc>
      </w:tr>
      <w:tr w:rsidR="006C2D84" w:rsidRPr="00BE4778" w14:paraId="00FCCD15" w14:textId="77777777" w:rsidTr="005355B8">
        <w:tc>
          <w:tcPr>
            <w:tcW w:w="1438" w:type="dxa"/>
            <w:tcBorders>
              <w:top w:val="single" w:sz="4" w:space="0" w:color="auto"/>
              <w:left w:val="nil"/>
              <w:bottom w:val="single" w:sz="4" w:space="0" w:color="auto"/>
              <w:right w:val="nil"/>
            </w:tcBorders>
            <w:vAlign w:val="center"/>
          </w:tcPr>
          <w:p w14:paraId="5BFFE3F6" w14:textId="1F9442B2"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0.16</w:t>
            </w:r>
          </w:p>
        </w:tc>
        <w:tc>
          <w:tcPr>
            <w:tcW w:w="1818" w:type="dxa"/>
            <w:tcBorders>
              <w:top w:val="single" w:sz="4" w:space="0" w:color="auto"/>
              <w:left w:val="nil"/>
              <w:bottom w:val="single" w:sz="4" w:space="0" w:color="auto"/>
              <w:right w:val="nil"/>
            </w:tcBorders>
            <w:vAlign w:val="center"/>
          </w:tcPr>
          <w:p w14:paraId="02D9328E" w14:textId="15CF6B27"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6.51</w:t>
            </w:r>
          </w:p>
        </w:tc>
        <w:tc>
          <w:tcPr>
            <w:tcW w:w="1559" w:type="dxa"/>
            <w:tcBorders>
              <w:top w:val="single" w:sz="4" w:space="0" w:color="auto"/>
              <w:left w:val="nil"/>
              <w:bottom w:val="single" w:sz="4" w:space="0" w:color="auto"/>
              <w:right w:val="nil"/>
            </w:tcBorders>
            <w:vAlign w:val="center"/>
          </w:tcPr>
          <w:p w14:paraId="6175316C" w14:textId="732257F7"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20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67F5F325" w14:textId="43FBDC44"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39.69</w:t>
            </w:r>
          </w:p>
        </w:tc>
        <w:tc>
          <w:tcPr>
            <w:tcW w:w="1276" w:type="dxa"/>
            <w:vMerge w:val="restart"/>
            <w:tcBorders>
              <w:top w:val="single" w:sz="4" w:space="0" w:color="auto"/>
              <w:left w:val="nil"/>
              <w:bottom w:val="single" w:sz="4" w:space="0" w:color="auto"/>
              <w:right w:val="nil"/>
            </w:tcBorders>
            <w:vAlign w:val="center"/>
          </w:tcPr>
          <w:p w14:paraId="617DCD66" w14:textId="2274C0B3" w:rsidR="00E910DC" w:rsidRPr="00BE4778" w:rsidRDefault="00E910DC" w:rsidP="00387FCB">
            <w:pPr>
              <w:spacing w:before="120" w:after="120" w:line="240" w:lineRule="auto"/>
              <w:jc w:val="center"/>
              <w:rPr>
                <w:rFonts w:cs="Times New Roman"/>
                <w:sz w:val="21"/>
                <w:szCs w:val="21"/>
              </w:rPr>
            </w:pPr>
            <w:r w:rsidRPr="00BE4778">
              <w:rPr>
                <w:rFonts w:cs="Times New Roman"/>
                <w:sz w:val="21"/>
                <w:szCs w:val="21"/>
              </w:rPr>
              <w:t>electrospinning</w:t>
            </w:r>
          </w:p>
        </w:tc>
        <w:tc>
          <w:tcPr>
            <w:tcW w:w="788" w:type="dxa"/>
            <w:tcBorders>
              <w:top w:val="single" w:sz="4" w:space="0" w:color="auto"/>
              <w:left w:val="nil"/>
              <w:bottom w:val="single" w:sz="4" w:space="0" w:color="auto"/>
              <w:right w:val="nil"/>
            </w:tcBorders>
            <w:vAlign w:val="center"/>
          </w:tcPr>
          <w:p w14:paraId="323D9EAB" w14:textId="10167E9E"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13]</w:t>
            </w:r>
          </w:p>
        </w:tc>
      </w:tr>
      <w:tr w:rsidR="006C2D84" w:rsidRPr="00BE4778" w14:paraId="63AD452E" w14:textId="77777777" w:rsidTr="005355B8">
        <w:tc>
          <w:tcPr>
            <w:tcW w:w="1438" w:type="dxa"/>
            <w:tcBorders>
              <w:top w:val="single" w:sz="4" w:space="0" w:color="auto"/>
              <w:left w:val="nil"/>
              <w:bottom w:val="single" w:sz="4" w:space="0" w:color="auto"/>
              <w:right w:val="nil"/>
            </w:tcBorders>
            <w:vAlign w:val="center"/>
          </w:tcPr>
          <w:p w14:paraId="78BFA428" w14:textId="514E6B64"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0.23</w:t>
            </w:r>
          </w:p>
        </w:tc>
        <w:tc>
          <w:tcPr>
            <w:tcW w:w="1818" w:type="dxa"/>
            <w:tcBorders>
              <w:top w:val="single" w:sz="4" w:space="0" w:color="auto"/>
              <w:left w:val="nil"/>
              <w:bottom w:val="single" w:sz="4" w:space="0" w:color="auto"/>
              <w:right w:val="nil"/>
            </w:tcBorders>
            <w:vAlign w:val="center"/>
          </w:tcPr>
          <w:p w14:paraId="6B097BA7" w14:textId="487ACC52"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24.4</w:t>
            </w:r>
          </w:p>
        </w:tc>
        <w:tc>
          <w:tcPr>
            <w:tcW w:w="1559" w:type="dxa"/>
            <w:tcBorders>
              <w:top w:val="single" w:sz="4" w:space="0" w:color="auto"/>
              <w:left w:val="nil"/>
              <w:bottom w:val="single" w:sz="4" w:space="0" w:color="auto"/>
              <w:right w:val="nil"/>
            </w:tcBorders>
            <w:vAlign w:val="center"/>
          </w:tcPr>
          <w:p w14:paraId="65D9AFE0" w14:textId="509805C6"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65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6B3D081A" w14:textId="56FA326F"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105.09</w:t>
            </w:r>
          </w:p>
        </w:tc>
        <w:tc>
          <w:tcPr>
            <w:tcW w:w="1276" w:type="dxa"/>
            <w:vMerge/>
            <w:tcBorders>
              <w:top w:val="single" w:sz="4" w:space="0" w:color="auto"/>
              <w:left w:val="nil"/>
              <w:bottom w:val="single" w:sz="4" w:space="0" w:color="auto"/>
              <w:right w:val="nil"/>
            </w:tcBorders>
            <w:vAlign w:val="center"/>
          </w:tcPr>
          <w:p w14:paraId="1F6CC495"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2ABE5AC7" w14:textId="1E4B3A6B"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14]</w:t>
            </w:r>
          </w:p>
        </w:tc>
      </w:tr>
      <w:tr w:rsidR="006C2D84" w:rsidRPr="00BE4778" w14:paraId="7F93458D" w14:textId="77777777" w:rsidTr="005355B8">
        <w:tc>
          <w:tcPr>
            <w:tcW w:w="1438" w:type="dxa"/>
            <w:tcBorders>
              <w:top w:val="single" w:sz="4" w:space="0" w:color="auto"/>
              <w:left w:val="nil"/>
              <w:bottom w:val="single" w:sz="4" w:space="0" w:color="auto"/>
              <w:right w:val="nil"/>
            </w:tcBorders>
            <w:vAlign w:val="center"/>
          </w:tcPr>
          <w:p w14:paraId="66D174CD" w14:textId="29FD3C55"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0.18</w:t>
            </w:r>
          </w:p>
        </w:tc>
        <w:tc>
          <w:tcPr>
            <w:tcW w:w="1818" w:type="dxa"/>
            <w:tcBorders>
              <w:top w:val="single" w:sz="4" w:space="0" w:color="auto"/>
              <w:left w:val="nil"/>
              <w:bottom w:val="single" w:sz="4" w:space="0" w:color="auto"/>
              <w:right w:val="nil"/>
            </w:tcBorders>
            <w:vAlign w:val="center"/>
          </w:tcPr>
          <w:p w14:paraId="0C7ABD22" w14:textId="73005AD9"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18.76</w:t>
            </w:r>
          </w:p>
        </w:tc>
        <w:tc>
          <w:tcPr>
            <w:tcW w:w="1559" w:type="dxa"/>
            <w:tcBorders>
              <w:top w:val="single" w:sz="4" w:space="0" w:color="auto"/>
              <w:left w:val="nil"/>
              <w:bottom w:val="single" w:sz="4" w:space="0" w:color="auto"/>
              <w:right w:val="nil"/>
            </w:tcBorders>
            <w:vAlign w:val="center"/>
          </w:tcPr>
          <w:p w14:paraId="5BB680F7" w14:textId="28A8036C"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35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037E65BE" w14:textId="0DED30A8"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103.22</w:t>
            </w:r>
          </w:p>
        </w:tc>
        <w:tc>
          <w:tcPr>
            <w:tcW w:w="1276" w:type="dxa"/>
            <w:vMerge/>
            <w:tcBorders>
              <w:top w:val="single" w:sz="4" w:space="0" w:color="auto"/>
              <w:left w:val="nil"/>
              <w:bottom w:val="single" w:sz="4" w:space="0" w:color="auto"/>
              <w:right w:val="nil"/>
            </w:tcBorders>
            <w:vAlign w:val="center"/>
          </w:tcPr>
          <w:p w14:paraId="2311CD9E"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7D09E496" w14:textId="526BD175"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15]</w:t>
            </w:r>
          </w:p>
        </w:tc>
      </w:tr>
      <w:tr w:rsidR="006C2D84" w:rsidRPr="00BE4778" w14:paraId="42DBAE76" w14:textId="77777777" w:rsidTr="005355B8">
        <w:tc>
          <w:tcPr>
            <w:tcW w:w="1438" w:type="dxa"/>
            <w:tcBorders>
              <w:top w:val="single" w:sz="4" w:space="0" w:color="auto"/>
              <w:left w:val="nil"/>
              <w:bottom w:val="single" w:sz="4" w:space="0" w:color="auto"/>
              <w:right w:val="nil"/>
            </w:tcBorders>
            <w:vAlign w:val="center"/>
          </w:tcPr>
          <w:p w14:paraId="0D979458" w14:textId="37560B36" w:rsidR="00E910DC" w:rsidRPr="00BE4778" w:rsidRDefault="00732096" w:rsidP="00387FCB">
            <w:pPr>
              <w:spacing w:before="120" w:after="120" w:line="240" w:lineRule="auto"/>
              <w:jc w:val="center"/>
              <w:rPr>
                <w:rFonts w:cs="Times New Roman"/>
                <w:sz w:val="21"/>
                <w:szCs w:val="21"/>
              </w:rPr>
            </w:pPr>
            <w:r w:rsidRPr="00BE4778">
              <w:rPr>
                <w:rFonts w:cs="Times New Roman"/>
                <w:sz w:val="21"/>
                <w:szCs w:val="21"/>
              </w:rPr>
              <w:t>0.47</w:t>
            </w:r>
          </w:p>
        </w:tc>
        <w:tc>
          <w:tcPr>
            <w:tcW w:w="1818" w:type="dxa"/>
            <w:tcBorders>
              <w:top w:val="single" w:sz="4" w:space="0" w:color="auto"/>
              <w:left w:val="nil"/>
              <w:bottom w:val="single" w:sz="4" w:space="0" w:color="auto"/>
              <w:right w:val="nil"/>
            </w:tcBorders>
            <w:vAlign w:val="center"/>
          </w:tcPr>
          <w:p w14:paraId="0B22AC52" w14:textId="545C2965" w:rsidR="00E910DC" w:rsidRPr="00BE4778" w:rsidRDefault="00915C65" w:rsidP="00387FCB">
            <w:pPr>
              <w:spacing w:before="120" w:after="120" w:line="240" w:lineRule="auto"/>
              <w:jc w:val="center"/>
              <w:rPr>
                <w:rFonts w:cs="Times New Roman"/>
                <w:sz w:val="21"/>
                <w:szCs w:val="21"/>
              </w:rPr>
            </w:pPr>
            <w:r w:rsidRPr="00BE4778">
              <w:rPr>
                <w:rFonts w:cs="Times New Roman"/>
                <w:sz w:val="21"/>
                <w:szCs w:val="21"/>
              </w:rPr>
              <w:t>6.99</w:t>
            </w:r>
          </w:p>
        </w:tc>
        <w:tc>
          <w:tcPr>
            <w:tcW w:w="1559" w:type="dxa"/>
            <w:tcBorders>
              <w:top w:val="single" w:sz="4" w:space="0" w:color="auto"/>
              <w:left w:val="nil"/>
              <w:bottom w:val="single" w:sz="4" w:space="0" w:color="auto"/>
              <w:right w:val="nil"/>
            </w:tcBorders>
            <w:vAlign w:val="center"/>
          </w:tcPr>
          <w:p w14:paraId="4C3969AE" w14:textId="15B3AAB1"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10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51981246" w14:textId="0F0D57C7"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13.78</w:t>
            </w:r>
          </w:p>
        </w:tc>
        <w:tc>
          <w:tcPr>
            <w:tcW w:w="1276" w:type="dxa"/>
            <w:vMerge/>
            <w:tcBorders>
              <w:top w:val="single" w:sz="4" w:space="0" w:color="auto"/>
              <w:left w:val="nil"/>
              <w:bottom w:val="single" w:sz="4" w:space="0" w:color="auto"/>
              <w:right w:val="nil"/>
            </w:tcBorders>
            <w:vAlign w:val="center"/>
          </w:tcPr>
          <w:p w14:paraId="5201EE01"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2F148FC1" w14:textId="39E82F02"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16]</w:t>
            </w:r>
          </w:p>
        </w:tc>
      </w:tr>
      <w:tr w:rsidR="006C2D84" w:rsidRPr="00BE4778" w14:paraId="7C64B962" w14:textId="77777777" w:rsidTr="005355B8">
        <w:tc>
          <w:tcPr>
            <w:tcW w:w="1438" w:type="dxa"/>
            <w:tcBorders>
              <w:top w:val="single" w:sz="4" w:space="0" w:color="auto"/>
              <w:left w:val="nil"/>
              <w:bottom w:val="single" w:sz="4" w:space="0" w:color="auto"/>
              <w:right w:val="nil"/>
            </w:tcBorders>
            <w:vAlign w:val="center"/>
          </w:tcPr>
          <w:p w14:paraId="215F536A" w14:textId="6FAA2C18"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0.24</w:t>
            </w:r>
          </w:p>
        </w:tc>
        <w:tc>
          <w:tcPr>
            <w:tcW w:w="1818" w:type="dxa"/>
            <w:tcBorders>
              <w:top w:val="single" w:sz="4" w:space="0" w:color="auto"/>
              <w:left w:val="nil"/>
              <w:bottom w:val="single" w:sz="4" w:space="0" w:color="auto"/>
              <w:right w:val="nil"/>
            </w:tcBorders>
            <w:vAlign w:val="center"/>
          </w:tcPr>
          <w:p w14:paraId="610FD901" w14:textId="6E6A78E5"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4.09</w:t>
            </w:r>
          </w:p>
        </w:tc>
        <w:tc>
          <w:tcPr>
            <w:tcW w:w="1559" w:type="dxa"/>
            <w:tcBorders>
              <w:top w:val="single" w:sz="4" w:space="0" w:color="auto"/>
              <w:left w:val="nil"/>
              <w:bottom w:val="single" w:sz="4" w:space="0" w:color="auto"/>
              <w:right w:val="nil"/>
            </w:tcBorders>
            <w:vAlign w:val="center"/>
          </w:tcPr>
          <w:p w14:paraId="3804F0DA" w14:textId="493BC9A5"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57.6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3098ADD8" w14:textId="606B5F37"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16.04</w:t>
            </w:r>
          </w:p>
        </w:tc>
        <w:tc>
          <w:tcPr>
            <w:tcW w:w="1276" w:type="dxa"/>
            <w:vMerge/>
            <w:tcBorders>
              <w:top w:val="single" w:sz="4" w:space="0" w:color="auto"/>
              <w:left w:val="nil"/>
              <w:bottom w:val="single" w:sz="4" w:space="0" w:color="auto"/>
              <w:right w:val="nil"/>
            </w:tcBorders>
            <w:vAlign w:val="center"/>
          </w:tcPr>
          <w:p w14:paraId="6C51F85B"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1FB1A070" w14:textId="53FDB353"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17]</w:t>
            </w:r>
          </w:p>
        </w:tc>
      </w:tr>
      <w:tr w:rsidR="006C2D84" w:rsidRPr="00BE4778" w14:paraId="47B1E750" w14:textId="77777777" w:rsidTr="005355B8">
        <w:tc>
          <w:tcPr>
            <w:tcW w:w="1438" w:type="dxa"/>
            <w:tcBorders>
              <w:top w:val="single" w:sz="4" w:space="0" w:color="auto"/>
              <w:left w:val="nil"/>
              <w:bottom w:val="single" w:sz="4" w:space="0" w:color="auto"/>
              <w:right w:val="nil"/>
            </w:tcBorders>
            <w:vAlign w:val="center"/>
          </w:tcPr>
          <w:p w14:paraId="434362DD" w14:textId="05ACE3DA"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1.4</w:t>
            </w:r>
          </w:p>
        </w:tc>
        <w:tc>
          <w:tcPr>
            <w:tcW w:w="1818" w:type="dxa"/>
            <w:tcBorders>
              <w:top w:val="single" w:sz="4" w:space="0" w:color="auto"/>
              <w:left w:val="nil"/>
              <w:bottom w:val="single" w:sz="4" w:space="0" w:color="auto"/>
              <w:right w:val="nil"/>
            </w:tcBorders>
            <w:vAlign w:val="center"/>
          </w:tcPr>
          <w:p w14:paraId="0B347FFF" w14:textId="54ADE302"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10.7</w:t>
            </w:r>
          </w:p>
        </w:tc>
        <w:tc>
          <w:tcPr>
            <w:tcW w:w="1559" w:type="dxa"/>
            <w:tcBorders>
              <w:top w:val="single" w:sz="4" w:space="0" w:color="auto"/>
              <w:left w:val="nil"/>
              <w:bottom w:val="single" w:sz="4" w:space="0" w:color="auto"/>
              <w:right w:val="nil"/>
            </w:tcBorders>
            <w:vAlign w:val="center"/>
          </w:tcPr>
          <w:p w14:paraId="781F0697" w14:textId="1301DB03"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60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594CCE75" w14:textId="2A7EE030"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6.64</w:t>
            </w:r>
          </w:p>
        </w:tc>
        <w:tc>
          <w:tcPr>
            <w:tcW w:w="1276" w:type="dxa"/>
            <w:vMerge w:val="restart"/>
            <w:tcBorders>
              <w:top w:val="single" w:sz="4" w:space="0" w:color="auto"/>
              <w:left w:val="nil"/>
              <w:bottom w:val="single" w:sz="4" w:space="0" w:color="auto"/>
              <w:right w:val="nil"/>
            </w:tcBorders>
            <w:vAlign w:val="center"/>
          </w:tcPr>
          <w:p w14:paraId="7299453A" w14:textId="2F973EC5" w:rsidR="00E910DC" w:rsidRPr="00BE4778" w:rsidRDefault="00E910DC" w:rsidP="00387FCB">
            <w:pPr>
              <w:spacing w:before="120" w:after="120" w:line="240" w:lineRule="auto"/>
              <w:jc w:val="center"/>
              <w:rPr>
                <w:rFonts w:cs="Times New Roman"/>
                <w:sz w:val="21"/>
                <w:szCs w:val="21"/>
              </w:rPr>
            </w:pPr>
            <w:r w:rsidRPr="00BE4778">
              <w:rPr>
                <w:rFonts w:cs="Times New Roman"/>
                <w:sz w:val="21"/>
                <w:szCs w:val="21"/>
              </w:rPr>
              <w:t>vacuum-assisted filtration</w:t>
            </w:r>
          </w:p>
        </w:tc>
        <w:tc>
          <w:tcPr>
            <w:tcW w:w="788" w:type="dxa"/>
            <w:tcBorders>
              <w:top w:val="single" w:sz="4" w:space="0" w:color="auto"/>
              <w:left w:val="nil"/>
              <w:bottom w:val="single" w:sz="4" w:space="0" w:color="auto"/>
              <w:right w:val="nil"/>
            </w:tcBorders>
            <w:vAlign w:val="center"/>
          </w:tcPr>
          <w:p w14:paraId="7D01C365" w14:textId="001B1740"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18]</w:t>
            </w:r>
          </w:p>
        </w:tc>
      </w:tr>
      <w:tr w:rsidR="006C2D84" w:rsidRPr="00BE4778" w14:paraId="3D64F3CC" w14:textId="77777777" w:rsidTr="005355B8">
        <w:tc>
          <w:tcPr>
            <w:tcW w:w="1438" w:type="dxa"/>
            <w:tcBorders>
              <w:top w:val="single" w:sz="4" w:space="0" w:color="auto"/>
              <w:left w:val="nil"/>
              <w:bottom w:val="single" w:sz="4" w:space="0" w:color="auto"/>
              <w:right w:val="nil"/>
            </w:tcBorders>
            <w:vAlign w:val="center"/>
          </w:tcPr>
          <w:p w14:paraId="0B0CAA6C" w14:textId="2DEAA223"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3.45</w:t>
            </w:r>
          </w:p>
        </w:tc>
        <w:tc>
          <w:tcPr>
            <w:tcW w:w="1818" w:type="dxa"/>
            <w:tcBorders>
              <w:top w:val="single" w:sz="4" w:space="0" w:color="auto"/>
              <w:left w:val="nil"/>
              <w:bottom w:val="single" w:sz="4" w:space="0" w:color="auto"/>
              <w:right w:val="nil"/>
            </w:tcBorders>
            <w:vAlign w:val="center"/>
          </w:tcPr>
          <w:p w14:paraId="7FF2ACCC" w14:textId="1D5AED76"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11.51</w:t>
            </w:r>
          </w:p>
        </w:tc>
        <w:tc>
          <w:tcPr>
            <w:tcW w:w="1559" w:type="dxa"/>
            <w:tcBorders>
              <w:top w:val="single" w:sz="4" w:space="0" w:color="auto"/>
              <w:left w:val="nil"/>
              <w:bottom w:val="single" w:sz="4" w:space="0" w:color="auto"/>
              <w:right w:val="nil"/>
            </w:tcBorders>
            <w:vAlign w:val="center"/>
          </w:tcPr>
          <w:p w14:paraId="1BDC1DD3" w14:textId="100B0D17"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40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6670EA1D" w14:textId="024EF7A3"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2.34</w:t>
            </w:r>
          </w:p>
        </w:tc>
        <w:tc>
          <w:tcPr>
            <w:tcW w:w="1276" w:type="dxa"/>
            <w:vMerge/>
            <w:tcBorders>
              <w:top w:val="single" w:sz="4" w:space="0" w:color="auto"/>
              <w:left w:val="nil"/>
              <w:bottom w:val="single" w:sz="4" w:space="0" w:color="auto"/>
              <w:right w:val="nil"/>
            </w:tcBorders>
            <w:vAlign w:val="center"/>
          </w:tcPr>
          <w:p w14:paraId="14D238CC"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5FD9B0EA" w14:textId="01BF6841"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19]</w:t>
            </w:r>
          </w:p>
        </w:tc>
      </w:tr>
      <w:tr w:rsidR="006C2D84" w:rsidRPr="00BE4778" w14:paraId="063D218F" w14:textId="77777777" w:rsidTr="005355B8">
        <w:tc>
          <w:tcPr>
            <w:tcW w:w="1438" w:type="dxa"/>
            <w:tcBorders>
              <w:top w:val="single" w:sz="4" w:space="0" w:color="auto"/>
              <w:left w:val="nil"/>
              <w:bottom w:val="single" w:sz="4" w:space="0" w:color="auto"/>
              <w:right w:val="nil"/>
            </w:tcBorders>
            <w:vAlign w:val="center"/>
          </w:tcPr>
          <w:p w14:paraId="56EF57CD" w14:textId="44548C0D"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1.6</w:t>
            </w:r>
          </w:p>
        </w:tc>
        <w:tc>
          <w:tcPr>
            <w:tcW w:w="1818" w:type="dxa"/>
            <w:tcBorders>
              <w:top w:val="single" w:sz="4" w:space="0" w:color="auto"/>
              <w:left w:val="nil"/>
              <w:bottom w:val="single" w:sz="4" w:space="0" w:color="auto"/>
              <w:right w:val="nil"/>
            </w:tcBorders>
            <w:vAlign w:val="center"/>
          </w:tcPr>
          <w:p w14:paraId="370840F2" w14:textId="7A8DB3CC"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40.25</w:t>
            </w:r>
          </w:p>
        </w:tc>
        <w:tc>
          <w:tcPr>
            <w:tcW w:w="1559" w:type="dxa"/>
            <w:tcBorders>
              <w:top w:val="single" w:sz="4" w:space="0" w:color="auto"/>
              <w:left w:val="nil"/>
              <w:bottom w:val="single" w:sz="4" w:space="0" w:color="auto"/>
              <w:right w:val="nil"/>
            </w:tcBorders>
            <w:vAlign w:val="center"/>
          </w:tcPr>
          <w:p w14:paraId="52B045DA" w14:textId="5864046F"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90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4F74900A" w14:textId="49C36CD9"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24.16</w:t>
            </w:r>
          </w:p>
        </w:tc>
        <w:tc>
          <w:tcPr>
            <w:tcW w:w="1276" w:type="dxa"/>
            <w:vMerge/>
            <w:tcBorders>
              <w:top w:val="single" w:sz="4" w:space="0" w:color="auto"/>
              <w:left w:val="nil"/>
              <w:bottom w:val="single" w:sz="4" w:space="0" w:color="auto"/>
              <w:right w:val="nil"/>
            </w:tcBorders>
            <w:vAlign w:val="center"/>
          </w:tcPr>
          <w:p w14:paraId="45C6B34A"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72D8E7AF" w14:textId="0CBDA82A"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20]</w:t>
            </w:r>
          </w:p>
        </w:tc>
      </w:tr>
      <w:tr w:rsidR="006C2D84" w:rsidRPr="00BE4778" w14:paraId="62FFB22F" w14:textId="77777777" w:rsidTr="005355B8">
        <w:tc>
          <w:tcPr>
            <w:tcW w:w="1438" w:type="dxa"/>
            <w:tcBorders>
              <w:top w:val="single" w:sz="4" w:space="0" w:color="auto"/>
              <w:left w:val="nil"/>
              <w:bottom w:val="single" w:sz="4" w:space="0" w:color="auto"/>
              <w:right w:val="nil"/>
            </w:tcBorders>
            <w:vAlign w:val="center"/>
          </w:tcPr>
          <w:p w14:paraId="6F6D3DC6" w14:textId="29379A96"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1.68</w:t>
            </w:r>
          </w:p>
        </w:tc>
        <w:tc>
          <w:tcPr>
            <w:tcW w:w="1818" w:type="dxa"/>
            <w:tcBorders>
              <w:top w:val="single" w:sz="4" w:space="0" w:color="auto"/>
              <w:left w:val="nil"/>
              <w:bottom w:val="single" w:sz="4" w:space="0" w:color="auto"/>
              <w:right w:val="nil"/>
            </w:tcBorders>
            <w:vAlign w:val="center"/>
          </w:tcPr>
          <w:p w14:paraId="4CE7BA28" w14:textId="55324189"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4.74</w:t>
            </w:r>
          </w:p>
        </w:tc>
        <w:tc>
          <w:tcPr>
            <w:tcW w:w="1559" w:type="dxa"/>
            <w:tcBorders>
              <w:top w:val="single" w:sz="4" w:space="0" w:color="auto"/>
              <w:left w:val="nil"/>
              <w:bottom w:val="single" w:sz="4" w:space="0" w:color="auto"/>
              <w:right w:val="nil"/>
            </w:tcBorders>
            <w:vAlign w:val="center"/>
          </w:tcPr>
          <w:p w14:paraId="70DD79A7" w14:textId="29E1D98F"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90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7B90F5CC" w14:textId="7C280270"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1.82</w:t>
            </w:r>
          </w:p>
        </w:tc>
        <w:tc>
          <w:tcPr>
            <w:tcW w:w="1276" w:type="dxa"/>
            <w:vMerge/>
            <w:tcBorders>
              <w:top w:val="single" w:sz="4" w:space="0" w:color="auto"/>
              <w:left w:val="nil"/>
              <w:bottom w:val="single" w:sz="4" w:space="0" w:color="auto"/>
              <w:right w:val="nil"/>
            </w:tcBorders>
            <w:vAlign w:val="center"/>
          </w:tcPr>
          <w:p w14:paraId="03329650"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46BD30A3" w14:textId="219A21A0"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21]</w:t>
            </w:r>
          </w:p>
        </w:tc>
      </w:tr>
      <w:tr w:rsidR="006C2D84" w:rsidRPr="00BE4778" w14:paraId="74A6E7F5" w14:textId="77777777" w:rsidTr="005355B8">
        <w:tc>
          <w:tcPr>
            <w:tcW w:w="1438" w:type="dxa"/>
            <w:tcBorders>
              <w:top w:val="single" w:sz="4" w:space="0" w:color="auto"/>
              <w:left w:val="nil"/>
              <w:bottom w:val="single" w:sz="4" w:space="0" w:color="auto"/>
              <w:right w:val="nil"/>
            </w:tcBorders>
            <w:vAlign w:val="center"/>
          </w:tcPr>
          <w:p w14:paraId="209574DD" w14:textId="040904D5"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4.4</w:t>
            </w:r>
          </w:p>
        </w:tc>
        <w:tc>
          <w:tcPr>
            <w:tcW w:w="1818" w:type="dxa"/>
            <w:tcBorders>
              <w:top w:val="single" w:sz="4" w:space="0" w:color="auto"/>
              <w:left w:val="nil"/>
              <w:bottom w:val="single" w:sz="4" w:space="0" w:color="auto"/>
              <w:right w:val="nil"/>
            </w:tcBorders>
            <w:vAlign w:val="center"/>
          </w:tcPr>
          <w:p w14:paraId="20B10B0B" w14:textId="690B0D9C"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21.08</w:t>
            </w:r>
          </w:p>
        </w:tc>
        <w:tc>
          <w:tcPr>
            <w:tcW w:w="1559" w:type="dxa"/>
            <w:tcBorders>
              <w:top w:val="single" w:sz="4" w:space="0" w:color="auto"/>
              <w:left w:val="nil"/>
              <w:bottom w:val="single" w:sz="4" w:space="0" w:color="auto"/>
              <w:right w:val="nil"/>
            </w:tcBorders>
            <w:vAlign w:val="center"/>
          </w:tcPr>
          <w:p w14:paraId="430166C9" w14:textId="4FEF4974"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50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27D0F2EE" w14:textId="56CC716B"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3.79</w:t>
            </w:r>
          </w:p>
        </w:tc>
        <w:tc>
          <w:tcPr>
            <w:tcW w:w="1276" w:type="dxa"/>
            <w:vMerge w:val="restart"/>
            <w:tcBorders>
              <w:top w:val="single" w:sz="4" w:space="0" w:color="auto"/>
              <w:left w:val="nil"/>
              <w:bottom w:val="single" w:sz="4" w:space="0" w:color="auto"/>
              <w:right w:val="nil"/>
            </w:tcBorders>
            <w:vAlign w:val="center"/>
          </w:tcPr>
          <w:p w14:paraId="160459FF" w14:textId="2053991E" w:rsidR="00E910DC" w:rsidRPr="00BE4778" w:rsidRDefault="00E910DC" w:rsidP="00387FCB">
            <w:pPr>
              <w:spacing w:before="120" w:after="120" w:line="240" w:lineRule="auto"/>
              <w:jc w:val="center"/>
              <w:rPr>
                <w:rFonts w:cs="Times New Roman"/>
                <w:sz w:val="21"/>
                <w:szCs w:val="21"/>
              </w:rPr>
            </w:pPr>
            <w:r w:rsidRPr="00BE4778">
              <w:rPr>
                <w:rFonts w:cs="Times New Roman"/>
                <w:sz w:val="21"/>
                <w:szCs w:val="21"/>
              </w:rPr>
              <w:t>solvent exchange</w:t>
            </w:r>
          </w:p>
        </w:tc>
        <w:tc>
          <w:tcPr>
            <w:tcW w:w="788" w:type="dxa"/>
            <w:tcBorders>
              <w:top w:val="single" w:sz="4" w:space="0" w:color="auto"/>
              <w:left w:val="nil"/>
              <w:bottom w:val="single" w:sz="4" w:space="0" w:color="auto"/>
              <w:right w:val="nil"/>
            </w:tcBorders>
            <w:vAlign w:val="center"/>
          </w:tcPr>
          <w:p w14:paraId="3FFD54B1" w14:textId="36CA4D7F"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22]</w:t>
            </w:r>
          </w:p>
        </w:tc>
      </w:tr>
      <w:tr w:rsidR="006C2D84" w:rsidRPr="00BE4778" w14:paraId="7CE98821" w14:textId="77777777" w:rsidTr="005355B8">
        <w:tc>
          <w:tcPr>
            <w:tcW w:w="1438" w:type="dxa"/>
            <w:tcBorders>
              <w:top w:val="single" w:sz="4" w:space="0" w:color="auto"/>
              <w:left w:val="nil"/>
              <w:bottom w:val="single" w:sz="4" w:space="0" w:color="auto"/>
              <w:right w:val="nil"/>
            </w:tcBorders>
            <w:vAlign w:val="center"/>
          </w:tcPr>
          <w:p w14:paraId="7E8DB657" w14:textId="6815F648"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2.3</w:t>
            </w:r>
          </w:p>
        </w:tc>
        <w:tc>
          <w:tcPr>
            <w:tcW w:w="1818" w:type="dxa"/>
            <w:tcBorders>
              <w:top w:val="single" w:sz="4" w:space="0" w:color="auto"/>
              <w:left w:val="nil"/>
              <w:bottom w:val="single" w:sz="4" w:space="0" w:color="auto"/>
              <w:right w:val="nil"/>
            </w:tcBorders>
            <w:vAlign w:val="center"/>
          </w:tcPr>
          <w:p w14:paraId="1D9926E9" w14:textId="2D96157A"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5.3</w:t>
            </w:r>
          </w:p>
        </w:tc>
        <w:tc>
          <w:tcPr>
            <w:tcW w:w="1559" w:type="dxa"/>
            <w:tcBorders>
              <w:top w:val="single" w:sz="4" w:space="0" w:color="auto"/>
              <w:left w:val="nil"/>
              <w:bottom w:val="single" w:sz="4" w:space="0" w:color="auto"/>
              <w:right w:val="nil"/>
            </w:tcBorders>
            <w:vAlign w:val="center"/>
          </w:tcPr>
          <w:p w14:paraId="17768380" w14:textId="1DA4A233"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50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389F8A96" w14:textId="191BB3C6"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1.30</w:t>
            </w:r>
          </w:p>
        </w:tc>
        <w:tc>
          <w:tcPr>
            <w:tcW w:w="1276" w:type="dxa"/>
            <w:vMerge/>
            <w:tcBorders>
              <w:top w:val="single" w:sz="4" w:space="0" w:color="auto"/>
              <w:left w:val="nil"/>
              <w:bottom w:val="single" w:sz="4" w:space="0" w:color="auto"/>
              <w:right w:val="nil"/>
            </w:tcBorders>
            <w:vAlign w:val="center"/>
          </w:tcPr>
          <w:p w14:paraId="5B946219"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66844F77" w14:textId="7FC62990"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23]</w:t>
            </w:r>
          </w:p>
        </w:tc>
      </w:tr>
      <w:tr w:rsidR="006C2D84" w:rsidRPr="00BE4778" w14:paraId="0222F89A" w14:textId="77777777" w:rsidTr="005355B8">
        <w:tc>
          <w:tcPr>
            <w:tcW w:w="1438" w:type="dxa"/>
            <w:tcBorders>
              <w:top w:val="single" w:sz="4" w:space="0" w:color="auto"/>
              <w:left w:val="nil"/>
              <w:bottom w:val="single" w:sz="4" w:space="0" w:color="auto"/>
              <w:right w:val="nil"/>
            </w:tcBorders>
            <w:vAlign w:val="center"/>
          </w:tcPr>
          <w:p w14:paraId="53C5C4CE" w14:textId="71C2C3AE"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6.74</w:t>
            </w:r>
          </w:p>
        </w:tc>
        <w:tc>
          <w:tcPr>
            <w:tcW w:w="1818" w:type="dxa"/>
            <w:tcBorders>
              <w:top w:val="single" w:sz="4" w:space="0" w:color="auto"/>
              <w:left w:val="nil"/>
              <w:bottom w:val="single" w:sz="4" w:space="0" w:color="auto"/>
              <w:right w:val="nil"/>
            </w:tcBorders>
            <w:vAlign w:val="center"/>
          </w:tcPr>
          <w:p w14:paraId="651BE687" w14:textId="57D9ECA9"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45.5</w:t>
            </w:r>
          </w:p>
        </w:tc>
        <w:tc>
          <w:tcPr>
            <w:tcW w:w="1559" w:type="dxa"/>
            <w:tcBorders>
              <w:top w:val="single" w:sz="4" w:space="0" w:color="auto"/>
              <w:left w:val="nil"/>
              <w:bottom w:val="single" w:sz="4" w:space="0" w:color="auto"/>
              <w:right w:val="nil"/>
            </w:tcBorders>
            <w:vAlign w:val="center"/>
          </w:tcPr>
          <w:p w14:paraId="7A67C51F" w14:textId="13577809"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40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7A022EAB" w14:textId="5477F5C0"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5.75</w:t>
            </w:r>
          </w:p>
        </w:tc>
        <w:tc>
          <w:tcPr>
            <w:tcW w:w="1276" w:type="dxa"/>
            <w:vMerge/>
            <w:tcBorders>
              <w:top w:val="single" w:sz="4" w:space="0" w:color="auto"/>
              <w:left w:val="nil"/>
              <w:bottom w:val="single" w:sz="4" w:space="0" w:color="auto"/>
              <w:right w:val="nil"/>
            </w:tcBorders>
            <w:vAlign w:val="center"/>
          </w:tcPr>
          <w:p w14:paraId="40C5526D"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6CF8069F" w14:textId="4F07C8C0"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24]</w:t>
            </w:r>
          </w:p>
        </w:tc>
      </w:tr>
      <w:tr w:rsidR="006C2D84" w:rsidRPr="00BE4778" w14:paraId="39C49016" w14:textId="77777777" w:rsidTr="005355B8">
        <w:tc>
          <w:tcPr>
            <w:tcW w:w="1438" w:type="dxa"/>
            <w:tcBorders>
              <w:top w:val="single" w:sz="4" w:space="0" w:color="auto"/>
              <w:left w:val="nil"/>
              <w:bottom w:val="single" w:sz="4" w:space="0" w:color="auto"/>
              <w:right w:val="nil"/>
            </w:tcBorders>
            <w:vAlign w:val="center"/>
          </w:tcPr>
          <w:p w14:paraId="214EE6DF" w14:textId="5E58F260"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1.7</w:t>
            </w:r>
          </w:p>
        </w:tc>
        <w:tc>
          <w:tcPr>
            <w:tcW w:w="1818" w:type="dxa"/>
            <w:tcBorders>
              <w:top w:val="single" w:sz="4" w:space="0" w:color="auto"/>
              <w:left w:val="nil"/>
              <w:bottom w:val="single" w:sz="4" w:space="0" w:color="auto"/>
              <w:right w:val="nil"/>
            </w:tcBorders>
            <w:vAlign w:val="center"/>
          </w:tcPr>
          <w:p w14:paraId="6AFBCA28" w14:textId="155724B2"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14.1</w:t>
            </w:r>
          </w:p>
        </w:tc>
        <w:tc>
          <w:tcPr>
            <w:tcW w:w="1559" w:type="dxa"/>
            <w:tcBorders>
              <w:top w:val="single" w:sz="4" w:space="0" w:color="auto"/>
              <w:left w:val="nil"/>
              <w:bottom w:val="single" w:sz="4" w:space="0" w:color="auto"/>
              <w:right w:val="nil"/>
            </w:tcBorders>
            <w:vAlign w:val="center"/>
          </w:tcPr>
          <w:p w14:paraId="588755DE" w14:textId="78EF6736"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30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5AF610DF" w14:textId="7D056EC8"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7.29</w:t>
            </w:r>
          </w:p>
        </w:tc>
        <w:tc>
          <w:tcPr>
            <w:tcW w:w="1276" w:type="dxa"/>
            <w:vMerge/>
            <w:tcBorders>
              <w:top w:val="single" w:sz="4" w:space="0" w:color="auto"/>
              <w:left w:val="nil"/>
              <w:bottom w:val="single" w:sz="4" w:space="0" w:color="auto"/>
              <w:right w:val="nil"/>
            </w:tcBorders>
            <w:vAlign w:val="center"/>
          </w:tcPr>
          <w:p w14:paraId="2CF21214"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5DAC65A7" w14:textId="2BF36E45"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25]</w:t>
            </w:r>
          </w:p>
        </w:tc>
      </w:tr>
      <w:tr w:rsidR="006C2D84" w:rsidRPr="00BE4778" w14:paraId="2C65B25A" w14:textId="77777777" w:rsidTr="005355B8">
        <w:tc>
          <w:tcPr>
            <w:tcW w:w="1438" w:type="dxa"/>
            <w:tcBorders>
              <w:top w:val="single" w:sz="4" w:space="0" w:color="auto"/>
              <w:left w:val="nil"/>
              <w:bottom w:val="single" w:sz="4" w:space="0" w:color="auto"/>
              <w:right w:val="nil"/>
            </w:tcBorders>
            <w:vAlign w:val="center"/>
          </w:tcPr>
          <w:p w14:paraId="40CD6588" w14:textId="4B276FA5"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0.2</w:t>
            </w:r>
          </w:p>
        </w:tc>
        <w:tc>
          <w:tcPr>
            <w:tcW w:w="1818" w:type="dxa"/>
            <w:tcBorders>
              <w:top w:val="single" w:sz="4" w:space="0" w:color="auto"/>
              <w:left w:val="nil"/>
              <w:bottom w:val="single" w:sz="4" w:space="0" w:color="auto"/>
              <w:right w:val="nil"/>
            </w:tcBorders>
            <w:vAlign w:val="center"/>
          </w:tcPr>
          <w:p w14:paraId="22BCE907" w14:textId="42F2E282"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12.7</w:t>
            </w:r>
          </w:p>
        </w:tc>
        <w:tc>
          <w:tcPr>
            <w:tcW w:w="1559" w:type="dxa"/>
            <w:tcBorders>
              <w:top w:val="single" w:sz="4" w:space="0" w:color="auto"/>
              <w:left w:val="nil"/>
              <w:bottom w:val="single" w:sz="4" w:space="0" w:color="auto"/>
              <w:right w:val="nil"/>
            </w:tcBorders>
            <w:vAlign w:val="center"/>
          </w:tcPr>
          <w:p w14:paraId="4444641F" w14:textId="00813C35"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10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0EC1C40B" w14:textId="561BA13C"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62.50</w:t>
            </w:r>
          </w:p>
        </w:tc>
        <w:tc>
          <w:tcPr>
            <w:tcW w:w="1276" w:type="dxa"/>
            <w:vMerge w:val="restart"/>
            <w:tcBorders>
              <w:top w:val="single" w:sz="4" w:space="0" w:color="auto"/>
              <w:left w:val="nil"/>
              <w:bottom w:val="single" w:sz="4" w:space="0" w:color="auto"/>
              <w:right w:val="nil"/>
            </w:tcBorders>
            <w:vAlign w:val="center"/>
          </w:tcPr>
          <w:p w14:paraId="3A8A981D" w14:textId="43A1D919" w:rsidR="00E910DC" w:rsidRPr="00BE4778" w:rsidRDefault="00E910DC" w:rsidP="00387FCB">
            <w:pPr>
              <w:spacing w:before="120" w:after="120" w:line="240" w:lineRule="auto"/>
              <w:jc w:val="center"/>
              <w:rPr>
                <w:rFonts w:cs="Times New Roman"/>
                <w:sz w:val="21"/>
                <w:szCs w:val="21"/>
              </w:rPr>
            </w:pPr>
            <w:r w:rsidRPr="00BE4778">
              <w:rPr>
                <w:rFonts w:cs="Times New Roman"/>
                <w:sz w:val="21"/>
                <w:szCs w:val="21"/>
              </w:rPr>
              <w:t>Tape-casting</w:t>
            </w:r>
          </w:p>
        </w:tc>
        <w:tc>
          <w:tcPr>
            <w:tcW w:w="788" w:type="dxa"/>
            <w:tcBorders>
              <w:top w:val="single" w:sz="4" w:space="0" w:color="auto"/>
              <w:left w:val="nil"/>
              <w:bottom w:val="single" w:sz="4" w:space="0" w:color="auto"/>
              <w:right w:val="nil"/>
            </w:tcBorders>
            <w:vAlign w:val="center"/>
          </w:tcPr>
          <w:p w14:paraId="71FA5A43" w14:textId="2C1F917A"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26]</w:t>
            </w:r>
          </w:p>
        </w:tc>
      </w:tr>
      <w:tr w:rsidR="006C2D84" w:rsidRPr="00BE4778" w14:paraId="769C54A9" w14:textId="77777777" w:rsidTr="005355B8">
        <w:tc>
          <w:tcPr>
            <w:tcW w:w="1438" w:type="dxa"/>
            <w:tcBorders>
              <w:top w:val="single" w:sz="4" w:space="0" w:color="auto"/>
              <w:left w:val="nil"/>
              <w:bottom w:val="single" w:sz="4" w:space="0" w:color="auto"/>
              <w:right w:val="nil"/>
            </w:tcBorders>
            <w:vAlign w:val="center"/>
          </w:tcPr>
          <w:p w14:paraId="479710DF" w14:textId="41B3F043"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3.57</w:t>
            </w:r>
          </w:p>
        </w:tc>
        <w:tc>
          <w:tcPr>
            <w:tcW w:w="1818" w:type="dxa"/>
            <w:tcBorders>
              <w:top w:val="single" w:sz="4" w:space="0" w:color="auto"/>
              <w:left w:val="nil"/>
              <w:bottom w:val="single" w:sz="4" w:space="0" w:color="auto"/>
              <w:right w:val="nil"/>
            </w:tcBorders>
            <w:vAlign w:val="center"/>
          </w:tcPr>
          <w:p w14:paraId="096F1E98" w14:textId="265C65A3"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4.44</w:t>
            </w:r>
          </w:p>
        </w:tc>
        <w:tc>
          <w:tcPr>
            <w:tcW w:w="1559" w:type="dxa"/>
            <w:tcBorders>
              <w:top w:val="single" w:sz="4" w:space="0" w:color="auto"/>
              <w:left w:val="nil"/>
              <w:bottom w:val="single" w:sz="4" w:space="0" w:color="auto"/>
              <w:right w:val="nil"/>
            </w:tcBorders>
            <w:vAlign w:val="center"/>
          </w:tcPr>
          <w:p w14:paraId="06F5700F" w14:textId="15B3DEC9"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24.4</w:t>
            </w:r>
            <w:r w:rsidR="004813DF" w:rsidRPr="00BE4778">
              <w:rPr>
                <w:rFonts w:eastAsia="DengXian" w:cs="Times New Roman" w:hint="eastAsia"/>
                <w:color w:val="000000"/>
                <w:sz w:val="21"/>
                <w:szCs w:val="21"/>
              </w:rPr>
              <w:t xml:space="preserve">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10D8A3D4" w14:textId="2F151036"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0.24</w:t>
            </w:r>
          </w:p>
        </w:tc>
        <w:tc>
          <w:tcPr>
            <w:tcW w:w="1276" w:type="dxa"/>
            <w:vMerge/>
            <w:tcBorders>
              <w:top w:val="single" w:sz="4" w:space="0" w:color="auto"/>
              <w:left w:val="nil"/>
              <w:bottom w:val="single" w:sz="4" w:space="0" w:color="auto"/>
              <w:right w:val="nil"/>
            </w:tcBorders>
            <w:vAlign w:val="center"/>
          </w:tcPr>
          <w:p w14:paraId="6211AE37"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5B5568A4" w14:textId="351EF6C2"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27]</w:t>
            </w:r>
          </w:p>
        </w:tc>
      </w:tr>
      <w:tr w:rsidR="006C2D84" w:rsidRPr="00BE4778" w14:paraId="0A917ACD" w14:textId="77777777" w:rsidTr="009F469C">
        <w:tc>
          <w:tcPr>
            <w:tcW w:w="1438" w:type="dxa"/>
            <w:tcBorders>
              <w:top w:val="single" w:sz="4" w:space="0" w:color="auto"/>
              <w:left w:val="nil"/>
              <w:bottom w:val="single" w:sz="4" w:space="0" w:color="auto"/>
              <w:right w:val="nil"/>
            </w:tcBorders>
            <w:vAlign w:val="center"/>
          </w:tcPr>
          <w:p w14:paraId="06B86C6D" w14:textId="7AE87FB2"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0.19</w:t>
            </w:r>
          </w:p>
        </w:tc>
        <w:tc>
          <w:tcPr>
            <w:tcW w:w="1818" w:type="dxa"/>
            <w:tcBorders>
              <w:top w:val="single" w:sz="4" w:space="0" w:color="auto"/>
              <w:left w:val="nil"/>
              <w:bottom w:val="single" w:sz="4" w:space="0" w:color="auto"/>
              <w:right w:val="nil"/>
            </w:tcBorders>
            <w:vAlign w:val="center"/>
          </w:tcPr>
          <w:p w14:paraId="6C243842" w14:textId="4477D423"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73.4</w:t>
            </w:r>
          </w:p>
        </w:tc>
        <w:tc>
          <w:tcPr>
            <w:tcW w:w="1559" w:type="dxa"/>
            <w:tcBorders>
              <w:top w:val="single" w:sz="4" w:space="0" w:color="auto"/>
              <w:left w:val="nil"/>
              <w:bottom w:val="single" w:sz="4" w:space="0" w:color="auto"/>
              <w:right w:val="nil"/>
            </w:tcBorders>
            <w:vAlign w:val="center"/>
          </w:tcPr>
          <w:p w14:paraId="448F31B0" w14:textId="75BF7992" w:rsidR="00E910DC" w:rsidRPr="00BE4778" w:rsidRDefault="006C2D84" w:rsidP="00387FCB">
            <w:pPr>
              <w:spacing w:before="120" w:after="120" w:line="240" w:lineRule="auto"/>
              <w:jc w:val="center"/>
              <w:rPr>
                <w:rFonts w:cs="Times New Roman"/>
                <w:sz w:val="21"/>
                <w:szCs w:val="21"/>
              </w:rPr>
            </w:pPr>
            <w:r w:rsidRPr="00BE4778">
              <w:rPr>
                <w:rFonts w:eastAsia="DengXian" w:cs="Times New Roman" w:hint="eastAsia"/>
                <w:color w:val="000000"/>
                <w:sz w:val="21"/>
                <w:szCs w:val="21"/>
              </w:rPr>
              <w:t>85</w:t>
            </w:r>
            <w:r w:rsidR="00E910DC" w:rsidRPr="00BE4778">
              <w:rPr>
                <w:rFonts w:eastAsia="DengXian" w:cs="Times New Roman"/>
                <w:color w:val="000000"/>
                <w:sz w:val="21"/>
                <w:szCs w:val="21"/>
              </w:rPr>
              <w:t xml:space="preserve"> </w:t>
            </w:r>
            <w:proofErr w:type="spellStart"/>
            <w:r w:rsidR="00E910DC" w:rsidRPr="00BE4778">
              <w:rPr>
                <w:rFonts w:eastAsia="DengXian" w:cs="Times New Roman"/>
                <w:color w:val="000000"/>
                <w:sz w:val="21"/>
                <w:szCs w:val="21"/>
              </w:rPr>
              <w:t>wt</w:t>
            </w:r>
            <w:proofErr w:type="spellEnd"/>
            <w:r w:rsidR="00E910DC" w:rsidRPr="00BE4778">
              <w:rPr>
                <w:rFonts w:eastAsia="DengXian" w:cs="Times New Roman"/>
                <w:color w:val="000000"/>
                <w:sz w:val="21"/>
                <w:szCs w:val="21"/>
              </w:rPr>
              <w:t>%</w:t>
            </w:r>
          </w:p>
        </w:tc>
        <w:tc>
          <w:tcPr>
            <w:tcW w:w="1417" w:type="dxa"/>
            <w:tcBorders>
              <w:top w:val="single" w:sz="4" w:space="0" w:color="auto"/>
              <w:left w:val="nil"/>
              <w:bottom w:val="single" w:sz="4" w:space="0" w:color="auto"/>
              <w:right w:val="nil"/>
            </w:tcBorders>
            <w:vAlign w:val="center"/>
          </w:tcPr>
          <w:p w14:paraId="44721490" w14:textId="7BDC63DF" w:rsidR="00E910DC" w:rsidRPr="00BE4778" w:rsidRDefault="00E910DC" w:rsidP="00387FCB">
            <w:pPr>
              <w:spacing w:before="120" w:after="120" w:line="240" w:lineRule="auto"/>
              <w:jc w:val="center"/>
              <w:rPr>
                <w:rFonts w:cs="Times New Roman"/>
                <w:sz w:val="21"/>
                <w:szCs w:val="21"/>
              </w:rPr>
            </w:pPr>
            <w:r w:rsidRPr="00BE4778">
              <w:rPr>
                <w:rFonts w:cs="Times New Roman"/>
                <w:sz w:val="21"/>
                <w:szCs w:val="21"/>
              </w:rPr>
              <w:t>329.26</w:t>
            </w:r>
          </w:p>
        </w:tc>
        <w:tc>
          <w:tcPr>
            <w:tcW w:w="1276" w:type="dxa"/>
            <w:vMerge/>
            <w:tcBorders>
              <w:top w:val="single" w:sz="4" w:space="0" w:color="auto"/>
              <w:left w:val="nil"/>
              <w:bottom w:val="single" w:sz="4" w:space="0" w:color="auto"/>
              <w:right w:val="nil"/>
            </w:tcBorders>
            <w:vAlign w:val="center"/>
          </w:tcPr>
          <w:p w14:paraId="678BBA2B"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4" w:space="0" w:color="auto"/>
              <w:right w:val="nil"/>
            </w:tcBorders>
            <w:vAlign w:val="center"/>
          </w:tcPr>
          <w:p w14:paraId="7671E600" w14:textId="4CF85AB8" w:rsidR="00E910DC" w:rsidRPr="00BE4778" w:rsidRDefault="007C569F" w:rsidP="00387FCB">
            <w:pPr>
              <w:spacing w:before="120" w:after="120" w:line="240" w:lineRule="auto"/>
              <w:jc w:val="center"/>
              <w:rPr>
                <w:rFonts w:cs="Times New Roman"/>
                <w:sz w:val="21"/>
                <w:szCs w:val="21"/>
              </w:rPr>
            </w:pPr>
            <w:r w:rsidRPr="007C569F">
              <w:rPr>
                <w:rFonts w:cs="Times New Roman"/>
                <w:noProof/>
                <w:sz w:val="21"/>
                <w:szCs w:val="21"/>
              </w:rPr>
              <w:t>[S</w:t>
            </w:r>
            <w:r w:rsidR="0059783E" w:rsidRPr="00BE4778">
              <w:rPr>
                <w:rFonts w:cs="Times New Roman"/>
                <w:noProof/>
                <w:sz w:val="21"/>
                <w:szCs w:val="21"/>
              </w:rPr>
              <w:t>28]</w:t>
            </w:r>
          </w:p>
        </w:tc>
      </w:tr>
      <w:tr w:rsidR="006C2D84" w:rsidRPr="00BE4778" w14:paraId="0D190D7A" w14:textId="77777777" w:rsidTr="009F469C">
        <w:tc>
          <w:tcPr>
            <w:tcW w:w="1438" w:type="dxa"/>
            <w:tcBorders>
              <w:top w:val="single" w:sz="4" w:space="0" w:color="auto"/>
              <w:left w:val="nil"/>
              <w:bottom w:val="single" w:sz="12" w:space="0" w:color="auto"/>
              <w:right w:val="nil"/>
            </w:tcBorders>
            <w:vAlign w:val="center"/>
          </w:tcPr>
          <w:p w14:paraId="1FE6F097" w14:textId="441221F3" w:rsidR="00E910DC" w:rsidRPr="00BE4778" w:rsidRDefault="00E910DC"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0.19</w:t>
            </w:r>
          </w:p>
        </w:tc>
        <w:tc>
          <w:tcPr>
            <w:tcW w:w="1818" w:type="dxa"/>
            <w:tcBorders>
              <w:top w:val="single" w:sz="4" w:space="0" w:color="auto"/>
              <w:left w:val="nil"/>
              <w:bottom w:val="single" w:sz="12" w:space="0" w:color="auto"/>
              <w:right w:val="nil"/>
            </w:tcBorders>
            <w:vAlign w:val="center"/>
          </w:tcPr>
          <w:p w14:paraId="79A8957D" w14:textId="2C614612" w:rsidR="00E910DC" w:rsidRPr="00BE4778" w:rsidRDefault="00E910DC" w:rsidP="00387FCB">
            <w:pPr>
              <w:spacing w:before="120" w:after="120" w:line="240" w:lineRule="auto"/>
              <w:jc w:val="center"/>
              <w:rPr>
                <w:rFonts w:cs="Times New Roman"/>
                <w:sz w:val="21"/>
                <w:szCs w:val="21"/>
              </w:rPr>
            </w:pPr>
            <w:r w:rsidRPr="00BE4778">
              <w:rPr>
                <w:rFonts w:cs="Times New Roman"/>
                <w:sz w:val="21"/>
                <w:szCs w:val="21"/>
              </w:rPr>
              <w:t>7</w:t>
            </w:r>
            <w:r w:rsidR="00F73ADA" w:rsidRPr="00BE4778">
              <w:rPr>
                <w:rFonts w:cs="Times New Roman" w:hint="eastAsia"/>
                <w:sz w:val="21"/>
                <w:szCs w:val="21"/>
              </w:rPr>
              <w:t>8</w:t>
            </w:r>
            <w:r w:rsidRPr="00BE4778">
              <w:rPr>
                <w:rFonts w:cs="Times New Roman"/>
                <w:sz w:val="21"/>
                <w:szCs w:val="21"/>
              </w:rPr>
              <w:t>.</w:t>
            </w:r>
            <w:r w:rsidR="00F73ADA" w:rsidRPr="00BE4778">
              <w:rPr>
                <w:rFonts w:cs="Times New Roman" w:hint="eastAsia"/>
                <w:sz w:val="21"/>
                <w:szCs w:val="21"/>
              </w:rPr>
              <w:t>5</w:t>
            </w:r>
          </w:p>
        </w:tc>
        <w:tc>
          <w:tcPr>
            <w:tcW w:w="1559" w:type="dxa"/>
            <w:tcBorders>
              <w:top w:val="single" w:sz="4" w:space="0" w:color="auto"/>
              <w:left w:val="nil"/>
              <w:bottom w:val="single" w:sz="12" w:space="0" w:color="auto"/>
              <w:right w:val="nil"/>
            </w:tcBorders>
            <w:vAlign w:val="center"/>
          </w:tcPr>
          <w:p w14:paraId="537BC4EF" w14:textId="22ABC7A3" w:rsidR="00E910DC" w:rsidRPr="00BE4778" w:rsidRDefault="00E910DC" w:rsidP="00387FCB">
            <w:pPr>
              <w:spacing w:before="120" w:after="120" w:line="240" w:lineRule="auto"/>
              <w:jc w:val="center"/>
              <w:rPr>
                <w:rFonts w:cs="Times New Roman"/>
                <w:sz w:val="21"/>
                <w:szCs w:val="21"/>
              </w:rPr>
            </w:pPr>
            <w:r w:rsidRPr="00BE4778">
              <w:rPr>
                <w:rFonts w:eastAsia="DengXian" w:cs="Times New Roman"/>
                <w:color w:val="000000"/>
                <w:sz w:val="21"/>
                <w:szCs w:val="21"/>
              </w:rPr>
              <w:t xml:space="preserve">85 </w:t>
            </w:r>
            <w:proofErr w:type="spellStart"/>
            <w:r w:rsidRPr="00BE4778">
              <w:rPr>
                <w:rFonts w:eastAsia="DengXian" w:cs="Times New Roman"/>
                <w:color w:val="000000"/>
                <w:sz w:val="21"/>
                <w:szCs w:val="21"/>
              </w:rPr>
              <w:t>wt</w:t>
            </w:r>
            <w:proofErr w:type="spellEnd"/>
            <w:r w:rsidRPr="00BE4778">
              <w:rPr>
                <w:rFonts w:eastAsia="DengXian" w:cs="Times New Roman"/>
                <w:color w:val="000000"/>
                <w:sz w:val="21"/>
                <w:szCs w:val="21"/>
              </w:rPr>
              <w:t>%</w:t>
            </w:r>
          </w:p>
        </w:tc>
        <w:tc>
          <w:tcPr>
            <w:tcW w:w="1417" w:type="dxa"/>
            <w:tcBorders>
              <w:top w:val="single" w:sz="4" w:space="0" w:color="auto"/>
              <w:left w:val="nil"/>
              <w:bottom w:val="single" w:sz="12" w:space="0" w:color="auto"/>
              <w:right w:val="nil"/>
            </w:tcBorders>
            <w:vAlign w:val="center"/>
          </w:tcPr>
          <w:p w14:paraId="4E3EEDA6" w14:textId="4967A980" w:rsidR="00E910DC" w:rsidRPr="00BE4778" w:rsidRDefault="00E910DC" w:rsidP="00387FCB">
            <w:pPr>
              <w:spacing w:before="120" w:after="120" w:line="240" w:lineRule="auto"/>
              <w:jc w:val="center"/>
              <w:rPr>
                <w:rFonts w:cs="Times New Roman"/>
                <w:sz w:val="21"/>
                <w:szCs w:val="21"/>
              </w:rPr>
            </w:pPr>
            <w:r w:rsidRPr="00BE4778">
              <w:rPr>
                <w:rFonts w:cs="Times New Roman"/>
                <w:sz w:val="21"/>
                <w:szCs w:val="21"/>
              </w:rPr>
              <w:t>4</w:t>
            </w:r>
            <w:r w:rsidR="000010B2" w:rsidRPr="00BE4778">
              <w:rPr>
                <w:rFonts w:cs="Times New Roman" w:hint="eastAsia"/>
                <w:sz w:val="21"/>
                <w:szCs w:val="21"/>
              </w:rPr>
              <w:t>12.16</w:t>
            </w:r>
          </w:p>
        </w:tc>
        <w:tc>
          <w:tcPr>
            <w:tcW w:w="1276" w:type="dxa"/>
            <w:vMerge/>
            <w:tcBorders>
              <w:top w:val="single" w:sz="4" w:space="0" w:color="auto"/>
              <w:left w:val="nil"/>
              <w:bottom w:val="single" w:sz="12" w:space="0" w:color="auto"/>
              <w:right w:val="nil"/>
            </w:tcBorders>
            <w:vAlign w:val="center"/>
          </w:tcPr>
          <w:p w14:paraId="5F2FD790" w14:textId="77777777" w:rsidR="00E910DC" w:rsidRPr="00BE4778" w:rsidRDefault="00E910DC" w:rsidP="00387FCB">
            <w:pPr>
              <w:spacing w:before="120" w:after="120" w:line="240" w:lineRule="auto"/>
              <w:jc w:val="center"/>
              <w:rPr>
                <w:rFonts w:cs="Times New Roman"/>
                <w:sz w:val="21"/>
                <w:szCs w:val="21"/>
              </w:rPr>
            </w:pPr>
          </w:p>
        </w:tc>
        <w:tc>
          <w:tcPr>
            <w:tcW w:w="788" w:type="dxa"/>
            <w:tcBorders>
              <w:top w:val="single" w:sz="4" w:space="0" w:color="auto"/>
              <w:left w:val="nil"/>
              <w:bottom w:val="single" w:sz="12" w:space="0" w:color="auto"/>
              <w:right w:val="nil"/>
            </w:tcBorders>
            <w:vAlign w:val="center"/>
          </w:tcPr>
          <w:p w14:paraId="496D9C7C" w14:textId="05F21419" w:rsidR="00E910DC" w:rsidRPr="00BE4778" w:rsidRDefault="00E910DC" w:rsidP="00387FCB">
            <w:pPr>
              <w:spacing w:before="120" w:after="120" w:line="240" w:lineRule="auto"/>
              <w:jc w:val="center"/>
              <w:rPr>
                <w:rFonts w:cs="Times New Roman"/>
                <w:sz w:val="21"/>
                <w:szCs w:val="21"/>
              </w:rPr>
            </w:pPr>
            <w:r w:rsidRPr="00BE4778">
              <w:rPr>
                <w:rFonts w:cs="Times New Roman"/>
                <w:sz w:val="21"/>
                <w:szCs w:val="21"/>
              </w:rPr>
              <w:t>This work</w:t>
            </w:r>
          </w:p>
        </w:tc>
      </w:tr>
    </w:tbl>
    <w:p w14:paraId="523CE6E8" w14:textId="77777777" w:rsidR="00BE4778" w:rsidRPr="00BE4778" w:rsidRDefault="00BE4778" w:rsidP="00387FCB">
      <w:pPr>
        <w:spacing w:before="120" w:after="120" w:line="240" w:lineRule="auto"/>
        <w:jc w:val="both"/>
        <w:rPr>
          <w:rFonts w:cs="Times New Roman"/>
          <w:szCs w:val="20"/>
        </w:rPr>
      </w:pPr>
    </w:p>
    <w:p w14:paraId="7DCE5C65" w14:textId="4964C8D5" w:rsidR="00C74132" w:rsidRPr="00BE4778" w:rsidRDefault="005B6660" w:rsidP="00387FCB">
      <w:pPr>
        <w:spacing w:before="120" w:after="120" w:line="240" w:lineRule="auto"/>
        <w:jc w:val="both"/>
        <w:rPr>
          <w:rFonts w:cs="Times New Roman"/>
          <w:b/>
          <w:bCs/>
          <w:i/>
          <w:iCs/>
          <w:szCs w:val="20"/>
        </w:rPr>
      </w:pPr>
      <w:r w:rsidRPr="00BE4778">
        <w:rPr>
          <w:rFonts w:cs="Times New Roman"/>
          <w:b/>
          <w:bCs/>
          <w:i/>
          <w:iCs/>
          <w:szCs w:val="20"/>
        </w:rPr>
        <w:t>S</w:t>
      </w:r>
      <w:r w:rsidR="0022736A" w:rsidRPr="00BE4778">
        <w:rPr>
          <w:rFonts w:cs="Times New Roman" w:hint="eastAsia"/>
          <w:b/>
          <w:bCs/>
          <w:i/>
          <w:iCs/>
          <w:szCs w:val="20"/>
        </w:rPr>
        <w:t>3.</w:t>
      </w:r>
      <w:r w:rsidRPr="00BE4778">
        <w:rPr>
          <w:rFonts w:cs="Times New Roman"/>
          <w:b/>
          <w:bCs/>
          <w:i/>
          <w:iCs/>
          <w:szCs w:val="20"/>
        </w:rPr>
        <w:t>4</w:t>
      </w:r>
      <w:r w:rsidR="005E401C" w:rsidRPr="00BE4778">
        <w:rPr>
          <w:rFonts w:cs="Times New Roman"/>
          <w:b/>
          <w:bCs/>
          <w:i/>
          <w:iCs/>
          <w:szCs w:val="20"/>
        </w:rPr>
        <w:t xml:space="preserve"> </w:t>
      </w:r>
      <w:proofErr w:type="gramStart"/>
      <w:r w:rsidR="005E401C" w:rsidRPr="00BE4778">
        <w:rPr>
          <w:rFonts w:cs="Times New Roman"/>
          <w:b/>
          <w:bCs/>
          <w:i/>
          <w:iCs/>
          <w:szCs w:val="20"/>
        </w:rPr>
        <w:t>The</w:t>
      </w:r>
      <w:proofErr w:type="gramEnd"/>
      <w:r w:rsidR="005E401C" w:rsidRPr="00BE4778">
        <w:rPr>
          <w:rFonts w:cs="Times New Roman"/>
          <w:b/>
          <w:bCs/>
          <w:i/>
          <w:iCs/>
          <w:szCs w:val="20"/>
        </w:rPr>
        <w:t xml:space="preserve"> key parameters for calculating the </w:t>
      </w:r>
      <w:r w:rsidR="005E401C" w:rsidRPr="00BE4778">
        <w:rPr>
          <w:rFonts w:ascii="Cambria Math" w:hAnsi="Cambria Math" w:cs="Cambria Math"/>
          <w:b/>
          <w:bCs/>
          <w:i/>
          <w:iCs/>
          <w:szCs w:val="20"/>
        </w:rPr>
        <w:t>〈</w:t>
      </w:r>
      <w:r w:rsidR="005E401C" w:rsidRPr="00BE4778">
        <w:rPr>
          <w:rFonts w:cs="Times New Roman"/>
          <w:b/>
          <w:bCs/>
          <w:i/>
          <w:iCs/>
          <w:szCs w:val="20"/>
        </w:rPr>
        <w:t>cos</w:t>
      </w:r>
      <w:r w:rsidR="005E401C" w:rsidRPr="00BE4778">
        <w:rPr>
          <w:rFonts w:cs="Times New Roman"/>
          <w:b/>
          <w:bCs/>
          <w:i/>
          <w:iCs/>
          <w:szCs w:val="20"/>
          <w:vertAlign w:val="superscript"/>
        </w:rPr>
        <w:t>2</w:t>
      </w:r>
      <w:r w:rsidR="005E401C" w:rsidRPr="00BE4778">
        <w:rPr>
          <w:rFonts w:cs="Times New Roman"/>
          <w:b/>
          <w:bCs/>
          <w:i/>
          <w:iCs/>
          <w:szCs w:val="20"/>
        </w:rPr>
        <w:t>θ</w:t>
      </w:r>
      <w:r w:rsidR="005E401C" w:rsidRPr="00BE4778">
        <w:rPr>
          <w:rFonts w:ascii="Cambria Math" w:hAnsi="Cambria Math" w:cs="Cambria Math"/>
          <w:b/>
          <w:bCs/>
          <w:i/>
          <w:iCs/>
          <w:szCs w:val="20"/>
        </w:rPr>
        <w:t>〉</w:t>
      </w:r>
      <w:r w:rsidR="005E401C" w:rsidRPr="00BE4778">
        <w:rPr>
          <w:rFonts w:cs="Times New Roman"/>
          <w:b/>
          <w:bCs/>
          <w:i/>
          <w:iCs/>
          <w:szCs w:val="20"/>
        </w:rPr>
        <w:t xml:space="preserve"> and orientation parameter (f)</w:t>
      </w:r>
    </w:p>
    <w:p w14:paraId="36CDDAF5" w14:textId="148607CA" w:rsidR="00C404D2" w:rsidRPr="00387FCB" w:rsidRDefault="008E0904" w:rsidP="00387FCB">
      <w:pPr>
        <w:spacing w:before="120" w:after="120" w:line="240" w:lineRule="auto"/>
        <w:jc w:val="both"/>
        <w:rPr>
          <w:rFonts w:cs="Times New Roman"/>
          <w:szCs w:val="20"/>
        </w:rPr>
      </w:pPr>
      <w:r w:rsidRPr="00387FCB">
        <w:rPr>
          <w:rFonts w:cs="Times New Roman"/>
          <w:i/>
          <w:iCs/>
          <w:szCs w:val="20"/>
        </w:rPr>
        <w:t>V</w:t>
      </w:r>
      <w:r w:rsidRPr="00387FCB">
        <w:rPr>
          <w:rFonts w:cs="Times New Roman"/>
          <w:szCs w:val="20"/>
          <w:vertAlign w:val="subscript"/>
        </w:rPr>
        <w:t>BN</w:t>
      </w:r>
      <w:r w:rsidRPr="00387FCB">
        <w:rPr>
          <w:rFonts w:cs="Times New Roman"/>
          <w:szCs w:val="20"/>
        </w:rPr>
        <w:t xml:space="preserve"> </w:t>
      </w:r>
      <w:r w:rsidR="00641D18" w:rsidRPr="00387FCB">
        <w:rPr>
          <w:rFonts w:cs="Times New Roman"/>
          <w:szCs w:val="20"/>
        </w:rPr>
        <w:t>i</w:t>
      </w:r>
      <w:r w:rsidRPr="00387FCB">
        <w:rPr>
          <w:rFonts w:cs="Times New Roman"/>
          <w:szCs w:val="20"/>
        </w:rPr>
        <w:t xml:space="preserve">s obtained based on the TGA analysis shown in </w:t>
      </w:r>
      <w:r w:rsidR="00BE4778" w:rsidRPr="00BE4778">
        <w:rPr>
          <w:rFonts w:cs="Times New Roman"/>
          <w:b/>
          <w:szCs w:val="20"/>
        </w:rPr>
        <w:t>Fig. S</w:t>
      </w:r>
      <w:r w:rsidR="00BA75A6" w:rsidRPr="00387FCB">
        <w:rPr>
          <w:rFonts w:cs="Times New Roman"/>
          <w:szCs w:val="20"/>
        </w:rPr>
        <w:t>9.</w:t>
      </w:r>
      <w:r w:rsidRPr="00387FCB">
        <w:rPr>
          <w:rFonts w:cs="Times New Roman"/>
          <w:szCs w:val="20"/>
        </w:rPr>
        <w:t xml:space="preserve"> </w:t>
      </w:r>
      <w:proofErr w:type="spellStart"/>
      <w:r w:rsidRPr="00387FCB">
        <w:rPr>
          <w:rFonts w:cs="Times New Roman"/>
          <w:i/>
          <w:iCs/>
          <w:szCs w:val="20"/>
        </w:rPr>
        <w:t>V</w:t>
      </w:r>
      <w:r w:rsidRPr="00387FCB">
        <w:rPr>
          <w:rFonts w:cs="Times New Roman"/>
          <w:szCs w:val="20"/>
          <w:vertAlign w:val="subscript"/>
        </w:rPr>
        <w:t>air</w:t>
      </w:r>
      <w:proofErr w:type="spellEnd"/>
      <w:r w:rsidRPr="00387FCB">
        <w:rPr>
          <w:rFonts w:cs="Times New Roman"/>
          <w:szCs w:val="20"/>
        </w:rPr>
        <w:t xml:space="preserve"> is the volume fraction of the existing air bubbles in the composites, and can be calculated using the equation of </w:t>
      </w:r>
      <w:proofErr w:type="spellStart"/>
      <w:r w:rsidRPr="00387FCB">
        <w:rPr>
          <w:rFonts w:cs="Times New Roman"/>
          <w:i/>
          <w:iCs/>
          <w:szCs w:val="20"/>
        </w:rPr>
        <w:t>V</w:t>
      </w:r>
      <w:r w:rsidRPr="00387FCB">
        <w:rPr>
          <w:rFonts w:cs="Times New Roman"/>
          <w:szCs w:val="20"/>
          <w:vertAlign w:val="subscript"/>
        </w:rPr>
        <w:t>air</w:t>
      </w:r>
      <w:proofErr w:type="spellEnd"/>
      <w:r w:rsidRPr="00387FCB">
        <w:rPr>
          <w:rFonts w:cs="Times New Roman"/>
          <w:szCs w:val="20"/>
        </w:rPr>
        <w:t xml:space="preserve"> = 1</w:t>
      </w:r>
      <w:r w:rsidR="009A2A3C" w:rsidRPr="00387FCB">
        <w:rPr>
          <w:rFonts w:cs="Times New Roman" w:hint="eastAsia"/>
          <w:szCs w:val="20"/>
        </w:rPr>
        <w:t xml:space="preserve"> - </w:t>
      </w:r>
      <w:proofErr w:type="spellStart"/>
      <w:r w:rsidRPr="00387FCB">
        <w:rPr>
          <w:rFonts w:cs="Times New Roman"/>
          <w:i/>
          <w:iCs/>
          <w:szCs w:val="20"/>
        </w:rPr>
        <w:t>ρ</w:t>
      </w:r>
      <w:r w:rsidRPr="00387FCB">
        <w:rPr>
          <w:rFonts w:cs="Times New Roman"/>
          <w:szCs w:val="20"/>
          <w:vertAlign w:val="subscript"/>
        </w:rPr>
        <w:t>composite</w:t>
      </w:r>
      <w:proofErr w:type="spellEnd"/>
      <w:r w:rsidRPr="00387FCB">
        <w:rPr>
          <w:rFonts w:cs="Times New Roman"/>
          <w:szCs w:val="20"/>
        </w:rPr>
        <w:t>/</w:t>
      </w:r>
      <w:proofErr w:type="spellStart"/>
      <w:r w:rsidRPr="00387FCB">
        <w:rPr>
          <w:rFonts w:cs="Times New Roman"/>
          <w:i/>
          <w:iCs/>
          <w:szCs w:val="20"/>
        </w:rPr>
        <w:t>ρ</w:t>
      </w:r>
      <w:r w:rsidRPr="00387FCB">
        <w:rPr>
          <w:rFonts w:cs="Times New Roman"/>
          <w:szCs w:val="20"/>
          <w:vertAlign w:val="subscript"/>
        </w:rPr>
        <w:t>theoretical</w:t>
      </w:r>
      <w:proofErr w:type="spellEnd"/>
      <w:r w:rsidRPr="00387FCB">
        <w:rPr>
          <w:rFonts w:cs="Times New Roman"/>
          <w:szCs w:val="20"/>
        </w:rPr>
        <w:t xml:space="preserve">, where </w:t>
      </w:r>
      <w:proofErr w:type="spellStart"/>
      <w:r w:rsidRPr="00387FCB">
        <w:rPr>
          <w:rFonts w:cs="Times New Roman"/>
          <w:i/>
          <w:iCs/>
          <w:szCs w:val="20"/>
        </w:rPr>
        <w:t>ρ</w:t>
      </w:r>
      <w:r w:rsidRPr="00387FCB">
        <w:rPr>
          <w:rFonts w:cs="Times New Roman"/>
          <w:szCs w:val="20"/>
          <w:vertAlign w:val="subscript"/>
        </w:rPr>
        <w:t>composite</w:t>
      </w:r>
      <w:proofErr w:type="spellEnd"/>
      <w:r w:rsidRPr="00387FCB">
        <w:rPr>
          <w:rFonts w:cs="Times New Roman"/>
          <w:szCs w:val="20"/>
        </w:rPr>
        <w:t xml:space="preserve"> and </w:t>
      </w:r>
      <w:proofErr w:type="spellStart"/>
      <w:r w:rsidRPr="00387FCB">
        <w:rPr>
          <w:rFonts w:cs="Times New Roman"/>
          <w:i/>
          <w:iCs/>
          <w:szCs w:val="20"/>
        </w:rPr>
        <w:t>ρ</w:t>
      </w:r>
      <w:r w:rsidRPr="00387FCB">
        <w:rPr>
          <w:rFonts w:cs="Times New Roman"/>
          <w:szCs w:val="20"/>
          <w:vertAlign w:val="subscript"/>
        </w:rPr>
        <w:t>theoretical</w:t>
      </w:r>
      <w:proofErr w:type="spellEnd"/>
      <w:r w:rsidRPr="00387FCB">
        <w:rPr>
          <w:rFonts w:cs="Times New Roman"/>
          <w:szCs w:val="20"/>
        </w:rPr>
        <w:t xml:space="preserve"> are the measured and theoretical density of the boron nitride framework/acrylic ester composites, respectively. </w:t>
      </w:r>
      <w:r w:rsidRPr="00387FCB">
        <w:rPr>
          <w:rFonts w:cs="Times New Roman"/>
          <w:i/>
          <w:iCs/>
          <w:szCs w:val="20"/>
        </w:rPr>
        <w:t>V</w:t>
      </w:r>
      <w:r w:rsidRPr="00387FCB">
        <w:rPr>
          <w:rFonts w:cs="Times New Roman"/>
          <w:szCs w:val="20"/>
          <w:vertAlign w:val="subscript"/>
        </w:rPr>
        <w:t>AE</w:t>
      </w:r>
      <w:r w:rsidRPr="00387FCB">
        <w:rPr>
          <w:rFonts w:cs="Times New Roman"/>
          <w:szCs w:val="20"/>
        </w:rPr>
        <w:t xml:space="preserve"> is obtained based on the equation of </w:t>
      </w:r>
      <w:r w:rsidRPr="00387FCB">
        <w:rPr>
          <w:rFonts w:cs="Times New Roman"/>
          <w:i/>
          <w:iCs/>
          <w:szCs w:val="20"/>
        </w:rPr>
        <w:t>V</w:t>
      </w:r>
      <w:r w:rsidRPr="00387FCB">
        <w:rPr>
          <w:rFonts w:cs="Times New Roman"/>
          <w:szCs w:val="20"/>
          <w:vertAlign w:val="subscript"/>
        </w:rPr>
        <w:t>AE</w:t>
      </w:r>
      <w:r w:rsidRPr="00387FCB">
        <w:rPr>
          <w:rFonts w:cs="Times New Roman"/>
          <w:szCs w:val="20"/>
        </w:rPr>
        <w:t xml:space="preserve"> </w:t>
      </w:r>
      <w:r w:rsidR="009A2A3C" w:rsidRPr="00387FCB">
        <w:rPr>
          <w:rFonts w:cs="Times New Roman" w:hint="eastAsia"/>
          <w:szCs w:val="20"/>
        </w:rPr>
        <w:t>=</w:t>
      </w:r>
      <w:r w:rsidRPr="00387FCB">
        <w:rPr>
          <w:rFonts w:cs="Times New Roman"/>
          <w:szCs w:val="20"/>
        </w:rPr>
        <w:t xml:space="preserve"> 1 </w:t>
      </w:r>
      <w:r w:rsidR="009A2A3C" w:rsidRPr="00387FCB">
        <w:rPr>
          <w:rFonts w:cs="Times New Roman" w:hint="eastAsia"/>
          <w:szCs w:val="20"/>
        </w:rPr>
        <w:t>-</w:t>
      </w:r>
      <w:r w:rsidRPr="00387FCB">
        <w:rPr>
          <w:rFonts w:cs="Times New Roman"/>
          <w:szCs w:val="20"/>
        </w:rPr>
        <w:t xml:space="preserve"> </w:t>
      </w:r>
      <w:r w:rsidRPr="00387FCB">
        <w:rPr>
          <w:rFonts w:cs="Times New Roman"/>
          <w:i/>
          <w:iCs/>
          <w:szCs w:val="20"/>
        </w:rPr>
        <w:t>V</w:t>
      </w:r>
      <w:r w:rsidRPr="00387FCB">
        <w:rPr>
          <w:rFonts w:cs="Times New Roman"/>
          <w:szCs w:val="20"/>
          <w:vertAlign w:val="subscript"/>
        </w:rPr>
        <w:t>BN</w:t>
      </w:r>
      <w:r w:rsidRPr="00387FCB">
        <w:rPr>
          <w:rFonts w:cs="Times New Roman"/>
          <w:szCs w:val="20"/>
        </w:rPr>
        <w:t xml:space="preserve"> </w:t>
      </w:r>
      <w:r w:rsidR="009A2A3C" w:rsidRPr="00387FCB">
        <w:rPr>
          <w:rFonts w:cs="Times New Roman" w:hint="eastAsia"/>
          <w:szCs w:val="20"/>
        </w:rPr>
        <w:t>-</w:t>
      </w:r>
      <w:r w:rsidRPr="00387FCB">
        <w:rPr>
          <w:rFonts w:cs="Times New Roman"/>
          <w:szCs w:val="20"/>
        </w:rPr>
        <w:t xml:space="preserve"> </w:t>
      </w:r>
      <w:proofErr w:type="spellStart"/>
      <w:r w:rsidRPr="00387FCB">
        <w:rPr>
          <w:rFonts w:cs="Times New Roman"/>
          <w:i/>
          <w:iCs/>
          <w:szCs w:val="20"/>
        </w:rPr>
        <w:t>V</w:t>
      </w:r>
      <w:r w:rsidRPr="00387FCB">
        <w:rPr>
          <w:rFonts w:cs="Times New Roman"/>
          <w:szCs w:val="20"/>
          <w:vertAlign w:val="subscript"/>
        </w:rPr>
        <w:t>air</w:t>
      </w:r>
      <w:proofErr w:type="spellEnd"/>
      <w:r w:rsidRPr="00387FCB">
        <w:rPr>
          <w:rFonts w:cs="Times New Roman"/>
          <w:szCs w:val="20"/>
        </w:rPr>
        <w:t>.</w:t>
      </w:r>
    </w:p>
    <w:tbl>
      <w:tblPr>
        <w:tblStyle w:val="TableGrid"/>
        <w:tblW w:w="8363" w:type="dxa"/>
        <w:jc w:val="center"/>
        <w:tblLayout w:type="fixed"/>
        <w:tblLook w:val="04A0" w:firstRow="1" w:lastRow="0" w:firstColumn="1" w:lastColumn="0" w:noHBand="0" w:noVBand="1"/>
      </w:tblPr>
      <w:tblGrid>
        <w:gridCol w:w="993"/>
        <w:gridCol w:w="992"/>
        <w:gridCol w:w="1134"/>
        <w:gridCol w:w="708"/>
        <w:gridCol w:w="710"/>
        <w:gridCol w:w="708"/>
        <w:gridCol w:w="992"/>
        <w:gridCol w:w="1134"/>
        <w:gridCol w:w="992"/>
      </w:tblGrid>
      <w:tr w:rsidR="00F174BA" w:rsidRPr="00BE4778" w14:paraId="377D9A84" w14:textId="77777777" w:rsidTr="0022736A">
        <w:trPr>
          <w:jc w:val="center"/>
        </w:trPr>
        <w:tc>
          <w:tcPr>
            <w:tcW w:w="993" w:type="dxa"/>
            <w:tcBorders>
              <w:top w:val="single" w:sz="12" w:space="0" w:color="auto"/>
              <w:left w:val="nil"/>
              <w:bottom w:val="single" w:sz="4" w:space="0" w:color="auto"/>
              <w:right w:val="nil"/>
            </w:tcBorders>
            <w:vAlign w:val="center"/>
          </w:tcPr>
          <w:p w14:paraId="667F97B3" w14:textId="77777777" w:rsidR="00C74132" w:rsidRPr="00BE4778" w:rsidRDefault="00D75AD1" w:rsidP="00387FCB">
            <w:pPr>
              <w:spacing w:before="120" w:after="120" w:line="240" w:lineRule="auto"/>
              <w:jc w:val="center"/>
              <w:rPr>
                <w:rFonts w:cs="Times New Roman"/>
                <w:sz w:val="21"/>
                <w:szCs w:val="21"/>
              </w:rPr>
            </w:pPr>
            <w:r w:rsidRPr="00BE4778">
              <w:rPr>
                <w:rFonts w:cs="Times New Roman"/>
                <w:sz w:val="21"/>
                <w:szCs w:val="21"/>
              </w:rPr>
              <w:t xml:space="preserve">Boron Nitride </w:t>
            </w:r>
          </w:p>
          <w:p w14:paraId="56ECC78E" w14:textId="70BB8F91" w:rsidR="00D75AD1" w:rsidRPr="00BE4778" w:rsidRDefault="00205259" w:rsidP="00387FCB">
            <w:pPr>
              <w:spacing w:before="120" w:after="120" w:line="240" w:lineRule="auto"/>
              <w:jc w:val="center"/>
              <w:rPr>
                <w:rFonts w:cs="Times New Roman"/>
                <w:sz w:val="21"/>
                <w:szCs w:val="21"/>
              </w:rPr>
            </w:pPr>
            <w:r w:rsidRPr="00BE4778">
              <w:rPr>
                <w:rFonts w:cs="Times New Roman"/>
                <w:sz w:val="21"/>
                <w:szCs w:val="21"/>
              </w:rPr>
              <w:t>Content</w:t>
            </w:r>
            <w:r w:rsidR="008925F8" w:rsidRPr="00BE4778">
              <w:rPr>
                <w:rFonts w:cs="Times New Roman"/>
                <w:sz w:val="21"/>
                <w:szCs w:val="21"/>
              </w:rPr>
              <w:t xml:space="preserve"> </w:t>
            </w:r>
            <w:r w:rsidR="00D75AD1" w:rsidRPr="00BE4778">
              <w:rPr>
                <w:rFonts w:cs="Times New Roman"/>
                <w:sz w:val="21"/>
                <w:szCs w:val="21"/>
              </w:rPr>
              <w:t>(</w:t>
            </w:r>
            <w:proofErr w:type="spellStart"/>
            <w:proofErr w:type="gramStart"/>
            <w:r w:rsidRPr="00BE4778">
              <w:rPr>
                <w:rFonts w:cs="Times New Roman"/>
                <w:sz w:val="21"/>
                <w:szCs w:val="21"/>
              </w:rPr>
              <w:t>wt</w:t>
            </w:r>
            <w:proofErr w:type="spellEnd"/>
            <w:r w:rsidR="00D75AD1" w:rsidRPr="00BE4778">
              <w:rPr>
                <w:rFonts w:cs="Times New Roman"/>
                <w:sz w:val="21"/>
                <w:szCs w:val="21"/>
              </w:rPr>
              <w:t>%</w:t>
            </w:r>
            <w:proofErr w:type="gramEnd"/>
            <w:r w:rsidR="00D75AD1" w:rsidRPr="00BE4778">
              <w:rPr>
                <w:rFonts w:cs="Times New Roman"/>
                <w:sz w:val="21"/>
                <w:szCs w:val="21"/>
              </w:rPr>
              <w:t>)</w:t>
            </w:r>
          </w:p>
        </w:tc>
        <w:tc>
          <w:tcPr>
            <w:tcW w:w="992" w:type="dxa"/>
            <w:tcBorders>
              <w:top w:val="single" w:sz="12" w:space="0" w:color="auto"/>
              <w:left w:val="nil"/>
              <w:bottom w:val="single" w:sz="4" w:space="0" w:color="auto"/>
              <w:right w:val="nil"/>
            </w:tcBorders>
            <w:vAlign w:val="center"/>
          </w:tcPr>
          <w:p w14:paraId="54B07B2F" w14:textId="2BE7CF15" w:rsidR="00D75AD1" w:rsidRPr="00BE4778" w:rsidRDefault="00D75AD1" w:rsidP="00387FCB">
            <w:pPr>
              <w:spacing w:before="120" w:after="120" w:line="240" w:lineRule="auto"/>
              <w:jc w:val="center"/>
              <w:rPr>
                <w:rFonts w:cs="Times New Roman"/>
                <w:sz w:val="21"/>
                <w:szCs w:val="21"/>
              </w:rPr>
            </w:pPr>
            <w:proofErr w:type="spellStart"/>
            <w:r w:rsidRPr="00BE4778">
              <w:rPr>
                <w:rFonts w:cs="Times New Roman"/>
                <w:i/>
                <w:iCs/>
                <w:sz w:val="21"/>
                <w:szCs w:val="21"/>
              </w:rPr>
              <w:t>ρ</w:t>
            </w:r>
            <w:r w:rsidRPr="00BE4778">
              <w:rPr>
                <w:rFonts w:cs="Times New Roman"/>
                <w:sz w:val="21"/>
                <w:szCs w:val="21"/>
                <w:vertAlign w:val="subscript"/>
              </w:rPr>
              <w:t>composite</w:t>
            </w:r>
            <w:proofErr w:type="spellEnd"/>
            <w:r w:rsidRPr="00BE4778">
              <w:rPr>
                <w:rFonts w:cs="Times New Roman"/>
                <w:sz w:val="21"/>
                <w:szCs w:val="21"/>
              </w:rPr>
              <w:t xml:space="preserve"> (g cm</w:t>
            </w:r>
            <w:r w:rsidRPr="00BE4778">
              <w:rPr>
                <w:rFonts w:cs="Times New Roman"/>
                <w:sz w:val="21"/>
                <w:szCs w:val="21"/>
                <w:vertAlign w:val="superscript"/>
              </w:rPr>
              <w:t>-3</w:t>
            </w:r>
            <w:r w:rsidRPr="00BE4778">
              <w:rPr>
                <w:rFonts w:cs="Times New Roman"/>
                <w:sz w:val="21"/>
                <w:szCs w:val="21"/>
              </w:rPr>
              <w:t>)</w:t>
            </w:r>
          </w:p>
        </w:tc>
        <w:tc>
          <w:tcPr>
            <w:tcW w:w="1134" w:type="dxa"/>
            <w:tcBorders>
              <w:top w:val="single" w:sz="12" w:space="0" w:color="auto"/>
              <w:left w:val="nil"/>
              <w:bottom w:val="single" w:sz="4" w:space="0" w:color="auto"/>
              <w:right w:val="nil"/>
            </w:tcBorders>
            <w:vAlign w:val="center"/>
          </w:tcPr>
          <w:p w14:paraId="1172A9CC" w14:textId="0D3A1537" w:rsidR="00D75AD1" w:rsidRPr="00BE4778" w:rsidRDefault="00D75AD1" w:rsidP="00387FCB">
            <w:pPr>
              <w:spacing w:before="120" w:after="120" w:line="240" w:lineRule="auto"/>
              <w:jc w:val="center"/>
              <w:rPr>
                <w:rFonts w:cs="Times New Roman"/>
                <w:sz w:val="21"/>
                <w:szCs w:val="21"/>
              </w:rPr>
            </w:pPr>
            <w:proofErr w:type="spellStart"/>
            <w:r w:rsidRPr="00BE4778">
              <w:rPr>
                <w:rFonts w:cs="Times New Roman"/>
                <w:i/>
                <w:iCs/>
                <w:sz w:val="21"/>
                <w:szCs w:val="21"/>
              </w:rPr>
              <w:t>ρ</w:t>
            </w:r>
            <w:r w:rsidRPr="00BE4778">
              <w:rPr>
                <w:rFonts w:cs="Times New Roman"/>
                <w:sz w:val="21"/>
                <w:szCs w:val="21"/>
                <w:vertAlign w:val="subscript"/>
              </w:rPr>
              <w:t>theoretical</w:t>
            </w:r>
            <w:proofErr w:type="spellEnd"/>
            <w:r w:rsidRPr="00BE4778">
              <w:rPr>
                <w:rFonts w:cs="Times New Roman"/>
                <w:sz w:val="21"/>
                <w:szCs w:val="21"/>
              </w:rPr>
              <w:t xml:space="preserve"> (g cm</w:t>
            </w:r>
            <w:r w:rsidRPr="00BE4778">
              <w:rPr>
                <w:rFonts w:cs="Times New Roman"/>
                <w:sz w:val="21"/>
                <w:szCs w:val="21"/>
                <w:vertAlign w:val="superscript"/>
              </w:rPr>
              <w:t>-3</w:t>
            </w:r>
            <w:r w:rsidRPr="00BE4778">
              <w:rPr>
                <w:rFonts w:cs="Times New Roman"/>
                <w:sz w:val="21"/>
                <w:szCs w:val="21"/>
              </w:rPr>
              <w:t>)</w:t>
            </w:r>
          </w:p>
        </w:tc>
        <w:tc>
          <w:tcPr>
            <w:tcW w:w="708" w:type="dxa"/>
            <w:tcBorders>
              <w:top w:val="single" w:sz="12" w:space="0" w:color="auto"/>
              <w:left w:val="nil"/>
              <w:bottom w:val="single" w:sz="4" w:space="0" w:color="auto"/>
              <w:right w:val="nil"/>
            </w:tcBorders>
            <w:vAlign w:val="center"/>
          </w:tcPr>
          <w:p w14:paraId="76E8A3EA" w14:textId="2BC17878" w:rsidR="00D75AD1" w:rsidRPr="00BE4778" w:rsidRDefault="00D75AD1" w:rsidP="00387FCB">
            <w:pPr>
              <w:spacing w:before="120" w:after="120" w:line="240" w:lineRule="auto"/>
              <w:jc w:val="center"/>
              <w:rPr>
                <w:rFonts w:cs="Times New Roman"/>
                <w:sz w:val="21"/>
                <w:szCs w:val="21"/>
              </w:rPr>
            </w:pPr>
            <w:r w:rsidRPr="00BE4778">
              <w:rPr>
                <w:rFonts w:cs="Times New Roman"/>
                <w:i/>
                <w:iCs/>
                <w:sz w:val="21"/>
                <w:szCs w:val="21"/>
              </w:rPr>
              <w:t>V</w:t>
            </w:r>
            <w:r w:rsidRPr="00BE4778">
              <w:rPr>
                <w:rFonts w:cs="Times New Roman"/>
                <w:sz w:val="21"/>
                <w:szCs w:val="21"/>
                <w:vertAlign w:val="subscript"/>
              </w:rPr>
              <w:t>BN</w:t>
            </w:r>
          </w:p>
        </w:tc>
        <w:tc>
          <w:tcPr>
            <w:tcW w:w="710" w:type="dxa"/>
            <w:tcBorders>
              <w:top w:val="single" w:sz="12" w:space="0" w:color="auto"/>
              <w:left w:val="nil"/>
              <w:bottom w:val="single" w:sz="4" w:space="0" w:color="auto"/>
              <w:right w:val="nil"/>
            </w:tcBorders>
            <w:vAlign w:val="center"/>
          </w:tcPr>
          <w:p w14:paraId="55E539AC" w14:textId="7D96731A" w:rsidR="00D75AD1" w:rsidRPr="00BE4778" w:rsidRDefault="00D75AD1" w:rsidP="00387FCB">
            <w:pPr>
              <w:spacing w:before="120" w:after="120" w:line="240" w:lineRule="auto"/>
              <w:jc w:val="center"/>
              <w:rPr>
                <w:rFonts w:cs="Times New Roman"/>
                <w:sz w:val="21"/>
                <w:szCs w:val="21"/>
              </w:rPr>
            </w:pPr>
            <w:proofErr w:type="spellStart"/>
            <w:r w:rsidRPr="00BE4778">
              <w:rPr>
                <w:rFonts w:cs="Times New Roman"/>
                <w:i/>
                <w:iCs/>
                <w:sz w:val="21"/>
                <w:szCs w:val="21"/>
              </w:rPr>
              <w:t>V</w:t>
            </w:r>
            <w:r w:rsidRPr="00BE4778">
              <w:rPr>
                <w:rFonts w:cs="Times New Roman"/>
                <w:sz w:val="21"/>
                <w:szCs w:val="21"/>
                <w:vertAlign w:val="subscript"/>
              </w:rPr>
              <w:t>air</w:t>
            </w:r>
            <w:proofErr w:type="spellEnd"/>
          </w:p>
        </w:tc>
        <w:tc>
          <w:tcPr>
            <w:tcW w:w="708" w:type="dxa"/>
            <w:tcBorders>
              <w:top w:val="single" w:sz="12" w:space="0" w:color="auto"/>
              <w:left w:val="nil"/>
              <w:bottom w:val="single" w:sz="4" w:space="0" w:color="auto"/>
              <w:right w:val="nil"/>
            </w:tcBorders>
            <w:vAlign w:val="center"/>
          </w:tcPr>
          <w:p w14:paraId="55E26A74" w14:textId="401E8F5F" w:rsidR="00D75AD1" w:rsidRPr="00BE4778" w:rsidRDefault="00D75AD1" w:rsidP="00387FCB">
            <w:pPr>
              <w:spacing w:before="120" w:after="120" w:line="240" w:lineRule="auto"/>
              <w:jc w:val="center"/>
              <w:rPr>
                <w:rFonts w:cs="Times New Roman"/>
                <w:sz w:val="21"/>
                <w:szCs w:val="21"/>
              </w:rPr>
            </w:pPr>
            <w:r w:rsidRPr="00BE4778">
              <w:rPr>
                <w:rFonts w:cs="Times New Roman"/>
                <w:i/>
                <w:iCs/>
                <w:sz w:val="21"/>
                <w:szCs w:val="21"/>
              </w:rPr>
              <w:t>V</w:t>
            </w:r>
            <w:r w:rsidRPr="00BE4778">
              <w:rPr>
                <w:rFonts w:cs="Times New Roman"/>
                <w:sz w:val="21"/>
                <w:szCs w:val="21"/>
                <w:vertAlign w:val="subscript"/>
              </w:rPr>
              <w:t>AE</w:t>
            </w:r>
          </w:p>
        </w:tc>
        <w:tc>
          <w:tcPr>
            <w:tcW w:w="992" w:type="dxa"/>
            <w:tcBorders>
              <w:top w:val="single" w:sz="12" w:space="0" w:color="auto"/>
              <w:left w:val="nil"/>
              <w:bottom w:val="single" w:sz="4" w:space="0" w:color="auto"/>
              <w:right w:val="nil"/>
            </w:tcBorders>
            <w:vAlign w:val="center"/>
          </w:tcPr>
          <w:p w14:paraId="31EA9FC5" w14:textId="77777777" w:rsidR="00C74132" w:rsidRPr="00BE4778" w:rsidRDefault="00D75AD1" w:rsidP="00387FCB">
            <w:pPr>
              <w:spacing w:before="120" w:after="120" w:line="240" w:lineRule="auto"/>
              <w:jc w:val="center"/>
              <w:rPr>
                <w:rFonts w:cs="Times New Roman"/>
                <w:sz w:val="21"/>
                <w:szCs w:val="21"/>
              </w:rPr>
            </w:pPr>
            <w:proofErr w:type="spellStart"/>
            <w:r w:rsidRPr="00BE4778">
              <w:rPr>
                <w:rFonts w:cs="Times New Roman"/>
                <w:i/>
                <w:iCs/>
                <w:sz w:val="21"/>
                <w:szCs w:val="21"/>
              </w:rPr>
              <w:t>K</w:t>
            </w:r>
            <w:r w:rsidRPr="00BE4778">
              <w:rPr>
                <w:rFonts w:cs="Times New Roman"/>
                <w:sz w:val="21"/>
                <w:szCs w:val="21"/>
                <w:vertAlign w:val="subscript"/>
              </w:rPr>
              <w:t>strut</w:t>
            </w:r>
            <w:proofErr w:type="spellEnd"/>
            <w:r w:rsidRPr="00BE4778">
              <w:rPr>
                <w:rFonts w:cs="Times New Roman"/>
                <w:sz w:val="21"/>
                <w:szCs w:val="21"/>
              </w:rPr>
              <w:t xml:space="preserve">  </w:t>
            </w:r>
          </w:p>
          <w:p w14:paraId="6A1ABE5A" w14:textId="47EB88C4" w:rsidR="00D75AD1" w:rsidRPr="00BE4778" w:rsidRDefault="00D75AD1" w:rsidP="00387FCB">
            <w:pPr>
              <w:spacing w:before="120" w:after="120" w:line="240" w:lineRule="auto"/>
              <w:jc w:val="center"/>
              <w:rPr>
                <w:rFonts w:cs="Times New Roman"/>
                <w:sz w:val="21"/>
                <w:szCs w:val="21"/>
              </w:rPr>
            </w:pPr>
            <w:r w:rsidRPr="00BE4778">
              <w:rPr>
                <w:rFonts w:cs="Times New Roman"/>
                <w:sz w:val="21"/>
                <w:szCs w:val="21"/>
              </w:rPr>
              <w:t>(W m</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 xml:space="preserve"> K</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w:t>
            </w:r>
          </w:p>
        </w:tc>
        <w:tc>
          <w:tcPr>
            <w:tcW w:w="1134" w:type="dxa"/>
            <w:tcBorders>
              <w:top w:val="single" w:sz="12" w:space="0" w:color="auto"/>
              <w:left w:val="nil"/>
              <w:bottom w:val="single" w:sz="4" w:space="0" w:color="auto"/>
              <w:right w:val="nil"/>
            </w:tcBorders>
            <w:vAlign w:val="center"/>
          </w:tcPr>
          <w:p w14:paraId="4B7A155E" w14:textId="77777777" w:rsidR="00C74132" w:rsidRPr="00BE4778" w:rsidRDefault="00D75AD1" w:rsidP="00387FCB">
            <w:pPr>
              <w:spacing w:before="120" w:after="120" w:line="240" w:lineRule="auto"/>
              <w:jc w:val="center"/>
              <w:rPr>
                <w:rFonts w:cs="Times New Roman"/>
                <w:sz w:val="21"/>
                <w:szCs w:val="21"/>
                <w:vertAlign w:val="subscript"/>
              </w:rPr>
            </w:pPr>
            <w:r w:rsidRPr="00BE4778">
              <w:rPr>
                <w:rFonts w:cs="Times New Roman"/>
                <w:i/>
                <w:iCs/>
                <w:sz w:val="21"/>
                <w:szCs w:val="21"/>
              </w:rPr>
              <w:t>K</w:t>
            </w:r>
            <w:r w:rsidR="00205259" w:rsidRPr="00BE4778">
              <w:rPr>
                <w:rFonts w:cs="Times New Roman"/>
                <w:sz w:val="21"/>
                <w:szCs w:val="21"/>
                <w:vertAlign w:val="subscript"/>
              </w:rPr>
              <w:t>AE</w:t>
            </w:r>
          </w:p>
          <w:p w14:paraId="1F057736" w14:textId="110016DF" w:rsidR="00D75AD1" w:rsidRPr="00BE4778" w:rsidRDefault="00A944A4" w:rsidP="00387FCB">
            <w:pPr>
              <w:spacing w:before="120" w:after="120" w:line="240" w:lineRule="auto"/>
              <w:jc w:val="center"/>
              <w:rPr>
                <w:rFonts w:cs="Times New Roman"/>
                <w:sz w:val="21"/>
                <w:szCs w:val="21"/>
              </w:rPr>
            </w:pPr>
            <w:r w:rsidRPr="00BE4778">
              <w:rPr>
                <w:rFonts w:cs="Times New Roman"/>
                <w:sz w:val="21"/>
                <w:szCs w:val="21"/>
              </w:rPr>
              <w:t xml:space="preserve"> (W m</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 xml:space="preserve"> K</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w:t>
            </w:r>
          </w:p>
        </w:tc>
        <w:tc>
          <w:tcPr>
            <w:tcW w:w="992" w:type="dxa"/>
            <w:tcBorders>
              <w:top w:val="single" w:sz="12" w:space="0" w:color="auto"/>
              <w:left w:val="nil"/>
              <w:bottom w:val="single" w:sz="4" w:space="0" w:color="auto"/>
              <w:right w:val="nil"/>
            </w:tcBorders>
            <w:vAlign w:val="center"/>
          </w:tcPr>
          <w:p w14:paraId="05DEE869" w14:textId="77777777" w:rsidR="00C74132" w:rsidRPr="00BE4778" w:rsidRDefault="00D75AD1" w:rsidP="00387FCB">
            <w:pPr>
              <w:spacing w:before="120" w:after="120" w:line="240" w:lineRule="auto"/>
              <w:jc w:val="center"/>
              <w:rPr>
                <w:rFonts w:cs="Times New Roman"/>
                <w:sz w:val="21"/>
                <w:szCs w:val="21"/>
              </w:rPr>
            </w:pPr>
            <w:proofErr w:type="spellStart"/>
            <w:r w:rsidRPr="00BE4778">
              <w:rPr>
                <w:rFonts w:cs="Times New Roman"/>
                <w:i/>
                <w:iCs/>
                <w:sz w:val="21"/>
                <w:szCs w:val="21"/>
              </w:rPr>
              <w:t>K</w:t>
            </w:r>
            <w:r w:rsidR="00205259" w:rsidRPr="00BE4778">
              <w:rPr>
                <w:rFonts w:cs="Times New Roman"/>
                <w:sz w:val="21"/>
                <w:szCs w:val="21"/>
                <w:vertAlign w:val="subscript"/>
              </w:rPr>
              <w:t>air</w:t>
            </w:r>
            <w:proofErr w:type="spellEnd"/>
            <w:r w:rsidR="008929CB" w:rsidRPr="00BE4778">
              <w:rPr>
                <w:rFonts w:cs="Times New Roman"/>
                <w:sz w:val="21"/>
                <w:szCs w:val="21"/>
              </w:rPr>
              <w:t xml:space="preserve"> </w:t>
            </w:r>
          </w:p>
          <w:p w14:paraId="2FBB1767" w14:textId="2592A55F" w:rsidR="00D75AD1" w:rsidRPr="00BE4778" w:rsidRDefault="008929CB" w:rsidP="00387FCB">
            <w:pPr>
              <w:spacing w:before="120" w:after="120" w:line="240" w:lineRule="auto"/>
              <w:jc w:val="center"/>
              <w:rPr>
                <w:rFonts w:cs="Times New Roman"/>
                <w:sz w:val="21"/>
                <w:szCs w:val="21"/>
              </w:rPr>
            </w:pPr>
            <w:r w:rsidRPr="00BE4778">
              <w:rPr>
                <w:rFonts w:cs="Times New Roman"/>
                <w:sz w:val="21"/>
                <w:szCs w:val="21"/>
              </w:rPr>
              <w:t>(W m</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 xml:space="preserve"> K</w:t>
            </w:r>
            <w:r w:rsidR="004813DF" w:rsidRPr="00BE4778">
              <w:rPr>
                <w:rFonts w:cs="Times New Roman" w:hint="eastAsia"/>
                <w:sz w:val="21"/>
                <w:szCs w:val="21"/>
                <w:vertAlign w:val="superscript"/>
              </w:rPr>
              <w:t>-</w:t>
            </w:r>
            <w:r w:rsidRPr="00BE4778">
              <w:rPr>
                <w:rFonts w:cs="Times New Roman"/>
                <w:sz w:val="21"/>
                <w:szCs w:val="21"/>
                <w:vertAlign w:val="superscript"/>
              </w:rPr>
              <w:t>1</w:t>
            </w:r>
            <w:r w:rsidRPr="00BE4778">
              <w:rPr>
                <w:rFonts w:cs="Times New Roman"/>
                <w:sz w:val="21"/>
                <w:szCs w:val="21"/>
              </w:rPr>
              <w:t>)</w:t>
            </w:r>
          </w:p>
        </w:tc>
      </w:tr>
      <w:tr w:rsidR="00F174BA" w:rsidRPr="00BE4778" w14:paraId="7AF1F14F" w14:textId="77777777" w:rsidTr="0022736A">
        <w:trPr>
          <w:jc w:val="center"/>
        </w:trPr>
        <w:tc>
          <w:tcPr>
            <w:tcW w:w="993" w:type="dxa"/>
            <w:tcBorders>
              <w:left w:val="nil"/>
              <w:right w:val="nil"/>
            </w:tcBorders>
            <w:vAlign w:val="bottom"/>
          </w:tcPr>
          <w:p w14:paraId="689D9A75" w14:textId="2B425DEC"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47.03</w:t>
            </w:r>
          </w:p>
        </w:tc>
        <w:tc>
          <w:tcPr>
            <w:tcW w:w="992" w:type="dxa"/>
            <w:tcBorders>
              <w:left w:val="nil"/>
              <w:right w:val="nil"/>
            </w:tcBorders>
            <w:vAlign w:val="bottom"/>
          </w:tcPr>
          <w:p w14:paraId="013B78E9" w14:textId="2E2C1B9A"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1.38</w:t>
            </w:r>
          </w:p>
        </w:tc>
        <w:tc>
          <w:tcPr>
            <w:tcW w:w="1134" w:type="dxa"/>
            <w:tcBorders>
              <w:left w:val="nil"/>
              <w:right w:val="nil"/>
            </w:tcBorders>
            <w:vAlign w:val="bottom"/>
          </w:tcPr>
          <w:p w14:paraId="619A4687" w14:textId="6D2BB297"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1.71</w:t>
            </w:r>
          </w:p>
        </w:tc>
        <w:tc>
          <w:tcPr>
            <w:tcW w:w="708" w:type="dxa"/>
            <w:tcBorders>
              <w:left w:val="nil"/>
              <w:right w:val="nil"/>
            </w:tcBorders>
            <w:vAlign w:val="bottom"/>
          </w:tcPr>
          <w:p w14:paraId="7690989C" w14:textId="215F25FB"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0.29</w:t>
            </w:r>
          </w:p>
        </w:tc>
        <w:tc>
          <w:tcPr>
            <w:tcW w:w="710" w:type="dxa"/>
            <w:tcBorders>
              <w:left w:val="nil"/>
              <w:right w:val="nil"/>
            </w:tcBorders>
            <w:vAlign w:val="bottom"/>
          </w:tcPr>
          <w:p w14:paraId="243B8FBC" w14:textId="1BBC3252"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0.19</w:t>
            </w:r>
          </w:p>
        </w:tc>
        <w:tc>
          <w:tcPr>
            <w:tcW w:w="708" w:type="dxa"/>
            <w:tcBorders>
              <w:left w:val="nil"/>
              <w:right w:val="nil"/>
            </w:tcBorders>
          </w:tcPr>
          <w:p w14:paraId="1C05EAE7" w14:textId="135B4D94" w:rsidR="00205259" w:rsidRPr="00BE4778" w:rsidRDefault="00205259" w:rsidP="00387FCB">
            <w:pPr>
              <w:spacing w:before="120" w:after="120" w:line="240" w:lineRule="auto"/>
              <w:jc w:val="center"/>
              <w:rPr>
                <w:rFonts w:cs="Times New Roman"/>
                <w:sz w:val="21"/>
                <w:szCs w:val="21"/>
              </w:rPr>
            </w:pPr>
            <w:r w:rsidRPr="00BE4778">
              <w:rPr>
                <w:rFonts w:cs="Times New Roman"/>
                <w:sz w:val="21"/>
                <w:szCs w:val="21"/>
              </w:rPr>
              <w:t>0.52</w:t>
            </w:r>
          </w:p>
        </w:tc>
        <w:tc>
          <w:tcPr>
            <w:tcW w:w="992" w:type="dxa"/>
            <w:vMerge w:val="restart"/>
            <w:tcBorders>
              <w:left w:val="nil"/>
              <w:bottom w:val="single" w:sz="12" w:space="0" w:color="auto"/>
              <w:right w:val="nil"/>
            </w:tcBorders>
            <w:vAlign w:val="center"/>
          </w:tcPr>
          <w:p w14:paraId="2A115DF6" w14:textId="6A6A015D" w:rsidR="00205259" w:rsidRPr="00BE4778" w:rsidRDefault="00205259" w:rsidP="00387FCB">
            <w:pPr>
              <w:spacing w:before="120" w:after="120" w:line="240" w:lineRule="auto"/>
              <w:jc w:val="center"/>
              <w:rPr>
                <w:rFonts w:cs="Times New Roman"/>
                <w:sz w:val="21"/>
                <w:szCs w:val="21"/>
              </w:rPr>
            </w:pPr>
            <w:r w:rsidRPr="00BE4778">
              <w:rPr>
                <w:rFonts w:cs="Times New Roman"/>
                <w:sz w:val="21"/>
                <w:szCs w:val="21"/>
              </w:rPr>
              <w:t>120</w:t>
            </w:r>
          </w:p>
        </w:tc>
        <w:tc>
          <w:tcPr>
            <w:tcW w:w="1134" w:type="dxa"/>
            <w:vMerge w:val="restart"/>
            <w:tcBorders>
              <w:left w:val="nil"/>
              <w:bottom w:val="single" w:sz="12" w:space="0" w:color="auto"/>
              <w:right w:val="nil"/>
            </w:tcBorders>
            <w:vAlign w:val="center"/>
          </w:tcPr>
          <w:p w14:paraId="774E6920" w14:textId="107FE272" w:rsidR="00205259" w:rsidRPr="00BE4778" w:rsidRDefault="00205259"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0.19</w:t>
            </w:r>
          </w:p>
        </w:tc>
        <w:tc>
          <w:tcPr>
            <w:tcW w:w="992" w:type="dxa"/>
            <w:vMerge w:val="restart"/>
            <w:tcBorders>
              <w:left w:val="nil"/>
              <w:bottom w:val="single" w:sz="12" w:space="0" w:color="auto"/>
              <w:right w:val="nil"/>
            </w:tcBorders>
            <w:vAlign w:val="center"/>
          </w:tcPr>
          <w:p w14:paraId="1623EAC3" w14:textId="3BC8329A" w:rsidR="00205259" w:rsidRPr="00BE4778" w:rsidRDefault="00205259" w:rsidP="00387FCB">
            <w:pPr>
              <w:widowControl/>
              <w:spacing w:before="120" w:after="120" w:line="240" w:lineRule="auto"/>
              <w:jc w:val="center"/>
              <w:rPr>
                <w:rFonts w:eastAsia="DengXian" w:cs="Times New Roman"/>
                <w:color w:val="000000"/>
                <w:sz w:val="21"/>
                <w:szCs w:val="21"/>
              </w:rPr>
            </w:pPr>
            <w:r w:rsidRPr="00BE4778">
              <w:rPr>
                <w:rFonts w:eastAsia="DengXian" w:cs="Times New Roman"/>
                <w:color w:val="000000"/>
                <w:sz w:val="21"/>
                <w:szCs w:val="21"/>
              </w:rPr>
              <w:t>0.026</w:t>
            </w:r>
          </w:p>
        </w:tc>
      </w:tr>
      <w:tr w:rsidR="00F174BA" w:rsidRPr="00BE4778" w14:paraId="6F58A38C" w14:textId="77777777" w:rsidTr="0022736A">
        <w:trPr>
          <w:jc w:val="center"/>
        </w:trPr>
        <w:tc>
          <w:tcPr>
            <w:tcW w:w="993" w:type="dxa"/>
            <w:tcBorders>
              <w:left w:val="nil"/>
              <w:right w:val="nil"/>
            </w:tcBorders>
            <w:vAlign w:val="bottom"/>
          </w:tcPr>
          <w:p w14:paraId="2EC365ED" w14:textId="42527E24"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61.53</w:t>
            </w:r>
          </w:p>
        </w:tc>
        <w:tc>
          <w:tcPr>
            <w:tcW w:w="992" w:type="dxa"/>
            <w:tcBorders>
              <w:left w:val="nil"/>
              <w:right w:val="nil"/>
            </w:tcBorders>
            <w:vAlign w:val="bottom"/>
          </w:tcPr>
          <w:p w14:paraId="192A0340" w14:textId="406F4E48"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1.56</w:t>
            </w:r>
          </w:p>
        </w:tc>
        <w:tc>
          <w:tcPr>
            <w:tcW w:w="1134" w:type="dxa"/>
            <w:tcBorders>
              <w:left w:val="nil"/>
              <w:right w:val="nil"/>
            </w:tcBorders>
            <w:vAlign w:val="bottom"/>
          </w:tcPr>
          <w:p w14:paraId="7BCB7308" w14:textId="091AEAB7"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1.83</w:t>
            </w:r>
          </w:p>
        </w:tc>
        <w:tc>
          <w:tcPr>
            <w:tcW w:w="708" w:type="dxa"/>
            <w:tcBorders>
              <w:left w:val="nil"/>
              <w:right w:val="nil"/>
            </w:tcBorders>
            <w:vAlign w:val="bottom"/>
          </w:tcPr>
          <w:p w14:paraId="4708F05E" w14:textId="073D2568"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0.43</w:t>
            </w:r>
          </w:p>
        </w:tc>
        <w:tc>
          <w:tcPr>
            <w:tcW w:w="710" w:type="dxa"/>
            <w:tcBorders>
              <w:left w:val="nil"/>
              <w:right w:val="nil"/>
            </w:tcBorders>
            <w:vAlign w:val="bottom"/>
          </w:tcPr>
          <w:p w14:paraId="3CFA26BB" w14:textId="684C7DBF"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0.15</w:t>
            </w:r>
          </w:p>
        </w:tc>
        <w:tc>
          <w:tcPr>
            <w:tcW w:w="708" w:type="dxa"/>
            <w:tcBorders>
              <w:left w:val="nil"/>
              <w:right w:val="nil"/>
            </w:tcBorders>
          </w:tcPr>
          <w:p w14:paraId="63ACB2F1" w14:textId="480D9C67" w:rsidR="00205259" w:rsidRPr="00BE4778" w:rsidRDefault="00205259" w:rsidP="00387FCB">
            <w:pPr>
              <w:spacing w:before="120" w:after="120" w:line="240" w:lineRule="auto"/>
              <w:jc w:val="center"/>
              <w:rPr>
                <w:rFonts w:cs="Times New Roman"/>
                <w:sz w:val="21"/>
                <w:szCs w:val="21"/>
              </w:rPr>
            </w:pPr>
            <w:r w:rsidRPr="00BE4778">
              <w:rPr>
                <w:rFonts w:cs="Times New Roman"/>
                <w:sz w:val="21"/>
                <w:szCs w:val="21"/>
              </w:rPr>
              <w:t>0.43</w:t>
            </w:r>
          </w:p>
        </w:tc>
        <w:tc>
          <w:tcPr>
            <w:tcW w:w="992" w:type="dxa"/>
            <w:vMerge/>
            <w:tcBorders>
              <w:top w:val="nil"/>
              <w:left w:val="nil"/>
              <w:bottom w:val="single" w:sz="12" w:space="0" w:color="auto"/>
              <w:right w:val="nil"/>
            </w:tcBorders>
            <w:vAlign w:val="center"/>
          </w:tcPr>
          <w:p w14:paraId="7359ADAD" w14:textId="77777777" w:rsidR="00205259" w:rsidRPr="00BE4778" w:rsidRDefault="00205259" w:rsidP="00387FCB">
            <w:pPr>
              <w:spacing w:before="120" w:after="120" w:line="240" w:lineRule="auto"/>
              <w:jc w:val="center"/>
              <w:rPr>
                <w:rFonts w:cs="Times New Roman"/>
                <w:sz w:val="21"/>
                <w:szCs w:val="21"/>
              </w:rPr>
            </w:pPr>
          </w:p>
        </w:tc>
        <w:tc>
          <w:tcPr>
            <w:tcW w:w="1134" w:type="dxa"/>
            <w:vMerge/>
            <w:tcBorders>
              <w:top w:val="nil"/>
              <w:left w:val="nil"/>
              <w:bottom w:val="single" w:sz="12" w:space="0" w:color="auto"/>
              <w:right w:val="nil"/>
            </w:tcBorders>
            <w:vAlign w:val="center"/>
          </w:tcPr>
          <w:p w14:paraId="5268B5CA" w14:textId="77777777" w:rsidR="00205259" w:rsidRPr="00BE4778" w:rsidRDefault="00205259" w:rsidP="00387FCB">
            <w:pPr>
              <w:spacing w:before="120" w:after="120" w:line="240" w:lineRule="auto"/>
              <w:jc w:val="center"/>
              <w:rPr>
                <w:rFonts w:cs="Times New Roman"/>
                <w:sz w:val="21"/>
                <w:szCs w:val="21"/>
              </w:rPr>
            </w:pPr>
          </w:p>
        </w:tc>
        <w:tc>
          <w:tcPr>
            <w:tcW w:w="992" w:type="dxa"/>
            <w:vMerge/>
            <w:tcBorders>
              <w:top w:val="nil"/>
              <w:left w:val="nil"/>
              <w:bottom w:val="single" w:sz="12" w:space="0" w:color="auto"/>
              <w:right w:val="nil"/>
            </w:tcBorders>
            <w:vAlign w:val="center"/>
          </w:tcPr>
          <w:p w14:paraId="1612EE9C" w14:textId="77777777" w:rsidR="00205259" w:rsidRPr="00BE4778" w:rsidRDefault="00205259" w:rsidP="00387FCB">
            <w:pPr>
              <w:spacing w:before="120" w:after="120" w:line="240" w:lineRule="auto"/>
              <w:jc w:val="center"/>
              <w:rPr>
                <w:rFonts w:cs="Times New Roman"/>
                <w:sz w:val="21"/>
                <w:szCs w:val="21"/>
              </w:rPr>
            </w:pPr>
          </w:p>
        </w:tc>
      </w:tr>
      <w:tr w:rsidR="00F174BA" w:rsidRPr="00BE4778" w14:paraId="4501C94D" w14:textId="77777777" w:rsidTr="0022736A">
        <w:trPr>
          <w:jc w:val="center"/>
        </w:trPr>
        <w:tc>
          <w:tcPr>
            <w:tcW w:w="993" w:type="dxa"/>
            <w:tcBorders>
              <w:left w:val="nil"/>
              <w:right w:val="nil"/>
            </w:tcBorders>
            <w:vAlign w:val="bottom"/>
          </w:tcPr>
          <w:p w14:paraId="368719A3" w14:textId="20E0E7C7"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68.11</w:t>
            </w:r>
          </w:p>
        </w:tc>
        <w:tc>
          <w:tcPr>
            <w:tcW w:w="992" w:type="dxa"/>
            <w:tcBorders>
              <w:left w:val="nil"/>
              <w:right w:val="nil"/>
            </w:tcBorders>
            <w:vAlign w:val="bottom"/>
          </w:tcPr>
          <w:p w14:paraId="77EF4BB7" w14:textId="68AB17B0"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1.71</w:t>
            </w:r>
          </w:p>
        </w:tc>
        <w:tc>
          <w:tcPr>
            <w:tcW w:w="1134" w:type="dxa"/>
            <w:tcBorders>
              <w:left w:val="nil"/>
              <w:right w:val="nil"/>
            </w:tcBorders>
            <w:vAlign w:val="bottom"/>
          </w:tcPr>
          <w:p w14:paraId="3238B2F4" w14:textId="06B8B766"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1.95</w:t>
            </w:r>
          </w:p>
        </w:tc>
        <w:tc>
          <w:tcPr>
            <w:tcW w:w="708" w:type="dxa"/>
            <w:tcBorders>
              <w:left w:val="nil"/>
              <w:right w:val="nil"/>
            </w:tcBorders>
            <w:vAlign w:val="bottom"/>
          </w:tcPr>
          <w:p w14:paraId="4435FDB4" w14:textId="54EF3AD7"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0.52</w:t>
            </w:r>
          </w:p>
        </w:tc>
        <w:tc>
          <w:tcPr>
            <w:tcW w:w="710" w:type="dxa"/>
            <w:tcBorders>
              <w:left w:val="nil"/>
              <w:right w:val="nil"/>
            </w:tcBorders>
            <w:vAlign w:val="bottom"/>
          </w:tcPr>
          <w:p w14:paraId="6652ABAB" w14:textId="371D3947"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0.12</w:t>
            </w:r>
          </w:p>
        </w:tc>
        <w:tc>
          <w:tcPr>
            <w:tcW w:w="708" w:type="dxa"/>
            <w:tcBorders>
              <w:left w:val="nil"/>
              <w:right w:val="nil"/>
            </w:tcBorders>
          </w:tcPr>
          <w:p w14:paraId="0C90B1B1" w14:textId="2A587C17" w:rsidR="00205259" w:rsidRPr="00BE4778" w:rsidRDefault="00205259" w:rsidP="00387FCB">
            <w:pPr>
              <w:spacing w:before="120" w:after="120" w:line="240" w:lineRule="auto"/>
              <w:jc w:val="center"/>
              <w:rPr>
                <w:rFonts w:cs="Times New Roman"/>
                <w:sz w:val="21"/>
                <w:szCs w:val="21"/>
              </w:rPr>
            </w:pPr>
            <w:r w:rsidRPr="00BE4778">
              <w:rPr>
                <w:rFonts w:cs="Times New Roman"/>
                <w:sz w:val="21"/>
                <w:szCs w:val="21"/>
              </w:rPr>
              <w:t>0.36</w:t>
            </w:r>
          </w:p>
        </w:tc>
        <w:tc>
          <w:tcPr>
            <w:tcW w:w="992" w:type="dxa"/>
            <w:vMerge/>
            <w:tcBorders>
              <w:top w:val="nil"/>
              <w:left w:val="nil"/>
              <w:bottom w:val="single" w:sz="12" w:space="0" w:color="auto"/>
              <w:right w:val="nil"/>
            </w:tcBorders>
            <w:vAlign w:val="center"/>
          </w:tcPr>
          <w:p w14:paraId="25FD7C5D" w14:textId="77777777" w:rsidR="00205259" w:rsidRPr="00BE4778" w:rsidRDefault="00205259" w:rsidP="00387FCB">
            <w:pPr>
              <w:spacing w:before="120" w:after="120" w:line="240" w:lineRule="auto"/>
              <w:jc w:val="center"/>
              <w:rPr>
                <w:rFonts w:cs="Times New Roman"/>
                <w:sz w:val="21"/>
                <w:szCs w:val="21"/>
              </w:rPr>
            </w:pPr>
          </w:p>
        </w:tc>
        <w:tc>
          <w:tcPr>
            <w:tcW w:w="1134" w:type="dxa"/>
            <w:vMerge/>
            <w:tcBorders>
              <w:top w:val="nil"/>
              <w:left w:val="nil"/>
              <w:bottom w:val="single" w:sz="12" w:space="0" w:color="auto"/>
              <w:right w:val="nil"/>
            </w:tcBorders>
            <w:vAlign w:val="center"/>
          </w:tcPr>
          <w:p w14:paraId="0898C3F2" w14:textId="77777777" w:rsidR="00205259" w:rsidRPr="00BE4778" w:rsidRDefault="00205259" w:rsidP="00387FCB">
            <w:pPr>
              <w:spacing w:before="120" w:after="120" w:line="240" w:lineRule="auto"/>
              <w:jc w:val="center"/>
              <w:rPr>
                <w:rFonts w:cs="Times New Roman"/>
                <w:sz w:val="21"/>
                <w:szCs w:val="21"/>
              </w:rPr>
            </w:pPr>
          </w:p>
        </w:tc>
        <w:tc>
          <w:tcPr>
            <w:tcW w:w="992" w:type="dxa"/>
            <w:vMerge/>
            <w:tcBorders>
              <w:top w:val="nil"/>
              <w:left w:val="nil"/>
              <w:bottom w:val="single" w:sz="12" w:space="0" w:color="auto"/>
              <w:right w:val="nil"/>
            </w:tcBorders>
            <w:vAlign w:val="center"/>
          </w:tcPr>
          <w:p w14:paraId="67A1CB51" w14:textId="77777777" w:rsidR="00205259" w:rsidRPr="00BE4778" w:rsidRDefault="00205259" w:rsidP="00387FCB">
            <w:pPr>
              <w:spacing w:before="120" w:after="120" w:line="240" w:lineRule="auto"/>
              <w:jc w:val="center"/>
              <w:rPr>
                <w:rFonts w:cs="Times New Roman"/>
                <w:sz w:val="21"/>
                <w:szCs w:val="21"/>
              </w:rPr>
            </w:pPr>
          </w:p>
        </w:tc>
      </w:tr>
      <w:tr w:rsidR="00F174BA" w:rsidRPr="00BE4778" w14:paraId="12AAA49D" w14:textId="77777777" w:rsidTr="0022736A">
        <w:trPr>
          <w:jc w:val="center"/>
        </w:trPr>
        <w:tc>
          <w:tcPr>
            <w:tcW w:w="993" w:type="dxa"/>
            <w:tcBorders>
              <w:left w:val="nil"/>
              <w:bottom w:val="single" w:sz="12" w:space="0" w:color="auto"/>
              <w:right w:val="nil"/>
            </w:tcBorders>
            <w:vAlign w:val="bottom"/>
          </w:tcPr>
          <w:p w14:paraId="709477DF" w14:textId="02B0CB3C"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81.61</w:t>
            </w:r>
          </w:p>
        </w:tc>
        <w:tc>
          <w:tcPr>
            <w:tcW w:w="992" w:type="dxa"/>
            <w:tcBorders>
              <w:left w:val="nil"/>
              <w:bottom w:val="single" w:sz="12" w:space="0" w:color="auto"/>
              <w:right w:val="nil"/>
            </w:tcBorders>
            <w:vAlign w:val="bottom"/>
          </w:tcPr>
          <w:p w14:paraId="0AC78B3E" w14:textId="77606C37"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1.88</w:t>
            </w:r>
          </w:p>
        </w:tc>
        <w:tc>
          <w:tcPr>
            <w:tcW w:w="1134" w:type="dxa"/>
            <w:tcBorders>
              <w:left w:val="nil"/>
              <w:bottom w:val="single" w:sz="12" w:space="0" w:color="auto"/>
              <w:right w:val="nil"/>
            </w:tcBorders>
            <w:vAlign w:val="bottom"/>
          </w:tcPr>
          <w:p w14:paraId="24358C49" w14:textId="4924619B"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2.07</w:t>
            </w:r>
          </w:p>
        </w:tc>
        <w:tc>
          <w:tcPr>
            <w:tcW w:w="708" w:type="dxa"/>
            <w:tcBorders>
              <w:left w:val="nil"/>
              <w:bottom w:val="single" w:sz="12" w:space="0" w:color="auto"/>
              <w:right w:val="nil"/>
            </w:tcBorders>
            <w:vAlign w:val="bottom"/>
          </w:tcPr>
          <w:p w14:paraId="3553A04A" w14:textId="160CCF4B"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0.68</w:t>
            </w:r>
          </w:p>
        </w:tc>
        <w:tc>
          <w:tcPr>
            <w:tcW w:w="710" w:type="dxa"/>
            <w:tcBorders>
              <w:left w:val="nil"/>
              <w:bottom w:val="single" w:sz="12" w:space="0" w:color="auto"/>
              <w:right w:val="nil"/>
            </w:tcBorders>
            <w:vAlign w:val="bottom"/>
          </w:tcPr>
          <w:p w14:paraId="64391391" w14:textId="5E14EACA" w:rsidR="00205259" w:rsidRPr="00BE4778" w:rsidRDefault="00205259" w:rsidP="00387FCB">
            <w:pPr>
              <w:spacing w:before="120" w:after="120" w:line="240" w:lineRule="auto"/>
              <w:jc w:val="center"/>
              <w:rPr>
                <w:rFonts w:cs="Times New Roman"/>
                <w:sz w:val="21"/>
                <w:szCs w:val="21"/>
              </w:rPr>
            </w:pPr>
            <w:r w:rsidRPr="00BE4778">
              <w:rPr>
                <w:rFonts w:eastAsia="DengXian" w:cs="Times New Roman"/>
                <w:color w:val="000000"/>
                <w:sz w:val="21"/>
                <w:szCs w:val="21"/>
              </w:rPr>
              <w:t>0.09</w:t>
            </w:r>
          </w:p>
        </w:tc>
        <w:tc>
          <w:tcPr>
            <w:tcW w:w="708" w:type="dxa"/>
            <w:tcBorders>
              <w:left w:val="nil"/>
              <w:bottom w:val="single" w:sz="12" w:space="0" w:color="auto"/>
              <w:right w:val="nil"/>
            </w:tcBorders>
          </w:tcPr>
          <w:p w14:paraId="7CB095F6" w14:textId="7216347C" w:rsidR="00205259" w:rsidRPr="00BE4778" w:rsidRDefault="00205259" w:rsidP="00387FCB">
            <w:pPr>
              <w:spacing w:before="120" w:after="120" w:line="240" w:lineRule="auto"/>
              <w:jc w:val="center"/>
              <w:rPr>
                <w:rFonts w:cs="Times New Roman"/>
                <w:sz w:val="21"/>
                <w:szCs w:val="21"/>
              </w:rPr>
            </w:pPr>
            <w:r w:rsidRPr="00BE4778">
              <w:rPr>
                <w:rFonts w:cs="Times New Roman"/>
                <w:sz w:val="21"/>
                <w:szCs w:val="21"/>
              </w:rPr>
              <w:t>0.23</w:t>
            </w:r>
          </w:p>
        </w:tc>
        <w:tc>
          <w:tcPr>
            <w:tcW w:w="992" w:type="dxa"/>
            <w:vMerge/>
            <w:tcBorders>
              <w:top w:val="nil"/>
              <w:left w:val="nil"/>
              <w:bottom w:val="single" w:sz="12" w:space="0" w:color="auto"/>
              <w:right w:val="nil"/>
            </w:tcBorders>
            <w:vAlign w:val="center"/>
          </w:tcPr>
          <w:p w14:paraId="1D75FAFA" w14:textId="77777777" w:rsidR="00205259" w:rsidRPr="00BE4778" w:rsidRDefault="00205259" w:rsidP="00387FCB">
            <w:pPr>
              <w:spacing w:before="120" w:after="120" w:line="240" w:lineRule="auto"/>
              <w:jc w:val="center"/>
              <w:rPr>
                <w:rFonts w:cs="Times New Roman"/>
                <w:sz w:val="21"/>
                <w:szCs w:val="21"/>
              </w:rPr>
            </w:pPr>
          </w:p>
        </w:tc>
        <w:tc>
          <w:tcPr>
            <w:tcW w:w="1134" w:type="dxa"/>
            <w:vMerge/>
            <w:tcBorders>
              <w:top w:val="nil"/>
              <w:left w:val="nil"/>
              <w:bottom w:val="single" w:sz="12" w:space="0" w:color="auto"/>
              <w:right w:val="nil"/>
            </w:tcBorders>
            <w:vAlign w:val="center"/>
          </w:tcPr>
          <w:p w14:paraId="5229FEFE" w14:textId="77777777" w:rsidR="00205259" w:rsidRPr="00BE4778" w:rsidRDefault="00205259" w:rsidP="00387FCB">
            <w:pPr>
              <w:spacing w:before="120" w:after="120" w:line="240" w:lineRule="auto"/>
              <w:jc w:val="center"/>
              <w:rPr>
                <w:rFonts w:cs="Times New Roman"/>
                <w:sz w:val="21"/>
                <w:szCs w:val="21"/>
              </w:rPr>
            </w:pPr>
          </w:p>
        </w:tc>
        <w:tc>
          <w:tcPr>
            <w:tcW w:w="992" w:type="dxa"/>
            <w:vMerge/>
            <w:tcBorders>
              <w:top w:val="nil"/>
              <w:left w:val="nil"/>
              <w:bottom w:val="single" w:sz="12" w:space="0" w:color="auto"/>
              <w:right w:val="nil"/>
            </w:tcBorders>
            <w:vAlign w:val="center"/>
          </w:tcPr>
          <w:p w14:paraId="30283CA0" w14:textId="77777777" w:rsidR="00205259" w:rsidRPr="00BE4778" w:rsidRDefault="00205259" w:rsidP="00387FCB">
            <w:pPr>
              <w:spacing w:before="120" w:after="120" w:line="240" w:lineRule="auto"/>
              <w:jc w:val="center"/>
              <w:rPr>
                <w:rFonts w:cs="Times New Roman"/>
                <w:sz w:val="21"/>
                <w:szCs w:val="21"/>
              </w:rPr>
            </w:pPr>
          </w:p>
        </w:tc>
      </w:tr>
    </w:tbl>
    <w:p w14:paraId="5810C362" w14:textId="77777777" w:rsidR="00BE4778" w:rsidRDefault="00BE4778" w:rsidP="00387FCB">
      <w:pPr>
        <w:spacing w:before="120" w:after="120" w:line="240" w:lineRule="auto"/>
        <w:jc w:val="both"/>
        <w:rPr>
          <w:rFonts w:cs="Times New Roman"/>
          <w:b/>
          <w:iCs/>
        </w:rPr>
      </w:pPr>
    </w:p>
    <w:p w14:paraId="778EA81A" w14:textId="48E48D8A" w:rsidR="00BD76FC" w:rsidRPr="00BE4778" w:rsidRDefault="0022736A" w:rsidP="00387FCB">
      <w:pPr>
        <w:spacing w:before="120" w:after="120" w:line="240" w:lineRule="auto"/>
        <w:jc w:val="both"/>
        <w:rPr>
          <w:rFonts w:cs="Times New Roman"/>
          <w:b/>
          <w:i/>
        </w:rPr>
      </w:pPr>
      <w:r w:rsidRPr="00BE4778">
        <w:rPr>
          <w:rFonts w:cs="Times New Roman" w:hint="eastAsia"/>
          <w:b/>
          <w:i/>
        </w:rPr>
        <w:t>S3.</w:t>
      </w:r>
      <w:r w:rsidR="00BD76FC" w:rsidRPr="00BE4778">
        <w:rPr>
          <w:rFonts w:cs="Times New Roman" w:hint="eastAsia"/>
          <w:b/>
          <w:i/>
        </w:rPr>
        <w:t xml:space="preserve">5 </w:t>
      </w:r>
      <w:r w:rsidR="00BD76FC" w:rsidRPr="00BE4778">
        <w:rPr>
          <w:rFonts w:cs="Times New Roman"/>
          <w:b/>
          <w:i/>
        </w:rPr>
        <w:t xml:space="preserve">Comparison of dielectric and </w:t>
      </w:r>
      <w:r w:rsidR="00BD76FC" w:rsidRPr="00BE4778">
        <w:rPr>
          <w:rFonts w:cs="Times New Roman" w:hint="eastAsia"/>
          <w:b/>
          <w:i/>
        </w:rPr>
        <w:t>wave</w:t>
      </w:r>
      <w:r w:rsidR="00BD76FC" w:rsidRPr="00BE4778">
        <w:rPr>
          <w:rFonts w:cs="Times New Roman"/>
          <w:b/>
          <w:i/>
        </w:rPr>
        <w:t xml:space="preserve"> transmission properties between the V-AE/BN-NH</w:t>
      </w:r>
      <w:r w:rsidR="00BD76FC" w:rsidRPr="00BE4778">
        <w:rPr>
          <w:rFonts w:cs="Times New Roman" w:hint="eastAsia"/>
          <w:b/>
          <w:i/>
          <w:vertAlign w:val="subscript"/>
        </w:rPr>
        <w:t>2</w:t>
      </w:r>
      <w:r w:rsidR="00BD76FC" w:rsidRPr="00BE4778">
        <w:rPr>
          <w:rFonts w:cs="Times New Roman"/>
          <w:b/>
          <w:i/>
        </w:rPr>
        <w:t xml:space="preserve"> film and reported BN</w:t>
      </w:r>
      <w:r w:rsidR="00BD76FC" w:rsidRPr="00BE4778">
        <w:rPr>
          <w:rFonts w:cs="Times New Roman" w:hint="eastAsia"/>
          <w:b/>
          <w:i/>
        </w:rPr>
        <w:t xml:space="preserve"> </w:t>
      </w:r>
      <w:r w:rsidR="00BD76FC" w:rsidRPr="00BE4778">
        <w:rPr>
          <w:rFonts w:cs="Times New Roman"/>
          <w:b/>
          <w:i/>
        </w:rPr>
        <w:t>based materials</w:t>
      </w:r>
    </w:p>
    <w:tbl>
      <w:tblPr>
        <w:tblStyle w:val="TableGrid"/>
        <w:tblW w:w="0" w:type="auto"/>
        <w:tblBorders>
          <w:top w:val="single" w:sz="18"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2348"/>
        <w:gridCol w:w="2098"/>
        <w:gridCol w:w="1959"/>
        <w:gridCol w:w="1901"/>
      </w:tblGrid>
      <w:tr w:rsidR="00BD76FC" w:rsidRPr="00BE4778" w14:paraId="756B23C7" w14:textId="77777777" w:rsidTr="00BD76FC">
        <w:tc>
          <w:tcPr>
            <w:tcW w:w="2405" w:type="dxa"/>
            <w:tcBorders>
              <w:top w:val="single" w:sz="12" w:space="0" w:color="auto"/>
              <w:bottom w:val="single" w:sz="4" w:space="0" w:color="auto"/>
            </w:tcBorders>
            <w:vAlign w:val="center"/>
          </w:tcPr>
          <w:p w14:paraId="36D3D42C" w14:textId="1481CD47" w:rsidR="00BD76FC" w:rsidRPr="00BE4778" w:rsidRDefault="00C07245" w:rsidP="00387FCB">
            <w:pPr>
              <w:spacing w:before="120" w:after="120" w:line="240" w:lineRule="auto"/>
              <w:jc w:val="center"/>
              <w:rPr>
                <w:sz w:val="21"/>
                <w:szCs w:val="21"/>
              </w:rPr>
            </w:pPr>
            <w:r w:rsidRPr="00BE4778">
              <w:rPr>
                <w:rFonts w:cs="Times New Roman" w:hint="eastAsia"/>
                <w:bCs/>
                <w:iCs/>
                <w:sz w:val="21"/>
                <w:szCs w:val="21"/>
              </w:rPr>
              <w:t>Ref.</w:t>
            </w:r>
          </w:p>
        </w:tc>
        <w:tc>
          <w:tcPr>
            <w:tcW w:w="2126" w:type="dxa"/>
            <w:tcBorders>
              <w:top w:val="single" w:sz="12" w:space="0" w:color="auto"/>
              <w:bottom w:val="single" w:sz="4" w:space="0" w:color="auto"/>
            </w:tcBorders>
            <w:vAlign w:val="center"/>
          </w:tcPr>
          <w:p w14:paraId="777F7705" w14:textId="77777777" w:rsidR="00BD76FC" w:rsidRPr="00BE4778" w:rsidRDefault="00BD76FC" w:rsidP="00387FCB">
            <w:pPr>
              <w:spacing w:before="120" w:after="120" w:line="240" w:lineRule="auto"/>
              <w:jc w:val="center"/>
              <w:rPr>
                <w:sz w:val="21"/>
                <w:szCs w:val="21"/>
              </w:rPr>
            </w:pPr>
            <w:r w:rsidRPr="00BE4778">
              <w:rPr>
                <w:sz w:val="21"/>
                <w:szCs w:val="21"/>
              </w:rPr>
              <w:t>dielectric constant</w:t>
            </w:r>
          </w:p>
        </w:tc>
        <w:tc>
          <w:tcPr>
            <w:tcW w:w="1843" w:type="dxa"/>
            <w:tcBorders>
              <w:top w:val="single" w:sz="12" w:space="0" w:color="auto"/>
              <w:bottom w:val="single" w:sz="4" w:space="0" w:color="auto"/>
            </w:tcBorders>
            <w:vAlign w:val="center"/>
          </w:tcPr>
          <w:p w14:paraId="7005EF41" w14:textId="77777777" w:rsidR="00BD76FC" w:rsidRPr="00BE4778" w:rsidRDefault="00BD76FC" w:rsidP="00387FCB">
            <w:pPr>
              <w:spacing w:before="120" w:after="120" w:line="240" w:lineRule="auto"/>
              <w:jc w:val="center"/>
              <w:rPr>
                <w:sz w:val="21"/>
                <w:szCs w:val="21"/>
              </w:rPr>
            </w:pPr>
            <w:r w:rsidRPr="00BE4778">
              <w:rPr>
                <w:sz w:val="21"/>
                <w:szCs w:val="21"/>
              </w:rPr>
              <w:t>dielectric loss</w:t>
            </w:r>
          </w:p>
        </w:tc>
        <w:tc>
          <w:tcPr>
            <w:tcW w:w="1922" w:type="dxa"/>
            <w:tcBorders>
              <w:top w:val="single" w:sz="12" w:space="0" w:color="auto"/>
              <w:bottom w:val="single" w:sz="4" w:space="0" w:color="auto"/>
            </w:tcBorders>
            <w:vAlign w:val="center"/>
          </w:tcPr>
          <w:p w14:paraId="2EB874F2" w14:textId="77777777" w:rsidR="00BD76FC" w:rsidRPr="00BE4778" w:rsidRDefault="00BD76FC" w:rsidP="00387FCB">
            <w:pPr>
              <w:spacing w:before="120" w:after="120" w:line="240" w:lineRule="auto"/>
              <w:jc w:val="center"/>
              <w:rPr>
                <w:sz w:val="21"/>
                <w:szCs w:val="21"/>
              </w:rPr>
            </w:pPr>
            <w:r w:rsidRPr="00BE4778">
              <w:rPr>
                <w:rFonts w:hint="eastAsia"/>
                <w:sz w:val="21"/>
                <w:szCs w:val="21"/>
              </w:rPr>
              <w:t>wave t</w:t>
            </w:r>
            <w:r w:rsidRPr="00BE4778">
              <w:rPr>
                <w:sz w:val="21"/>
                <w:szCs w:val="21"/>
              </w:rPr>
              <w:t>ransparency</w:t>
            </w:r>
          </w:p>
        </w:tc>
      </w:tr>
      <w:tr w:rsidR="00BD76FC" w:rsidRPr="00BE4778" w14:paraId="661847ED" w14:textId="77777777" w:rsidTr="00BD76FC">
        <w:tc>
          <w:tcPr>
            <w:tcW w:w="2405" w:type="dxa"/>
            <w:tcBorders>
              <w:top w:val="single" w:sz="4" w:space="0" w:color="auto"/>
            </w:tcBorders>
            <w:vAlign w:val="center"/>
          </w:tcPr>
          <w:p w14:paraId="2A488E84" w14:textId="684EF13E" w:rsidR="00BD76FC" w:rsidRPr="00BE4778" w:rsidRDefault="007C569F" w:rsidP="00387FCB">
            <w:pPr>
              <w:spacing w:before="120" w:after="120" w:line="240" w:lineRule="auto"/>
              <w:jc w:val="center"/>
              <w:rPr>
                <w:sz w:val="21"/>
                <w:szCs w:val="21"/>
              </w:rPr>
            </w:pPr>
            <w:r w:rsidRPr="007C569F">
              <w:rPr>
                <w:noProof/>
                <w:sz w:val="21"/>
                <w:szCs w:val="21"/>
              </w:rPr>
              <w:t>[S</w:t>
            </w:r>
            <w:r w:rsidR="0059783E" w:rsidRPr="00BE4778">
              <w:rPr>
                <w:noProof/>
                <w:sz w:val="21"/>
                <w:szCs w:val="21"/>
              </w:rPr>
              <w:t>29]</w:t>
            </w:r>
          </w:p>
        </w:tc>
        <w:tc>
          <w:tcPr>
            <w:tcW w:w="2126" w:type="dxa"/>
            <w:tcBorders>
              <w:top w:val="single" w:sz="4" w:space="0" w:color="auto"/>
            </w:tcBorders>
            <w:vAlign w:val="center"/>
          </w:tcPr>
          <w:p w14:paraId="70EBEFB1" w14:textId="77777777" w:rsidR="00C74132" w:rsidRPr="00BE4778" w:rsidRDefault="00BD76FC" w:rsidP="00387FCB">
            <w:pPr>
              <w:spacing w:before="120" w:after="120" w:line="240" w:lineRule="auto"/>
              <w:jc w:val="center"/>
              <w:rPr>
                <w:sz w:val="21"/>
                <w:szCs w:val="21"/>
              </w:rPr>
            </w:pPr>
            <w:r w:rsidRPr="00BE4778">
              <w:rPr>
                <w:sz w:val="21"/>
                <w:szCs w:val="21"/>
              </w:rPr>
              <w:t>ε &lt;3.8</w:t>
            </w:r>
          </w:p>
          <w:p w14:paraId="037FBB02" w14:textId="5386AEC7" w:rsidR="00BD76FC" w:rsidRPr="00BE4778" w:rsidRDefault="00BD76FC" w:rsidP="00387FCB">
            <w:pPr>
              <w:spacing w:before="120" w:after="120" w:line="240" w:lineRule="auto"/>
              <w:jc w:val="center"/>
              <w:rPr>
                <w:sz w:val="21"/>
                <w:szCs w:val="21"/>
              </w:rPr>
            </w:pPr>
            <w:r w:rsidRPr="00BE4778">
              <w:rPr>
                <w:rFonts w:hint="eastAsia"/>
                <w:sz w:val="21"/>
                <w:szCs w:val="21"/>
              </w:rPr>
              <w:t>(2~18 GHz)</w:t>
            </w:r>
          </w:p>
        </w:tc>
        <w:tc>
          <w:tcPr>
            <w:tcW w:w="1843" w:type="dxa"/>
            <w:tcBorders>
              <w:top w:val="single" w:sz="4" w:space="0" w:color="auto"/>
            </w:tcBorders>
            <w:vAlign w:val="center"/>
          </w:tcPr>
          <w:p w14:paraId="7E2311DA" w14:textId="77777777" w:rsidR="00C74132" w:rsidRPr="00BE4778" w:rsidRDefault="00BD76FC" w:rsidP="00387FCB">
            <w:pPr>
              <w:spacing w:before="120" w:after="120" w:line="240" w:lineRule="auto"/>
              <w:jc w:val="center"/>
              <w:rPr>
                <w:sz w:val="21"/>
                <w:szCs w:val="21"/>
              </w:rPr>
            </w:pPr>
            <w:proofErr w:type="spellStart"/>
            <w:r w:rsidRPr="00BE4778">
              <w:rPr>
                <w:sz w:val="21"/>
                <w:szCs w:val="21"/>
              </w:rPr>
              <w:t>tanδ</w:t>
            </w:r>
            <w:proofErr w:type="spellEnd"/>
            <w:r w:rsidRPr="00BE4778">
              <w:rPr>
                <w:sz w:val="21"/>
                <w:szCs w:val="21"/>
              </w:rPr>
              <w:t xml:space="preserve"> &lt;0.01</w:t>
            </w:r>
            <w:r w:rsidRPr="00BE4778">
              <w:rPr>
                <w:rFonts w:hint="eastAsia"/>
                <w:sz w:val="21"/>
                <w:szCs w:val="21"/>
              </w:rPr>
              <w:t xml:space="preserve"> </w:t>
            </w:r>
          </w:p>
          <w:p w14:paraId="6EEFA682" w14:textId="26574C9E" w:rsidR="00BD76FC" w:rsidRPr="00BE4778" w:rsidRDefault="00BD76FC" w:rsidP="00387FCB">
            <w:pPr>
              <w:spacing w:before="120" w:after="120" w:line="240" w:lineRule="auto"/>
              <w:jc w:val="center"/>
              <w:rPr>
                <w:sz w:val="21"/>
                <w:szCs w:val="21"/>
              </w:rPr>
            </w:pPr>
            <w:r w:rsidRPr="00BE4778">
              <w:rPr>
                <w:rFonts w:hint="eastAsia"/>
                <w:sz w:val="21"/>
                <w:szCs w:val="21"/>
              </w:rPr>
              <w:t>(2~18 GHz)</w:t>
            </w:r>
          </w:p>
        </w:tc>
        <w:tc>
          <w:tcPr>
            <w:tcW w:w="1922" w:type="dxa"/>
            <w:tcBorders>
              <w:top w:val="single" w:sz="4" w:space="0" w:color="auto"/>
            </w:tcBorders>
            <w:vAlign w:val="center"/>
          </w:tcPr>
          <w:p w14:paraId="5C224A48" w14:textId="77777777" w:rsidR="00C74132" w:rsidRPr="00BE4778" w:rsidRDefault="00BD76FC" w:rsidP="00387FCB">
            <w:pPr>
              <w:spacing w:before="120" w:after="120" w:line="240" w:lineRule="auto"/>
              <w:jc w:val="center"/>
              <w:rPr>
                <w:rFonts w:cs="Times New Roman"/>
                <w:sz w:val="21"/>
                <w:szCs w:val="21"/>
              </w:rPr>
            </w:pPr>
            <w:r w:rsidRPr="00BE4778">
              <w:rPr>
                <w:rFonts w:ascii="Cambria Math" w:hAnsi="Cambria Math" w:cs="Cambria Math"/>
                <w:sz w:val="21"/>
                <w:szCs w:val="21"/>
              </w:rPr>
              <w:t>∣</w:t>
            </w:r>
            <w:r w:rsidRPr="00BE4778">
              <w:rPr>
                <w:rFonts w:hint="eastAsia"/>
                <w:sz w:val="21"/>
                <w:szCs w:val="21"/>
              </w:rPr>
              <w:t>T</w:t>
            </w:r>
            <w:r w:rsidRPr="00BE4778">
              <w:rPr>
                <w:rFonts w:ascii="Cambria Math" w:hAnsi="Cambria Math" w:cs="Cambria Math"/>
                <w:sz w:val="21"/>
                <w:szCs w:val="21"/>
              </w:rPr>
              <w:t>∣</w:t>
            </w:r>
            <w:r w:rsidRPr="00BE4778">
              <w:rPr>
                <w:rFonts w:cs="Times New Roman"/>
                <w:sz w:val="21"/>
                <w:szCs w:val="21"/>
                <w:vertAlign w:val="superscript"/>
              </w:rPr>
              <w:t>2</w:t>
            </w:r>
            <w:r w:rsidRPr="00BE4778">
              <w:rPr>
                <w:rFonts w:cs="Times New Roman"/>
                <w:sz w:val="21"/>
                <w:szCs w:val="21"/>
              </w:rPr>
              <w:t>﹥</w:t>
            </w:r>
            <w:r w:rsidRPr="00BE4778">
              <w:rPr>
                <w:rFonts w:cs="Times New Roman" w:hint="eastAsia"/>
                <w:sz w:val="21"/>
                <w:szCs w:val="21"/>
              </w:rPr>
              <w:t>95%</w:t>
            </w:r>
          </w:p>
          <w:p w14:paraId="26D575E3" w14:textId="2270CAD6" w:rsidR="00BD76FC" w:rsidRPr="00BE4778" w:rsidRDefault="00BD76FC" w:rsidP="00387FCB">
            <w:pPr>
              <w:spacing w:before="120" w:after="120" w:line="240" w:lineRule="auto"/>
              <w:jc w:val="center"/>
              <w:rPr>
                <w:sz w:val="21"/>
                <w:szCs w:val="21"/>
              </w:rPr>
            </w:pPr>
            <w:r w:rsidRPr="00BE4778">
              <w:rPr>
                <w:rFonts w:hint="eastAsia"/>
                <w:sz w:val="21"/>
                <w:szCs w:val="21"/>
              </w:rPr>
              <w:t>(2~18 GHz)</w:t>
            </w:r>
          </w:p>
        </w:tc>
      </w:tr>
      <w:tr w:rsidR="00BD76FC" w:rsidRPr="00BE4778" w14:paraId="16AE738F" w14:textId="77777777" w:rsidTr="00BD76FC">
        <w:tc>
          <w:tcPr>
            <w:tcW w:w="2405" w:type="dxa"/>
            <w:vAlign w:val="center"/>
          </w:tcPr>
          <w:p w14:paraId="4C8C2D5B" w14:textId="3E1A4CC3" w:rsidR="00BD76FC" w:rsidRPr="00BE4778" w:rsidRDefault="007C569F" w:rsidP="00387FCB">
            <w:pPr>
              <w:spacing w:before="120" w:after="120" w:line="240" w:lineRule="auto"/>
              <w:jc w:val="center"/>
              <w:rPr>
                <w:sz w:val="21"/>
                <w:szCs w:val="21"/>
              </w:rPr>
            </w:pPr>
            <w:r w:rsidRPr="007C569F">
              <w:rPr>
                <w:noProof/>
                <w:sz w:val="21"/>
                <w:szCs w:val="21"/>
              </w:rPr>
              <w:t>[S</w:t>
            </w:r>
            <w:r w:rsidR="0059783E" w:rsidRPr="00BE4778">
              <w:rPr>
                <w:noProof/>
                <w:sz w:val="21"/>
                <w:szCs w:val="21"/>
              </w:rPr>
              <w:t>30]</w:t>
            </w:r>
          </w:p>
        </w:tc>
        <w:tc>
          <w:tcPr>
            <w:tcW w:w="2126" w:type="dxa"/>
            <w:vAlign w:val="center"/>
          </w:tcPr>
          <w:p w14:paraId="571B44AC" w14:textId="77777777" w:rsidR="00C74132" w:rsidRPr="00BE4778" w:rsidRDefault="00BD76FC" w:rsidP="00387FCB">
            <w:pPr>
              <w:spacing w:before="120" w:after="120" w:line="240" w:lineRule="auto"/>
              <w:jc w:val="center"/>
              <w:rPr>
                <w:rFonts w:cs="Times New Roman"/>
                <w:sz w:val="21"/>
                <w:szCs w:val="21"/>
              </w:rPr>
            </w:pPr>
            <w:r w:rsidRPr="00BE4778">
              <w:rPr>
                <w:sz w:val="21"/>
                <w:szCs w:val="21"/>
              </w:rPr>
              <w:t>ε</w:t>
            </w:r>
            <w:r w:rsidRPr="00BE4778">
              <w:rPr>
                <w:rFonts w:hint="eastAsia"/>
                <w:sz w:val="21"/>
                <w:szCs w:val="21"/>
              </w:rPr>
              <w:t xml:space="preserve"> </w:t>
            </w:r>
            <w:r w:rsidRPr="00BE4778">
              <w:rPr>
                <w:rFonts w:cs="Times New Roman"/>
                <w:sz w:val="21"/>
                <w:szCs w:val="21"/>
              </w:rPr>
              <w:t>≈</w:t>
            </w:r>
            <w:r w:rsidRPr="00BE4778">
              <w:rPr>
                <w:rFonts w:cs="Times New Roman" w:hint="eastAsia"/>
                <w:sz w:val="21"/>
                <w:szCs w:val="21"/>
              </w:rPr>
              <w:t xml:space="preserve"> 0</w:t>
            </w:r>
          </w:p>
          <w:p w14:paraId="0F6448DD" w14:textId="2A88A47E" w:rsidR="00BD76FC" w:rsidRPr="00BE4778" w:rsidRDefault="00BD76FC" w:rsidP="00387FCB">
            <w:pPr>
              <w:spacing w:before="120" w:after="120" w:line="240" w:lineRule="auto"/>
              <w:jc w:val="center"/>
              <w:rPr>
                <w:sz w:val="21"/>
                <w:szCs w:val="21"/>
              </w:rPr>
            </w:pPr>
            <w:r w:rsidRPr="00BE4778">
              <w:rPr>
                <w:rFonts w:hint="eastAsia"/>
                <w:sz w:val="21"/>
                <w:szCs w:val="21"/>
              </w:rPr>
              <w:t>(2~18 GHz)</w:t>
            </w:r>
          </w:p>
        </w:tc>
        <w:tc>
          <w:tcPr>
            <w:tcW w:w="1843" w:type="dxa"/>
            <w:vAlign w:val="center"/>
          </w:tcPr>
          <w:p w14:paraId="7707941A" w14:textId="77777777" w:rsidR="00C74132" w:rsidRPr="00BE4778" w:rsidRDefault="00BD76FC" w:rsidP="00387FCB">
            <w:pPr>
              <w:spacing w:before="120" w:after="120" w:line="240" w:lineRule="auto"/>
              <w:jc w:val="center"/>
              <w:rPr>
                <w:sz w:val="21"/>
                <w:szCs w:val="21"/>
              </w:rPr>
            </w:pPr>
            <w:proofErr w:type="spellStart"/>
            <w:r w:rsidRPr="00BE4778">
              <w:rPr>
                <w:sz w:val="21"/>
                <w:szCs w:val="21"/>
              </w:rPr>
              <w:t>Tanδ</w:t>
            </w:r>
            <w:proofErr w:type="spellEnd"/>
            <w:r w:rsidRPr="00BE4778">
              <w:rPr>
                <w:rFonts w:hint="eastAsia"/>
                <w:sz w:val="21"/>
                <w:szCs w:val="21"/>
              </w:rPr>
              <w:t xml:space="preserve"> =0.001~0.1</w:t>
            </w:r>
          </w:p>
          <w:p w14:paraId="204BED69" w14:textId="4C265E97" w:rsidR="00BD76FC" w:rsidRPr="00BE4778" w:rsidRDefault="00BD76FC" w:rsidP="00387FCB">
            <w:pPr>
              <w:spacing w:before="120" w:after="120" w:line="240" w:lineRule="auto"/>
              <w:jc w:val="center"/>
              <w:rPr>
                <w:sz w:val="21"/>
                <w:szCs w:val="21"/>
              </w:rPr>
            </w:pPr>
            <w:r w:rsidRPr="00BE4778">
              <w:rPr>
                <w:rFonts w:hint="eastAsia"/>
                <w:sz w:val="21"/>
                <w:szCs w:val="21"/>
              </w:rPr>
              <w:t>(2~18 GHz)</w:t>
            </w:r>
          </w:p>
        </w:tc>
        <w:tc>
          <w:tcPr>
            <w:tcW w:w="1922" w:type="dxa"/>
            <w:vAlign w:val="center"/>
          </w:tcPr>
          <w:p w14:paraId="6D0DA526" w14:textId="77777777" w:rsidR="00C74132" w:rsidRPr="00BE4778" w:rsidRDefault="00BD76FC" w:rsidP="00387FCB">
            <w:pPr>
              <w:spacing w:before="120" w:after="120" w:line="240" w:lineRule="auto"/>
              <w:jc w:val="center"/>
              <w:rPr>
                <w:rFonts w:cs="Times New Roman"/>
                <w:sz w:val="21"/>
                <w:szCs w:val="21"/>
              </w:rPr>
            </w:pPr>
            <w:r w:rsidRPr="00BE4778">
              <w:rPr>
                <w:rFonts w:ascii="Cambria Math" w:hAnsi="Cambria Math" w:cs="Cambria Math"/>
                <w:sz w:val="21"/>
                <w:szCs w:val="21"/>
              </w:rPr>
              <w:t>∣</w:t>
            </w:r>
            <w:r w:rsidRPr="00BE4778">
              <w:rPr>
                <w:rFonts w:hint="eastAsia"/>
                <w:sz w:val="21"/>
                <w:szCs w:val="21"/>
              </w:rPr>
              <w:t>T</w:t>
            </w:r>
            <w:r w:rsidRPr="00BE4778">
              <w:rPr>
                <w:rFonts w:ascii="Cambria Math" w:hAnsi="Cambria Math" w:cs="Cambria Math"/>
                <w:sz w:val="21"/>
                <w:szCs w:val="21"/>
              </w:rPr>
              <w:t>∣</w:t>
            </w:r>
            <w:r w:rsidRPr="00BE4778">
              <w:rPr>
                <w:rFonts w:cs="Times New Roman"/>
                <w:sz w:val="21"/>
                <w:szCs w:val="21"/>
                <w:vertAlign w:val="superscript"/>
              </w:rPr>
              <w:t>2</w:t>
            </w:r>
            <w:r w:rsidRPr="00BE4778">
              <w:rPr>
                <w:rFonts w:cs="Times New Roman"/>
                <w:sz w:val="21"/>
                <w:szCs w:val="21"/>
              </w:rPr>
              <w:t>﹥</w:t>
            </w:r>
            <w:r w:rsidRPr="00BE4778">
              <w:rPr>
                <w:rFonts w:cs="Times New Roman" w:hint="eastAsia"/>
                <w:sz w:val="21"/>
                <w:szCs w:val="21"/>
              </w:rPr>
              <w:t>96%</w:t>
            </w:r>
          </w:p>
          <w:p w14:paraId="693E50CB" w14:textId="78C9B40F" w:rsidR="00BD76FC" w:rsidRPr="00BE4778" w:rsidRDefault="00BD76FC" w:rsidP="00387FCB">
            <w:pPr>
              <w:spacing w:before="120" w:after="120" w:line="240" w:lineRule="auto"/>
              <w:jc w:val="center"/>
              <w:rPr>
                <w:sz w:val="21"/>
                <w:szCs w:val="21"/>
              </w:rPr>
            </w:pPr>
            <w:r w:rsidRPr="00BE4778">
              <w:rPr>
                <w:rFonts w:hint="eastAsia"/>
                <w:sz w:val="21"/>
                <w:szCs w:val="21"/>
              </w:rPr>
              <w:t>(2~18 GHz)</w:t>
            </w:r>
          </w:p>
        </w:tc>
      </w:tr>
      <w:tr w:rsidR="00BD76FC" w:rsidRPr="00BE4778" w14:paraId="1C24ADF4" w14:textId="77777777" w:rsidTr="00BD76FC">
        <w:tc>
          <w:tcPr>
            <w:tcW w:w="2405" w:type="dxa"/>
            <w:vAlign w:val="center"/>
          </w:tcPr>
          <w:p w14:paraId="3D93F96F" w14:textId="1584816D" w:rsidR="00BD76FC" w:rsidRPr="00BE4778" w:rsidRDefault="007C569F" w:rsidP="00387FCB">
            <w:pPr>
              <w:spacing w:before="120" w:after="120" w:line="240" w:lineRule="auto"/>
              <w:jc w:val="center"/>
              <w:rPr>
                <w:sz w:val="21"/>
                <w:szCs w:val="21"/>
              </w:rPr>
            </w:pPr>
            <w:r w:rsidRPr="007C569F">
              <w:rPr>
                <w:noProof/>
                <w:sz w:val="21"/>
                <w:szCs w:val="21"/>
              </w:rPr>
              <w:t>[S</w:t>
            </w:r>
            <w:r w:rsidR="0059783E" w:rsidRPr="00BE4778">
              <w:rPr>
                <w:noProof/>
                <w:sz w:val="21"/>
                <w:szCs w:val="21"/>
              </w:rPr>
              <w:t>31]</w:t>
            </w:r>
          </w:p>
        </w:tc>
        <w:tc>
          <w:tcPr>
            <w:tcW w:w="2126" w:type="dxa"/>
            <w:vAlign w:val="center"/>
          </w:tcPr>
          <w:p w14:paraId="01787BC2" w14:textId="77777777" w:rsidR="00C74132" w:rsidRPr="00BE4778" w:rsidRDefault="00BD76FC" w:rsidP="00387FCB">
            <w:pPr>
              <w:spacing w:before="120" w:after="120" w:line="240" w:lineRule="auto"/>
              <w:jc w:val="center"/>
              <w:rPr>
                <w:sz w:val="21"/>
                <w:szCs w:val="21"/>
              </w:rPr>
            </w:pPr>
            <w:r w:rsidRPr="00BE4778">
              <w:rPr>
                <w:sz w:val="21"/>
                <w:szCs w:val="21"/>
              </w:rPr>
              <w:t>ε</w:t>
            </w:r>
            <w:r w:rsidRPr="00BE4778">
              <w:rPr>
                <w:rFonts w:hint="eastAsia"/>
                <w:sz w:val="21"/>
                <w:szCs w:val="21"/>
              </w:rPr>
              <w:t xml:space="preserve"> =3~4</w:t>
            </w:r>
          </w:p>
          <w:p w14:paraId="345168A3" w14:textId="3F858CD4" w:rsidR="00BD76FC" w:rsidRPr="00BE4778" w:rsidRDefault="00BD76FC" w:rsidP="00387FCB">
            <w:pPr>
              <w:spacing w:before="120" w:after="120" w:line="240" w:lineRule="auto"/>
              <w:jc w:val="center"/>
              <w:rPr>
                <w:sz w:val="21"/>
                <w:szCs w:val="21"/>
              </w:rPr>
            </w:pPr>
            <w:r w:rsidRPr="00BE4778">
              <w:rPr>
                <w:rFonts w:hint="eastAsia"/>
                <w:sz w:val="21"/>
                <w:szCs w:val="21"/>
              </w:rPr>
              <w:t>(1~12 MHz)</w:t>
            </w:r>
          </w:p>
        </w:tc>
        <w:tc>
          <w:tcPr>
            <w:tcW w:w="1843" w:type="dxa"/>
            <w:vAlign w:val="center"/>
          </w:tcPr>
          <w:p w14:paraId="0BD2A884" w14:textId="77777777" w:rsidR="00C74132" w:rsidRPr="00BE4778" w:rsidRDefault="00BD76FC" w:rsidP="00387FCB">
            <w:pPr>
              <w:spacing w:before="120" w:after="120" w:line="240" w:lineRule="auto"/>
              <w:jc w:val="center"/>
              <w:rPr>
                <w:sz w:val="21"/>
                <w:szCs w:val="21"/>
              </w:rPr>
            </w:pPr>
            <w:proofErr w:type="spellStart"/>
            <w:r w:rsidRPr="00BE4778">
              <w:rPr>
                <w:sz w:val="21"/>
                <w:szCs w:val="21"/>
              </w:rPr>
              <w:t>tanδ</w:t>
            </w:r>
            <w:proofErr w:type="spellEnd"/>
            <w:r w:rsidRPr="00BE4778">
              <w:rPr>
                <w:sz w:val="21"/>
                <w:szCs w:val="21"/>
              </w:rPr>
              <w:t xml:space="preserve"> &lt;0.0</w:t>
            </w:r>
            <w:r w:rsidRPr="00BE4778">
              <w:rPr>
                <w:rFonts w:hint="eastAsia"/>
                <w:sz w:val="21"/>
                <w:szCs w:val="21"/>
              </w:rPr>
              <w:t>0</w:t>
            </w:r>
            <w:r w:rsidRPr="00BE4778">
              <w:rPr>
                <w:sz w:val="21"/>
                <w:szCs w:val="21"/>
              </w:rPr>
              <w:t>1</w:t>
            </w:r>
            <w:r w:rsidRPr="00BE4778">
              <w:rPr>
                <w:rFonts w:hint="eastAsia"/>
                <w:sz w:val="21"/>
                <w:szCs w:val="21"/>
              </w:rPr>
              <w:t xml:space="preserve"> </w:t>
            </w:r>
          </w:p>
          <w:p w14:paraId="4557E373" w14:textId="063073AF" w:rsidR="00BD76FC" w:rsidRPr="00BE4778" w:rsidRDefault="00BD76FC" w:rsidP="00387FCB">
            <w:pPr>
              <w:spacing w:before="120" w:after="120" w:line="240" w:lineRule="auto"/>
              <w:jc w:val="center"/>
              <w:rPr>
                <w:sz w:val="21"/>
                <w:szCs w:val="21"/>
              </w:rPr>
            </w:pPr>
            <w:r w:rsidRPr="00BE4778">
              <w:rPr>
                <w:rFonts w:hint="eastAsia"/>
                <w:sz w:val="21"/>
                <w:szCs w:val="21"/>
              </w:rPr>
              <w:t>(1~12 MHz)</w:t>
            </w:r>
          </w:p>
        </w:tc>
        <w:tc>
          <w:tcPr>
            <w:tcW w:w="1922" w:type="dxa"/>
            <w:vAlign w:val="center"/>
          </w:tcPr>
          <w:p w14:paraId="57BD81AD" w14:textId="77777777" w:rsidR="00BD76FC" w:rsidRPr="00BE4778" w:rsidRDefault="00BD76FC" w:rsidP="00387FCB">
            <w:pPr>
              <w:spacing w:before="120" w:after="120" w:line="240" w:lineRule="auto"/>
              <w:jc w:val="center"/>
              <w:rPr>
                <w:sz w:val="21"/>
                <w:szCs w:val="21"/>
              </w:rPr>
            </w:pPr>
            <w:r w:rsidRPr="00BE4778">
              <w:rPr>
                <w:rFonts w:hint="eastAsia"/>
                <w:sz w:val="21"/>
                <w:szCs w:val="21"/>
              </w:rPr>
              <w:t>/</w:t>
            </w:r>
          </w:p>
        </w:tc>
      </w:tr>
      <w:tr w:rsidR="00BD76FC" w:rsidRPr="00BE4778" w14:paraId="58F0D998" w14:textId="77777777" w:rsidTr="00BD76FC">
        <w:tc>
          <w:tcPr>
            <w:tcW w:w="2405" w:type="dxa"/>
            <w:vAlign w:val="center"/>
          </w:tcPr>
          <w:p w14:paraId="463236E4" w14:textId="3B383893" w:rsidR="00BD76FC" w:rsidRPr="00BE4778" w:rsidRDefault="007C569F" w:rsidP="00387FCB">
            <w:pPr>
              <w:spacing w:before="120" w:after="120" w:line="240" w:lineRule="auto"/>
              <w:jc w:val="center"/>
              <w:rPr>
                <w:sz w:val="21"/>
                <w:szCs w:val="21"/>
              </w:rPr>
            </w:pPr>
            <w:r w:rsidRPr="007C569F">
              <w:rPr>
                <w:noProof/>
                <w:sz w:val="21"/>
                <w:szCs w:val="21"/>
              </w:rPr>
              <w:t>[S</w:t>
            </w:r>
            <w:r w:rsidR="0059783E" w:rsidRPr="00BE4778">
              <w:rPr>
                <w:noProof/>
                <w:sz w:val="21"/>
                <w:szCs w:val="21"/>
              </w:rPr>
              <w:t>32]</w:t>
            </w:r>
          </w:p>
        </w:tc>
        <w:tc>
          <w:tcPr>
            <w:tcW w:w="2126" w:type="dxa"/>
            <w:vAlign w:val="center"/>
          </w:tcPr>
          <w:p w14:paraId="0F70AD16" w14:textId="77777777" w:rsidR="00BD76FC" w:rsidRPr="00BE4778" w:rsidRDefault="00BD76FC" w:rsidP="00387FCB">
            <w:pPr>
              <w:spacing w:before="120" w:after="120" w:line="240" w:lineRule="auto"/>
              <w:jc w:val="center"/>
              <w:rPr>
                <w:sz w:val="21"/>
                <w:szCs w:val="21"/>
              </w:rPr>
            </w:pPr>
            <w:r w:rsidRPr="00BE4778">
              <w:rPr>
                <w:rFonts w:hint="eastAsia"/>
                <w:sz w:val="21"/>
                <w:szCs w:val="21"/>
              </w:rPr>
              <w:t>/</w:t>
            </w:r>
          </w:p>
        </w:tc>
        <w:tc>
          <w:tcPr>
            <w:tcW w:w="1843" w:type="dxa"/>
            <w:vAlign w:val="center"/>
          </w:tcPr>
          <w:p w14:paraId="6F41DF14" w14:textId="77777777" w:rsidR="00C74132" w:rsidRPr="00BE4778" w:rsidRDefault="00BD76FC" w:rsidP="00387FCB">
            <w:pPr>
              <w:spacing w:before="120" w:after="120" w:line="240" w:lineRule="auto"/>
              <w:jc w:val="center"/>
              <w:rPr>
                <w:sz w:val="21"/>
                <w:szCs w:val="21"/>
              </w:rPr>
            </w:pPr>
            <w:proofErr w:type="spellStart"/>
            <w:r w:rsidRPr="00BE4778">
              <w:rPr>
                <w:sz w:val="21"/>
                <w:szCs w:val="21"/>
              </w:rPr>
              <w:t>tanδ</w:t>
            </w:r>
            <w:proofErr w:type="spellEnd"/>
            <w:r w:rsidRPr="00BE4778">
              <w:rPr>
                <w:sz w:val="21"/>
                <w:szCs w:val="21"/>
              </w:rPr>
              <w:t>&lt;</w:t>
            </w:r>
            <w:r w:rsidRPr="00BE4778">
              <w:rPr>
                <w:rFonts w:hint="eastAsia"/>
                <w:sz w:val="21"/>
                <w:szCs w:val="21"/>
              </w:rPr>
              <w:t>0.0021~0.0024</w:t>
            </w:r>
          </w:p>
          <w:p w14:paraId="322D02F0" w14:textId="2B9787CF" w:rsidR="00BD76FC" w:rsidRPr="00BE4778" w:rsidRDefault="00BD76FC" w:rsidP="00387FCB">
            <w:pPr>
              <w:spacing w:before="120" w:after="120" w:line="240" w:lineRule="auto"/>
              <w:jc w:val="center"/>
              <w:rPr>
                <w:sz w:val="21"/>
                <w:szCs w:val="21"/>
              </w:rPr>
            </w:pPr>
            <w:r w:rsidRPr="00BE4778">
              <w:rPr>
                <w:rFonts w:hint="eastAsia"/>
                <w:sz w:val="21"/>
                <w:szCs w:val="21"/>
              </w:rPr>
              <w:t>(25C</w:t>
            </w:r>
            <w:r w:rsidRPr="00BE4778">
              <w:rPr>
                <w:rFonts w:cs="Times New Roman"/>
                <w:sz w:val="21"/>
                <w:szCs w:val="21"/>
              </w:rPr>
              <w:t>°</w:t>
            </w:r>
            <w:r w:rsidRPr="00BE4778">
              <w:rPr>
                <w:rFonts w:hint="eastAsia"/>
                <w:sz w:val="21"/>
                <w:szCs w:val="21"/>
              </w:rPr>
              <w:t>)</w:t>
            </w:r>
          </w:p>
        </w:tc>
        <w:tc>
          <w:tcPr>
            <w:tcW w:w="1922" w:type="dxa"/>
            <w:vAlign w:val="center"/>
          </w:tcPr>
          <w:p w14:paraId="03D68D21" w14:textId="77777777" w:rsidR="00BD76FC" w:rsidRPr="00BE4778" w:rsidRDefault="00BD76FC" w:rsidP="00387FCB">
            <w:pPr>
              <w:spacing w:before="120" w:after="120" w:line="240" w:lineRule="auto"/>
              <w:jc w:val="center"/>
              <w:rPr>
                <w:sz w:val="21"/>
                <w:szCs w:val="21"/>
              </w:rPr>
            </w:pPr>
            <w:r w:rsidRPr="00BE4778">
              <w:rPr>
                <w:rFonts w:hint="eastAsia"/>
                <w:sz w:val="21"/>
                <w:szCs w:val="21"/>
              </w:rPr>
              <w:t>/</w:t>
            </w:r>
          </w:p>
        </w:tc>
      </w:tr>
      <w:tr w:rsidR="00BD76FC" w:rsidRPr="00BE4778" w14:paraId="35DE3E2B" w14:textId="77777777" w:rsidTr="00BD76FC">
        <w:tc>
          <w:tcPr>
            <w:tcW w:w="2405" w:type="dxa"/>
            <w:tcBorders>
              <w:bottom w:val="single" w:sz="4" w:space="0" w:color="auto"/>
            </w:tcBorders>
            <w:vAlign w:val="center"/>
          </w:tcPr>
          <w:p w14:paraId="2AD8754F" w14:textId="6C9291F8" w:rsidR="00BD76FC" w:rsidRPr="00BE4778" w:rsidRDefault="007C569F" w:rsidP="00387FCB">
            <w:pPr>
              <w:spacing w:before="120" w:after="120" w:line="240" w:lineRule="auto"/>
              <w:jc w:val="center"/>
              <w:rPr>
                <w:sz w:val="21"/>
                <w:szCs w:val="21"/>
              </w:rPr>
            </w:pPr>
            <w:r w:rsidRPr="007C569F">
              <w:rPr>
                <w:noProof/>
                <w:sz w:val="21"/>
                <w:szCs w:val="21"/>
              </w:rPr>
              <w:t>[S</w:t>
            </w:r>
            <w:r w:rsidR="0059783E" w:rsidRPr="00BE4778">
              <w:rPr>
                <w:noProof/>
                <w:sz w:val="21"/>
                <w:szCs w:val="21"/>
              </w:rPr>
              <w:t>33]</w:t>
            </w:r>
          </w:p>
        </w:tc>
        <w:tc>
          <w:tcPr>
            <w:tcW w:w="2126" w:type="dxa"/>
            <w:tcBorders>
              <w:bottom w:val="single" w:sz="4" w:space="0" w:color="auto"/>
            </w:tcBorders>
            <w:vAlign w:val="center"/>
          </w:tcPr>
          <w:p w14:paraId="2A1B6A43" w14:textId="77777777" w:rsidR="00C74132" w:rsidRPr="00BE4778" w:rsidRDefault="00BD76FC" w:rsidP="00387FCB">
            <w:pPr>
              <w:spacing w:before="120" w:after="120" w:line="240" w:lineRule="auto"/>
              <w:jc w:val="center"/>
              <w:rPr>
                <w:sz w:val="21"/>
                <w:szCs w:val="21"/>
              </w:rPr>
            </w:pPr>
            <w:r w:rsidRPr="00BE4778">
              <w:rPr>
                <w:sz w:val="21"/>
                <w:szCs w:val="21"/>
              </w:rPr>
              <w:t>ε</w:t>
            </w:r>
            <w:r w:rsidRPr="00BE4778">
              <w:rPr>
                <w:rFonts w:hint="eastAsia"/>
                <w:sz w:val="21"/>
                <w:szCs w:val="21"/>
              </w:rPr>
              <w:t xml:space="preserve"> =2~3</w:t>
            </w:r>
          </w:p>
          <w:p w14:paraId="5A632EBE" w14:textId="4D17EE3D" w:rsidR="00BD76FC" w:rsidRPr="00BE4778" w:rsidRDefault="00BD76FC" w:rsidP="00387FCB">
            <w:pPr>
              <w:spacing w:before="120" w:after="120" w:line="240" w:lineRule="auto"/>
              <w:jc w:val="center"/>
              <w:rPr>
                <w:sz w:val="21"/>
                <w:szCs w:val="21"/>
              </w:rPr>
            </w:pPr>
            <w:r w:rsidRPr="00BE4778">
              <w:rPr>
                <w:rFonts w:hint="eastAsia"/>
                <w:sz w:val="21"/>
                <w:szCs w:val="21"/>
              </w:rPr>
              <w:t>(</w:t>
            </w:r>
            <w:r w:rsidRPr="00BE4778">
              <w:rPr>
                <w:sz w:val="21"/>
                <w:szCs w:val="21"/>
              </w:rPr>
              <w:t>26.5 ~ 40 GHz</w:t>
            </w:r>
            <w:r w:rsidRPr="00BE4778">
              <w:rPr>
                <w:rFonts w:hint="eastAsia"/>
                <w:sz w:val="21"/>
                <w:szCs w:val="21"/>
              </w:rPr>
              <w:t>)</w:t>
            </w:r>
          </w:p>
        </w:tc>
        <w:tc>
          <w:tcPr>
            <w:tcW w:w="1843" w:type="dxa"/>
            <w:tcBorders>
              <w:bottom w:val="single" w:sz="4" w:space="0" w:color="auto"/>
            </w:tcBorders>
            <w:vAlign w:val="center"/>
          </w:tcPr>
          <w:p w14:paraId="3644DB17" w14:textId="77777777" w:rsidR="00C74132" w:rsidRPr="00BE4778" w:rsidRDefault="00BD76FC" w:rsidP="00387FCB">
            <w:pPr>
              <w:spacing w:before="120" w:after="120" w:line="240" w:lineRule="auto"/>
              <w:jc w:val="center"/>
              <w:rPr>
                <w:sz w:val="21"/>
                <w:szCs w:val="21"/>
              </w:rPr>
            </w:pPr>
            <w:proofErr w:type="spellStart"/>
            <w:r w:rsidRPr="00BE4778">
              <w:rPr>
                <w:sz w:val="21"/>
                <w:szCs w:val="21"/>
              </w:rPr>
              <w:t>tanδ</w:t>
            </w:r>
            <w:proofErr w:type="spellEnd"/>
            <w:r w:rsidRPr="00BE4778">
              <w:rPr>
                <w:sz w:val="21"/>
                <w:szCs w:val="21"/>
              </w:rPr>
              <w:t xml:space="preserve"> &lt;</w:t>
            </w:r>
            <w:r w:rsidRPr="00BE4778">
              <w:rPr>
                <w:rFonts w:hint="eastAsia"/>
                <w:sz w:val="21"/>
                <w:szCs w:val="21"/>
              </w:rPr>
              <w:t xml:space="preserve"> 0.3</w:t>
            </w:r>
          </w:p>
          <w:p w14:paraId="21A45042" w14:textId="78C8467B" w:rsidR="00BD76FC" w:rsidRPr="00BE4778" w:rsidRDefault="00BD76FC" w:rsidP="00387FCB">
            <w:pPr>
              <w:spacing w:before="120" w:after="120" w:line="240" w:lineRule="auto"/>
              <w:jc w:val="center"/>
              <w:rPr>
                <w:sz w:val="21"/>
                <w:szCs w:val="21"/>
              </w:rPr>
            </w:pPr>
            <w:r w:rsidRPr="00BE4778">
              <w:rPr>
                <w:rFonts w:hint="eastAsia"/>
                <w:sz w:val="21"/>
                <w:szCs w:val="21"/>
              </w:rPr>
              <w:t>(</w:t>
            </w:r>
            <w:r w:rsidRPr="00BE4778">
              <w:rPr>
                <w:sz w:val="21"/>
                <w:szCs w:val="21"/>
              </w:rPr>
              <w:t>26.5 ~ 40 GHz</w:t>
            </w:r>
            <w:r w:rsidRPr="00BE4778">
              <w:rPr>
                <w:rFonts w:hint="eastAsia"/>
                <w:sz w:val="21"/>
                <w:szCs w:val="21"/>
              </w:rPr>
              <w:t>)</w:t>
            </w:r>
          </w:p>
        </w:tc>
        <w:tc>
          <w:tcPr>
            <w:tcW w:w="1922" w:type="dxa"/>
            <w:tcBorders>
              <w:bottom w:val="single" w:sz="4" w:space="0" w:color="auto"/>
            </w:tcBorders>
            <w:vAlign w:val="center"/>
          </w:tcPr>
          <w:p w14:paraId="37A7A7D4" w14:textId="77777777" w:rsidR="00BD76FC" w:rsidRPr="00BE4778" w:rsidRDefault="00BD76FC" w:rsidP="00387FCB">
            <w:pPr>
              <w:spacing w:before="120" w:after="120" w:line="240" w:lineRule="auto"/>
              <w:jc w:val="center"/>
              <w:rPr>
                <w:sz w:val="21"/>
                <w:szCs w:val="21"/>
              </w:rPr>
            </w:pPr>
            <w:r w:rsidRPr="00BE4778">
              <w:rPr>
                <w:rFonts w:hint="eastAsia"/>
                <w:sz w:val="21"/>
                <w:szCs w:val="21"/>
              </w:rPr>
              <w:t>/</w:t>
            </w:r>
          </w:p>
        </w:tc>
      </w:tr>
      <w:tr w:rsidR="00BD76FC" w:rsidRPr="00BE4778" w14:paraId="36AEF6B2" w14:textId="77777777" w:rsidTr="00BD76FC">
        <w:tc>
          <w:tcPr>
            <w:tcW w:w="2405" w:type="dxa"/>
            <w:tcBorders>
              <w:top w:val="single" w:sz="4" w:space="0" w:color="auto"/>
              <w:bottom w:val="single" w:sz="12" w:space="0" w:color="auto"/>
            </w:tcBorders>
            <w:vAlign w:val="center"/>
          </w:tcPr>
          <w:p w14:paraId="2A03BC68" w14:textId="77777777" w:rsidR="00BD76FC" w:rsidRPr="00BE4778" w:rsidRDefault="00BD76FC" w:rsidP="00387FCB">
            <w:pPr>
              <w:spacing w:before="120" w:after="120" w:line="240" w:lineRule="auto"/>
              <w:jc w:val="center"/>
              <w:rPr>
                <w:sz w:val="21"/>
                <w:szCs w:val="21"/>
              </w:rPr>
            </w:pPr>
            <w:r w:rsidRPr="00BE4778">
              <w:rPr>
                <w:rFonts w:hint="eastAsia"/>
                <w:sz w:val="21"/>
                <w:szCs w:val="21"/>
              </w:rPr>
              <w:t>This Work</w:t>
            </w:r>
          </w:p>
        </w:tc>
        <w:tc>
          <w:tcPr>
            <w:tcW w:w="2126" w:type="dxa"/>
            <w:tcBorders>
              <w:top w:val="single" w:sz="4" w:space="0" w:color="auto"/>
              <w:bottom w:val="single" w:sz="12" w:space="0" w:color="auto"/>
            </w:tcBorders>
            <w:vAlign w:val="center"/>
          </w:tcPr>
          <w:p w14:paraId="2EBF849A" w14:textId="77777777" w:rsidR="00C74132" w:rsidRPr="00BE4778" w:rsidRDefault="00BD76FC" w:rsidP="00387FCB">
            <w:pPr>
              <w:spacing w:before="120" w:after="120" w:line="240" w:lineRule="auto"/>
              <w:jc w:val="center"/>
              <w:rPr>
                <w:sz w:val="21"/>
                <w:szCs w:val="21"/>
              </w:rPr>
            </w:pPr>
            <w:r w:rsidRPr="00BE4778">
              <w:rPr>
                <w:sz w:val="21"/>
                <w:szCs w:val="21"/>
              </w:rPr>
              <w:t>ε</w:t>
            </w:r>
            <w:r w:rsidRPr="00BE4778">
              <w:rPr>
                <w:rFonts w:hint="eastAsia"/>
                <w:sz w:val="21"/>
                <w:szCs w:val="21"/>
              </w:rPr>
              <w:t xml:space="preserve"> </w:t>
            </w:r>
            <w:r w:rsidRPr="00BE4778">
              <w:rPr>
                <w:sz w:val="21"/>
                <w:szCs w:val="21"/>
              </w:rPr>
              <w:t>&lt;</w:t>
            </w:r>
            <w:r w:rsidRPr="00BE4778">
              <w:rPr>
                <w:rFonts w:hint="eastAsia"/>
                <w:sz w:val="21"/>
                <w:szCs w:val="21"/>
              </w:rPr>
              <w:t xml:space="preserve"> 4.3</w:t>
            </w:r>
          </w:p>
          <w:p w14:paraId="2E37E53F" w14:textId="0A95C552" w:rsidR="00BD76FC" w:rsidRPr="00BE4778" w:rsidRDefault="00BD76FC" w:rsidP="00387FCB">
            <w:pPr>
              <w:spacing w:before="120" w:after="120" w:line="240" w:lineRule="auto"/>
              <w:jc w:val="center"/>
              <w:rPr>
                <w:sz w:val="21"/>
                <w:szCs w:val="21"/>
              </w:rPr>
            </w:pPr>
            <w:r w:rsidRPr="00BE4778">
              <w:rPr>
                <w:rFonts w:hint="eastAsia"/>
                <w:sz w:val="21"/>
                <w:szCs w:val="21"/>
              </w:rPr>
              <w:t>(10</w:t>
            </w:r>
            <w:r w:rsidRPr="00BE4778">
              <w:rPr>
                <w:rFonts w:hint="eastAsia"/>
                <w:sz w:val="21"/>
                <w:szCs w:val="21"/>
                <w:vertAlign w:val="superscript"/>
              </w:rPr>
              <w:t>3</w:t>
            </w:r>
            <w:r w:rsidRPr="00BE4778">
              <w:rPr>
                <w:rFonts w:hint="eastAsia"/>
                <w:sz w:val="21"/>
                <w:szCs w:val="21"/>
              </w:rPr>
              <w:t>~10</w:t>
            </w:r>
            <w:r w:rsidRPr="00BE4778">
              <w:rPr>
                <w:rFonts w:hint="eastAsia"/>
                <w:sz w:val="21"/>
                <w:szCs w:val="21"/>
                <w:vertAlign w:val="superscript"/>
              </w:rPr>
              <w:t>5</w:t>
            </w:r>
            <w:r w:rsidRPr="00BE4778">
              <w:rPr>
                <w:rFonts w:hint="eastAsia"/>
                <w:sz w:val="21"/>
                <w:szCs w:val="21"/>
              </w:rPr>
              <w:t>Hz)</w:t>
            </w:r>
          </w:p>
        </w:tc>
        <w:tc>
          <w:tcPr>
            <w:tcW w:w="1843" w:type="dxa"/>
            <w:tcBorders>
              <w:top w:val="single" w:sz="4" w:space="0" w:color="auto"/>
              <w:bottom w:val="single" w:sz="12" w:space="0" w:color="auto"/>
            </w:tcBorders>
            <w:vAlign w:val="center"/>
          </w:tcPr>
          <w:p w14:paraId="5D84185E" w14:textId="77777777" w:rsidR="00C74132" w:rsidRPr="00BE4778" w:rsidRDefault="00BD76FC" w:rsidP="00387FCB">
            <w:pPr>
              <w:spacing w:before="120" w:after="120" w:line="240" w:lineRule="auto"/>
              <w:jc w:val="center"/>
              <w:rPr>
                <w:sz w:val="21"/>
                <w:szCs w:val="21"/>
              </w:rPr>
            </w:pPr>
            <w:proofErr w:type="spellStart"/>
            <w:r w:rsidRPr="00BE4778">
              <w:rPr>
                <w:sz w:val="21"/>
                <w:szCs w:val="21"/>
              </w:rPr>
              <w:t>tanδ</w:t>
            </w:r>
            <w:proofErr w:type="spellEnd"/>
            <w:r w:rsidRPr="00BE4778">
              <w:rPr>
                <w:sz w:val="21"/>
                <w:szCs w:val="21"/>
              </w:rPr>
              <w:t xml:space="preserve"> &lt;</w:t>
            </w:r>
            <w:r w:rsidRPr="00BE4778">
              <w:rPr>
                <w:rFonts w:hint="eastAsia"/>
                <w:sz w:val="21"/>
                <w:szCs w:val="21"/>
              </w:rPr>
              <w:t xml:space="preserve"> 0.07</w:t>
            </w:r>
          </w:p>
          <w:p w14:paraId="29EC6359" w14:textId="044EC910" w:rsidR="00BD76FC" w:rsidRPr="00BE4778" w:rsidRDefault="00BD76FC" w:rsidP="00387FCB">
            <w:pPr>
              <w:spacing w:before="120" w:after="120" w:line="240" w:lineRule="auto"/>
              <w:jc w:val="center"/>
              <w:rPr>
                <w:sz w:val="21"/>
                <w:szCs w:val="21"/>
              </w:rPr>
            </w:pPr>
            <w:r w:rsidRPr="00BE4778">
              <w:rPr>
                <w:rFonts w:hint="eastAsia"/>
                <w:sz w:val="21"/>
                <w:szCs w:val="21"/>
              </w:rPr>
              <w:t>(10</w:t>
            </w:r>
            <w:r w:rsidRPr="00BE4778">
              <w:rPr>
                <w:rFonts w:hint="eastAsia"/>
                <w:sz w:val="21"/>
                <w:szCs w:val="21"/>
                <w:vertAlign w:val="superscript"/>
              </w:rPr>
              <w:t>3</w:t>
            </w:r>
            <w:r w:rsidRPr="00BE4778">
              <w:rPr>
                <w:rFonts w:hint="eastAsia"/>
                <w:sz w:val="21"/>
                <w:szCs w:val="21"/>
              </w:rPr>
              <w:t>~10</w:t>
            </w:r>
            <w:r w:rsidRPr="00BE4778">
              <w:rPr>
                <w:rFonts w:hint="eastAsia"/>
                <w:sz w:val="21"/>
                <w:szCs w:val="21"/>
                <w:vertAlign w:val="superscript"/>
              </w:rPr>
              <w:t>5</w:t>
            </w:r>
            <w:r w:rsidRPr="00BE4778">
              <w:rPr>
                <w:rFonts w:hint="eastAsia"/>
                <w:sz w:val="21"/>
                <w:szCs w:val="21"/>
              </w:rPr>
              <w:t>Hz)</w:t>
            </w:r>
          </w:p>
        </w:tc>
        <w:tc>
          <w:tcPr>
            <w:tcW w:w="1922" w:type="dxa"/>
            <w:tcBorders>
              <w:top w:val="single" w:sz="4" w:space="0" w:color="auto"/>
              <w:bottom w:val="single" w:sz="12" w:space="0" w:color="auto"/>
            </w:tcBorders>
            <w:vAlign w:val="center"/>
          </w:tcPr>
          <w:p w14:paraId="5068499D" w14:textId="77777777" w:rsidR="00C74132" w:rsidRPr="00BE4778" w:rsidRDefault="00BD76FC" w:rsidP="00387FCB">
            <w:pPr>
              <w:spacing w:before="120" w:after="120" w:line="240" w:lineRule="auto"/>
              <w:jc w:val="center"/>
              <w:rPr>
                <w:rFonts w:cs="Times New Roman"/>
                <w:sz w:val="21"/>
                <w:szCs w:val="21"/>
              </w:rPr>
            </w:pPr>
            <w:r w:rsidRPr="00BE4778">
              <w:rPr>
                <w:rFonts w:ascii="Cambria Math" w:hAnsi="Cambria Math" w:cs="Cambria Math"/>
                <w:sz w:val="21"/>
                <w:szCs w:val="21"/>
              </w:rPr>
              <w:t>∣</w:t>
            </w:r>
            <w:r w:rsidRPr="00BE4778">
              <w:rPr>
                <w:rFonts w:hint="eastAsia"/>
                <w:sz w:val="21"/>
                <w:szCs w:val="21"/>
              </w:rPr>
              <w:t>T</w:t>
            </w:r>
            <w:r w:rsidRPr="00BE4778">
              <w:rPr>
                <w:rFonts w:ascii="Cambria Math" w:hAnsi="Cambria Math" w:cs="Cambria Math"/>
                <w:sz w:val="21"/>
                <w:szCs w:val="21"/>
              </w:rPr>
              <w:t>∣</w:t>
            </w:r>
            <w:r w:rsidRPr="00BE4778">
              <w:rPr>
                <w:rFonts w:cs="Times New Roman"/>
                <w:sz w:val="21"/>
                <w:szCs w:val="21"/>
                <w:vertAlign w:val="superscript"/>
              </w:rPr>
              <w:t>2</w:t>
            </w:r>
            <w:r w:rsidRPr="00BE4778">
              <w:rPr>
                <w:rFonts w:cs="Times New Roman"/>
                <w:sz w:val="21"/>
                <w:szCs w:val="21"/>
              </w:rPr>
              <w:t>﹥</w:t>
            </w:r>
            <w:r w:rsidRPr="00BE4778">
              <w:rPr>
                <w:rFonts w:cs="Times New Roman" w:hint="eastAsia"/>
                <w:sz w:val="21"/>
                <w:szCs w:val="21"/>
              </w:rPr>
              <w:t>99%</w:t>
            </w:r>
          </w:p>
          <w:p w14:paraId="20E9715E" w14:textId="2FA7B8C6" w:rsidR="00BD76FC" w:rsidRPr="00BE4778" w:rsidRDefault="00BD76FC" w:rsidP="00387FCB">
            <w:pPr>
              <w:spacing w:before="120" w:after="120" w:line="240" w:lineRule="auto"/>
              <w:jc w:val="center"/>
              <w:rPr>
                <w:sz w:val="21"/>
                <w:szCs w:val="21"/>
              </w:rPr>
            </w:pPr>
            <w:r w:rsidRPr="00BE4778">
              <w:rPr>
                <w:rFonts w:hint="eastAsia"/>
                <w:sz w:val="21"/>
                <w:szCs w:val="21"/>
              </w:rPr>
              <w:t>(2~18 GHz)</w:t>
            </w:r>
          </w:p>
        </w:tc>
      </w:tr>
    </w:tbl>
    <w:p w14:paraId="7FA7B1E6" w14:textId="77777777" w:rsidR="00C74132" w:rsidRPr="00387FCB" w:rsidRDefault="00B0176F" w:rsidP="00387FCB">
      <w:pPr>
        <w:spacing w:before="120" w:after="120" w:line="240" w:lineRule="auto"/>
        <w:rPr>
          <w:rFonts w:cs="Times New Roman"/>
          <w:b/>
          <w:bCs/>
          <w:sz w:val="28"/>
          <w:szCs w:val="28"/>
        </w:rPr>
      </w:pPr>
      <w:r w:rsidRPr="00387FCB">
        <w:rPr>
          <w:rFonts w:cs="Times New Roman"/>
          <w:b/>
          <w:bCs/>
          <w:sz w:val="28"/>
          <w:szCs w:val="28"/>
        </w:rPr>
        <w:t>Supplementary References</w:t>
      </w:r>
    </w:p>
    <w:p w14:paraId="204C0280" w14:textId="26173838" w:rsidR="00C74132" w:rsidRPr="00EF7303" w:rsidRDefault="00EF7303" w:rsidP="00C25075">
      <w:pPr>
        <w:pStyle w:val="ListParagraph"/>
        <w:numPr>
          <w:ilvl w:val="0"/>
          <w:numId w:val="3"/>
        </w:numPr>
        <w:spacing w:before="120" w:after="120" w:line="240" w:lineRule="auto"/>
        <w:ind w:left="442"/>
        <w:contextualSpacing w:val="0"/>
        <w:jc w:val="both"/>
        <w:rPr>
          <w:rFonts w:cs="Times New Roman"/>
        </w:rPr>
      </w:pPr>
      <w:r w:rsidRPr="00EF7303">
        <w:rPr>
          <w:rFonts w:cs="Times New Roman"/>
        </w:rPr>
        <w:t xml:space="preserve">S. J. Clark, M. D. </w:t>
      </w:r>
      <w:proofErr w:type="spellStart"/>
      <w:r w:rsidRPr="00EF7303">
        <w:rPr>
          <w:rFonts w:cs="Times New Roman"/>
        </w:rPr>
        <w:t>Segall</w:t>
      </w:r>
      <w:proofErr w:type="spellEnd"/>
      <w:r w:rsidRPr="00EF7303">
        <w:rPr>
          <w:rFonts w:cs="Times New Roman"/>
        </w:rPr>
        <w:t xml:space="preserve">, C. J. Pickard, P. J. </w:t>
      </w:r>
      <w:proofErr w:type="spellStart"/>
      <w:r w:rsidRPr="00EF7303">
        <w:rPr>
          <w:rFonts w:cs="Times New Roman"/>
        </w:rPr>
        <w:t>Hasnip</w:t>
      </w:r>
      <w:proofErr w:type="spellEnd"/>
      <w:r w:rsidRPr="00EF7303">
        <w:rPr>
          <w:rFonts w:cs="Times New Roman"/>
        </w:rPr>
        <w:t>, M. J. Probert,</w:t>
      </w:r>
      <w:r w:rsidR="00DE59D8" w:rsidRPr="00EF7303">
        <w:rPr>
          <w:rFonts w:cs="Times New Roman"/>
        </w:rPr>
        <w:t xml:space="preserve"> First principles methods using </w:t>
      </w:r>
      <w:proofErr w:type="spellStart"/>
      <w:r w:rsidR="00DE59D8" w:rsidRPr="00EF7303">
        <w:rPr>
          <w:rFonts w:cs="Times New Roman"/>
        </w:rPr>
        <w:t>castep</w:t>
      </w:r>
      <w:proofErr w:type="spellEnd"/>
      <w:r w:rsidR="00DE59D8" w:rsidRPr="00EF7303">
        <w:rPr>
          <w:rFonts w:cs="Times New Roman"/>
        </w:rPr>
        <w:t xml:space="preserve">. </w:t>
      </w:r>
      <w:r w:rsidRPr="00EF7303">
        <w:rPr>
          <w:rFonts w:cs="Times New Roman"/>
        </w:rPr>
        <w:t xml:space="preserve">Z. </w:t>
      </w:r>
      <w:proofErr w:type="spellStart"/>
      <w:r w:rsidRPr="00EF7303">
        <w:rPr>
          <w:rFonts w:cs="Times New Roman"/>
        </w:rPr>
        <w:t>Kristallogr</w:t>
      </w:r>
      <w:proofErr w:type="spellEnd"/>
      <w:r w:rsidRPr="00EF7303">
        <w:rPr>
          <w:rFonts w:cs="Times New Roman"/>
        </w:rPr>
        <w:t>.</w:t>
      </w:r>
      <w:r w:rsidRPr="00EF7303">
        <w:rPr>
          <w:rFonts w:cs="Times New Roman" w:hint="eastAsia"/>
        </w:rPr>
        <w:t xml:space="preserve"> </w:t>
      </w:r>
      <w:r w:rsidR="00DE59D8" w:rsidRPr="00EF7303">
        <w:rPr>
          <w:rFonts w:cs="Times New Roman"/>
        </w:rPr>
        <w:t>-Crystalline Materials</w:t>
      </w:r>
      <w:r w:rsidRPr="00EF7303">
        <w:rPr>
          <w:rFonts w:cs="Times New Roman" w:hint="eastAsia"/>
        </w:rPr>
        <w:t xml:space="preserve"> </w:t>
      </w:r>
      <w:r w:rsidRPr="00EF7303">
        <w:rPr>
          <w:rFonts w:cs="Times New Roman" w:hint="eastAsia"/>
          <w:b/>
          <w:bCs/>
        </w:rPr>
        <w:t>220</w:t>
      </w:r>
      <w:r w:rsidRPr="00EF7303">
        <w:rPr>
          <w:rFonts w:cs="Times New Roman" w:hint="eastAsia"/>
        </w:rPr>
        <w:t>, 567</w:t>
      </w:r>
      <w:r w:rsidRPr="00EF7303">
        <w:rPr>
          <w:rFonts w:cs="Times New Roman" w:hint="eastAsia"/>
        </w:rPr>
        <w:t>–</w:t>
      </w:r>
      <w:r w:rsidRPr="00EF7303">
        <w:rPr>
          <w:rFonts w:cs="Times New Roman" w:hint="eastAsia"/>
        </w:rPr>
        <w:t>570 (</w:t>
      </w:r>
      <w:r w:rsidRPr="00EF7303">
        <w:rPr>
          <w:rFonts w:cs="Times New Roman"/>
        </w:rPr>
        <w:t>2005</w:t>
      </w:r>
      <w:r w:rsidRPr="00EF7303">
        <w:rPr>
          <w:rFonts w:cs="Times New Roman" w:hint="eastAsia"/>
        </w:rPr>
        <w:t xml:space="preserve">). </w:t>
      </w:r>
      <w:hyperlink r:id="rId30" w:history="1">
        <w:r w:rsidRPr="00CD3566">
          <w:rPr>
            <w:rStyle w:val="Hyperlink"/>
            <w:rFonts w:cs="Times New Roman"/>
          </w:rPr>
          <w:t>https://doi.org/</w:t>
        </w:r>
        <w:r w:rsidRPr="00CD3566">
          <w:rPr>
            <w:rStyle w:val="Hyperlink"/>
            <w:rFonts w:cs="Times New Roman" w:hint="eastAsia"/>
          </w:rPr>
          <w:t>10.1524/zkri.220.5.567.65075</w:t>
        </w:r>
      </w:hyperlink>
      <w:r>
        <w:rPr>
          <w:rFonts w:cs="Times New Roman" w:hint="eastAsia"/>
        </w:rPr>
        <w:t xml:space="preserve"> </w:t>
      </w:r>
    </w:p>
    <w:p w14:paraId="572D7EBF" w14:textId="00B8BCF9" w:rsidR="000959CC" w:rsidRPr="000959CC" w:rsidRDefault="00DE59D8" w:rsidP="00C25075">
      <w:pPr>
        <w:pStyle w:val="ListParagraph"/>
        <w:numPr>
          <w:ilvl w:val="0"/>
          <w:numId w:val="3"/>
        </w:numPr>
        <w:spacing w:before="120" w:after="120" w:line="240" w:lineRule="auto"/>
        <w:ind w:left="442"/>
        <w:contextualSpacing w:val="0"/>
        <w:jc w:val="both"/>
        <w:rPr>
          <w:rFonts w:cs="Times New Roman"/>
          <w:color w:val="EE0000"/>
        </w:rPr>
      </w:pPr>
      <w:r w:rsidRPr="000959CC">
        <w:rPr>
          <w:rFonts w:cs="Times New Roman"/>
        </w:rPr>
        <w:t xml:space="preserve">B. K. </w:t>
      </w:r>
      <w:proofErr w:type="spellStart"/>
      <w:r w:rsidRPr="000959CC">
        <w:rPr>
          <w:rFonts w:cs="Times New Roman"/>
        </w:rPr>
        <w:t>Perdew</w:t>
      </w:r>
      <w:proofErr w:type="spellEnd"/>
      <w:r w:rsidRPr="000959CC">
        <w:rPr>
          <w:rFonts w:cs="Times New Roman"/>
        </w:rPr>
        <w:t xml:space="preserve"> J P, </w:t>
      </w:r>
      <w:proofErr w:type="spellStart"/>
      <w:r w:rsidRPr="000959CC">
        <w:rPr>
          <w:rFonts w:cs="Times New Roman"/>
        </w:rPr>
        <w:t>Ernzerhof</w:t>
      </w:r>
      <w:proofErr w:type="spellEnd"/>
      <w:r w:rsidRPr="000959CC">
        <w:rPr>
          <w:rFonts w:cs="Times New Roman"/>
        </w:rPr>
        <w:t xml:space="preserve"> M. Generalized gradient approximation made simple. </w:t>
      </w:r>
      <w:r w:rsidR="000959CC" w:rsidRPr="000959CC">
        <w:rPr>
          <w:rFonts w:cs="Times New Roman"/>
        </w:rPr>
        <w:t>Phys. Rev. Lett.</w:t>
      </w:r>
      <w:r w:rsidR="000959CC" w:rsidRPr="000959CC">
        <w:rPr>
          <w:rFonts w:cs="Times New Roman" w:hint="eastAsia"/>
        </w:rPr>
        <w:t xml:space="preserve"> 77(18), 3865</w:t>
      </w:r>
      <w:r w:rsidR="000959CC" w:rsidRPr="000959CC">
        <w:rPr>
          <w:rFonts w:cs="Times New Roman" w:hint="eastAsia"/>
        </w:rPr>
        <w:t>–</w:t>
      </w:r>
      <w:r w:rsidR="000959CC" w:rsidRPr="000959CC">
        <w:rPr>
          <w:rFonts w:cs="Times New Roman" w:hint="eastAsia"/>
        </w:rPr>
        <w:t>3868 (</w:t>
      </w:r>
      <w:r w:rsidR="000959CC" w:rsidRPr="000959CC">
        <w:rPr>
          <w:rFonts w:cs="Times New Roman"/>
        </w:rPr>
        <w:t>1996</w:t>
      </w:r>
      <w:r w:rsidR="000959CC" w:rsidRPr="000959CC">
        <w:rPr>
          <w:rFonts w:cs="Times New Roman" w:hint="eastAsia"/>
        </w:rPr>
        <w:t xml:space="preserve">).  </w:t>
      </w:r>
      <w:hyperlink r:id="rId31" w:history="1">
        <w:r w:rsidR="000959CC" w:rsidRPr="00CD3566">
          <w:rPr>
            <w:rStyle w:val="Hyperlink"/>
            <w:rFonts w:cs="Times New Roman"/>
          </w:rPr>
          <w:t>https://doi.org/</w:t>
        </w:r>
        <w:r w:rsidR="000959CC" w:rsidRPr="00CD3566">
          <w:rPr>
            <w:rStyle w:val="Hyperlink"/>
            <w:rFonts w:cs="Times New Roman" w:hint="eastAsia"/>
          </w:rPr>
          <w:t>10.1103/PhysRevLett.77.3865</w:t>
        </w:r>
      </w:hyperlink>
      <w:r w:rsidR="000959CC">
        <w:rPr>
          <w:rFonts w:cs="Times New Roman" w:hint="eastAsia"/>
        </w:rPr>
        <w:t xml:space="preserve"> </w:t>
      </w:r>
    </w:p>
    <w:p w14:paraId="42095442" w14:textId="52123980" w:rsidR="00C74132" w:rsidRPr="00C25075" w:rsidRDefault="00DE59D8" w:rsidP="00C25075">
      <w:pPr>
        <w:pStyle w:val="ListParagraph"/>
        <w:numPr>
          <w:ilvl w:val="0"/>
          <w:numId w:val="3"/>
        </w:numPr>
        <w:spacing w:before="120" w:after="120" w:line="240" w:lineRule="auto"/>
        <w:ind w:left="442"/>
        <w:contextualSpacing w:val="0"/>
        <w:jc w:val="both"/>
        <w:rPr>
          <w:rFonts w:cs="Times New Roman"/>
          <w:color w:val="EE0000"/>
        </w:rPr>
      </w:pPr>
      <w:r w:rsidRPr="00C25075">
        <w:rPr>
          <w:rFonts w:cs="Times New Roman"/>
        </w:rPr>
        <w:t xml:space="preserve"> </w:t>
      </w:r>
      <w:r w:rsidR="000959CC" w:rsidRPr="00C25075">
        <w:rPr>
          <w:rFonts w:cs="Times New Roman"/>
        </w:rPr>
        <w:t>H</w:t>
      </w:r>
      <w:r w:rsidR="000959CC" w:rsidRPr="00C25075">
        <w:rPr>
          <w:rFonts w:cs="Times New Roman" w:hint="eastAsia"/>
        </w:rPr>
        <w:t>.</w:t>
      </w:r>
      <w:r w:rsidR="000959CC" w:rsidRPr="00C25075">
        <w:rPr>
          <w:rFonts w:cs="Times New Roman"/>
        </w:rPr>
        <w:t>J</w:t>
      </w:r>
      <w:r w:rsidR="000959CC" w:rsidRPr="00C25075">
        <w:rPr>
          <w:rFonts w:cs="Times New Roman" w:hint="eastAsia"/>
        </w:rPr>
        <w:t xml:space="preserve">. </w:t>
      </w:r>
      <w:proofErr w:type="spellStart"/>
      <w:r w:rsidR="000959CC" w:rsidRPr="00C25075">
        <w:rPr>
          <w:rFonts w:cs="Times New Roman"/>
        </w:rPr>
        <w:t>Monkhorst</w:t>
      </w:r>
      <w:proofErr w:type="spellEnd"/>
      <w:r w:rsidR="000959CC" w:rsidRPr="00C25075">
        <w:rPr>
          <w:rFonts w:cs="Times New Roman"/>
        </w:rPr>
        <w:t>, J</w:t>
      </w:r>
      <w:r w:rsidR="000959CC" w:rsidRPr="00C25075">
        <w:rPr>
          <w:rFonts w:cs="Times New Roman" w:hint="eastAsia"/>
        </w:rPr>
        <w:t>.</w:t>
      </w:r>
      <w:r w:rsidR="000959CC" w:rsidRPr="00C25075">
        <w:rPr>
          <w:rFonts w:cs="Times New Roman"/>
        </w:rPr>
        <w:t>D</w:t>
      </w:r>
      <w:r w:rsidR="000959CC" w:rsidRPr="00C25075">
        <w:rPr>
          <w:rFonts w:cs="Times New Roman" w:hint="eastAsia"/>
        </w:rPr>
        <w:t xml:space="preserve">. </w:t>
      </w:r>
      <w:r w:rsidR="000959CC" w:rsidRPr="00C25075">
        <w:rPr>
          <w:rFonts w:cs="Times New Roman"/>
        </w:rPr>
        <w:t>Pack</w:t>
      </w:r>
      <w:r w:rsidR="000959CC" w:rsidRPr="00C25075">
        <w:rPr>
          <w:rFonts w:cs="Times New Roman" w:hint="eastAsia"/>
        </w:rPr>
        <w:t xml:space="preserve">, </w:t>
      </w:r>
      <w:r w:rsidR="000959CC" w:rsidRPr="00C25075">
        <w:rPr>
          <w:rFonts w:cs="Times New Roman"/>
        </w:rPr>
        <w:t>Special points for Brillouin-zone integrations</w:t>
      </w:r>
      <w:r w:rsidRPr="00C25075">
        <w:rPr>
          <w:rFonts w:cs="Times New Roman"/>
        </w:rPr>
        <w:t xml:space="preserve">. </w:t>
      </w:r>
      <w:proofErr w:type="spellStart"/>
      <w:r w:rsidRPr="00C25075">
        <w:rPr>
          <w:rFonts w:cs="Times New Roman"/>
        </w:rPr>
        <w:t>Phys</w:t>
      </w:r>
      <w:proofErr w:type="spellEnd"/>
      <w:r w:rsidRPr="00C25075">
        <w:rPr>
          <w:rFonts w:cs="Times New Roman"/>
        </w:rPr>
        <w:t xml:space="preserve"> Rev B. </w:t>
      </w:r>
      <w:r w:rsidR="00C25075" w:rsidRPr="00C25075">
        <w:rPr>
          <w:rFonts w:cs="Times New Roman" w:hint="eastAsia"/>
          <w:b/>
          <w:bCs/>
        </w:rPr>
        <w:t>13</w:t>
      </w:r>
      <w:r w:rsidR="00C25075" w:rsidRPr="00C25075">
        <w:rPr>
          <w:rFonts w:cs="Times New Roman" w:hint="eastAsia"/>
        </w:rPr>
        <w:t>(12), 5188</w:t>
      </w:r>
      <w:r w:rsidR="00C25075" w:rsidRPr="00C25075">
        <w:rPr>
          <w:rFonts w:cs="Times New Roman" w:hint="eastAsia"/>
        </w:rPr>
        <w:t>–</w:t>
      </w:r>
      <w:r w:rsidR="00C25075" w:rsidRPr="00C25075">
        <w:rPr>
          <w:rFonts w:cs="Times New Roman" w:hint="eastAsia"/>
        </w:rPr>
        <w:t>5192 (</w:t>
      </w:r>
      <w:r w:rsidR="00C25075" w:rsidRPr="00C25075">
        <w:rPr>
          <w:rFonts w:cs="Times New Roman"/>
        </w:rPr>
        <w:t>1976</w:t>
      </w:r>
      <w:r w:rsidR="00C25075" w:rsidRPr="00C25075">
        <w:rPr>
          <w:rFonts w:cs="Times New Roman" w:hint="eastAsia"/>
        </w:rPr>
        <w:t>).</w:t>
      </w:r>
      <w:r w:rsidR="00C25075">
        <w:rPr>
          <w:rFonts w:cs="Times New Roman" w:hint="eastAsia"/>
          <w:color w:val="EE0000"/>
        </w:rPr>
        <w:t xml:space="preserve"> </w:t>
      </w:r>
      <w:hyperlink r:id="rId32" w:tgtFrame="_blank" w:history="1">
        <w:r w:rsidR="00C25075" w:rsidRPr="00C25075">
          <w:rPr>
            <w:rStyle w:val="Hyperlink"/>
            <w:rFonts w:cs="Times New Roman"/>
          </w:rPr>
          <w:t>https://doi.org/10.1103/PhysRevB.13.5188</w:t>
        </w:r>
      </w:hyperlink>
    </w:p>
    <w:p w14:paraId="10F4BD04" w14:textId="1882CFA7"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S. </w:t>
      </w:r>
      <w:proofErr w:type="spellStart"/>
      <w:r w:rsidRPr="00387FCB">
        <w:rPr>
          <w:rFonts w:cs="Times New Roman"/>
        </w:rPr>
        <w:t>Grimme</w:t>
      </w:r>
      <w:proofErr w:type="spellEnd"/>
      <w:r w:rsidRPr="00387FCB">
        <w:rPr>
          <w:rFonts w:cs="Times New Roman"/>
        </w:rPr>
        <w:t xml:space="preserve">, J. Antony, S. Ehrlich, H. Krieg, A consistent and accurate </w:t>
      </w:r>
      <w:r w:rsidRPr="00387FCB">
        <w:rPr>
          <w:rFonts w:cs="Times New Roman"/>
          <w:i/>
        </w:rPr>
        <w:t>ab initio</w:t>
      </w:r>
      <w:r w:rsidRPr="00387FCB">
        <w:rPr>
          <w:rFonts w:cs="Times New Roman"/>
        </w:rPr>
        <w:t xml:space="preserve"> parametrization of density functional dispersion correction (DFT-D) for the 94 elements H-Pu. J. Chem. Phys. </w:t>
      </w:r>
      <w:r w:rsidRPr="00387FCB">
        <w:rPr>
          <w:rFonts w:cs="Times New Roman"/>
          <w:b/>
        </w:rPr>
        <w:t>132</w:t>
      </w:r>
      <w:r w:rsidRPr="00387FCB">
        <w:rPr>
          <w:rFonts w:cs="Times New Roman"/>
        </w:rPr>
        <w:t xml:space="preserve">(15), 154104 (2010). </w:t>
      </w:r>
      <w:hyperlink r:id="rId33" w:history="1">
        <w:r w:rsidR="00580D3D" w:rsidRPr="005431A5">
          <w:rPr>
            <w:rStyle w:val="Hyperlink"/>
            <w:rFonts w:cs="Times New Roman"/>
          </w:rPr>
          <w:t>https://doi.org/10.1063/1.3382344</w:t>
        </w:r>
      </w:hyperlink>
      <w:r w:rsidR="00580D3D">
        <w:rPr>
          <w:rFonts w:cs="Times New Roman" w:hint="eastAsia"/>
        </w:rPr>
        <w:t xml:space="preserve"> </w:t>
      </w:r>
    </w:p>
    <w:p w14:paraId="5BC44248" w14:textId="40785FFD"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K. Momma, F. Izumi, </w:t>
      </w:r>
      <w:r w:rsidRPr="00387FCB">
        <w:rPr>
          <w:rFonts w:cs="Times New Roman"/>
          <w:i/>
        </w:rPr>
        <w:t>VESTA 3</w:t>
      </w:r>
      <w:r w:rsidRPr="00387FCB">
        <w:rPr>
          <w:rFonts w:cs="Times New Roman"/>
        </w:rPr>
        <w:t xml:space="preserve">for three-dimensional visualization of crystal, volumetric and morphology data. J. Appl. </w:t>
      </w:r>
      <w:proofErr w:type="spellStart"/>
      <w:r w:rsidRPr="00387FCB">
        <w:rPr>
          <w:rFonts w:cs="Times New Roman"/>
        </w:rPr>
        <w:t>Crystallogr</w:t>
      </w:r>
      <w:proofErr w:type="spellEnd"/>
      <w:r w:rsidRPr="00387FCB">
        <w:rPr>
          <w:rFonts w:cs="Times New Roman"/>
        </w:rPr>
        <w:t xml:space="preserve">. </w:t>
      </w:r>
      <w:r w:rsidRPr="00387FCB">
        <w:rPr>
          <w:rFonts w:cs="Times New Roman"/>
          <w:b/>
        </w:rPr>
        <w:t>44</w:t>
      </w:r>
      <w:r w:rsidRPr="00387FCB">
        <w:rPr>
          <w:rFonts w:cs="Times New Roman"/>
        </w:rPr>
        <w:t xml:space="preserve">(6), 1272–1276 (2011). </w:t>
      </w:r>
      <w:hyperlink r:id="rId34" w:history="1">
        <w:r w:rsidR="00580D3D" w:rsidRPr="005431A5">
          <w:rPr>
            <w:rStyle w:val="Hyperlink"/>
            <w:rFonts w:cs="Times New Roman"/>
          </w:rPr>
          <w:t>https://doi.org/10.1107/s0021889811038970</w:t>
        </w:r>
      </w:hyperlink>
      <w:r w:rsidR="00580D3D">
        <w:rPr>
          <w:rFonts w:cs="Times New Roman" w:hint="eastAsia"/>
        </w:rPr>
        <w:t xml:space="preserve"> </w:t>
      </w:r>
    </w:p>
    <w:p w14:paraId="612715C3" w14:textId="08384BA7"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X. </w:t>
      </w:r>
      <w:proofErr w:type="spellStart"/>
      <w:r w:rsidRPr="00387FCB">
        <w:rPr>
          <w:rFonts w:cs="Times New Roman"/>
        </w:rPr>
        <w:t>Gu</w:t>
      </w:r>
      <w:proofErr w:type="spellEnd"/>
      <w:r w:rsidRPr="00387FCB">
        <w:rPr>
          <w:rFonts w:cs="Times New Roman"/>
        </w:rPr>
        <w:t xml:space="preserve">, L. Shaw, K. </w:t>
      </w:r>
      <w:proofErr w:type="spellStart"/>
      <w:r w:rsidRPr="00387FCB">
        <w:rPr>
          <w:rFonts w:cs="Times New Roman"/>
        </w:rPr>
        <w:t>Gu</w:t>
      </w:r>
      <w:proofErr w:type="spellEnd"/>
      <w:r w:rsidRPr="00387FCB">
        <w:rPr>
          <w:rFonts w:cs="Times New Roman"/>
        </w:rPr>
        <w:t xml:space="preserve">, M.F. Toney, Z. </w:t>
      </w:r>
      <w:proofErr w:type="spellStart"/>
      <w:r w:rsidRPr="00387FCB">
        <w:rPr>
          <w:rFonts w:cs="Times New Roman"/>
        </w:rPr>
        <w:t>Bao</w:t>
      </w:r>
      <w:proofErr w:type="spellEnd"/>
      <w:r w:rsidRPr="00387FCB">
        <w:rPr>
          <w:rFonts w:cs="Times New Roman"/>
        </w:rPr>
        <w:t xml:space="preserve">, The </w:t>
      </w:r>
      <w:r w:rsidRPr="00387FCB">
        <w:rPr>
          <w:rFonts w:cs="Times New Roman"/>
          <w:i/>
        </w:rPr>
        <w:t>Meniscus</w:t>
      </w:r>
      <w:r w:rsidRPr="00387FCB">
        <w:rPr>
          <w:rFonts w:cs="Times New Roman"/>
        </w:rPr>
        <w:t xml:space="preserve">-guided deposition of semiconducting polymers. Nat. </w:t>
      </w:r>
      <w:proofErr w:type="spellStart"/>
      <w:r w:rsidRPr="00387FCB">
        <w:rPr>
          <w:rFonts w:cs="Times New Roman"/>
        </w:rPr>
        <w:t>Commun</w:t>
      </w:r>
      <w:proofErr w:type="spellEnd"/>
      <w:r w:rsidRPr="00387FCB">
        <w:rPr>
          <w:rFonts w:cs="Times New Roman"/>
        </w:rPr>
        <w:t xml:space="preserve">. </w:t>
      </w:r>
      <w:r w:rsidRPr="00387FCB">
        <w:rPr>
          <w:rFonts w:cs="Times New Roman"/>
          <w:b/>
        </w:rPr>
        <w:t>9</w:t>
      </w:r>
      <w:r w:rsidRPr="00387FCB">
        <w:rPr>
          <w:rFonts w:cs="Times New Roman"/>
        </w:rPr>
        <w:t xml:space="preserve">, 534 (2018). </w:t>
      </w:r>
      <w:hyperlink r:id="rId35" w:history="1">
        <w:r w:rsidR="00580D3D" w:rsidRPr="005431A5">
          <w:rPr>
            <w:rStyle w:val="Hyperlink"/>
            <w:rFonts w:cs="Times New Roman"/>
          </w:rPr>
          <w:t>https://doi.org/10.1038/s41467-018-02833-9</w:t>
        </w:r>
      </w:hyperlink>
      <w:r w:rsidR="00580D3D">
        <w:rPr>
          <w:rFonts w:cs="Times New Roman" w:hint="eastAsia"/>
        </w:rPr>
        <w:t xml:space="preserve"> </w:t>
      </w:r>
    </w:p>
    <w:p w14:paraId="369CB8A3" w14:textId="5DEE1FEC"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K. Xu, Y. Wang, Z. Zhang, M. Li, R. Yang et al., Magnetic field-oriented one-step fabrication of metal-grade thermally conductive carbon fiber flexible thermal pad. Adv. </w:t>
      </w:r>
      <w:proofErr w:type="spellStart"/>
      <w:r w:rsidRPr="00387FCB">
        <w:rPr>
          <w:rFonts w:cs="Times New Roman"/>
        </w:rPr>
        <w:t>Funct</w:t>
      </w:r>
      <w:proofErr w:type="spellEnd"/>
      <w:r w:rsidRPr="00387FCB">
        <w:rPr>
          <w:rFonts w:cs="Times New Roman"/>
        </w:rPr>
        <w:t xml:space="preserve">. Mater. </w:t>
      </w:r>
      <w:r w:rsidRPr="00387FCB">
        <w:rPr>
          <w:rFonts w:cs="Times New Roman"/>
          <w:b/>
        </w:rPr>
        <w:t>35</w:t>
      </w:r>
      <w:r w:rsidRPr="00387FCB">
        <w:rPr>
          <w:rFonts w:cs="Times New Roman"/>
        </w:rPr>
        <w:t xml:space="preserve">(43), 2505225 (2025). </w:t>
      </w:r>
      <w:hyperlink r:id="rId36" w:history="1">
        <w:r w:rsidR="00580D3D" w:rsidRPr="005431A5">
          <w:rPr>
            <w:rStyle w:val="Hyperlink"/>
            <w:rFonts w:cs="Times New Roman"/>
          </w:rPr>
          <w:t>https://doi.org/10.1002/adfm.202505225</w:t>
        </w:r>
      </w:hyperlink>
      <w:r w:rsidR="00580D3D">
        <w:rPr>
          <w:rFonts w:cs="Times New Roman" w:hint="eastAsia"/>
        </w:rPr>
        <w:t xml:space="preserve"> </w:t>
      </w:r>
    </w:p>
    <w:p w14:paraId="35D28D4F" w14:textId="0A6A779D"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Y. Wang, Y. Chen, W. Dai, Z. Zhang, X. Kong et al., Anisotropic black phosphorene structural modulation for thermal storage and solar-thermal conversion. Small </w:t>
      </w:r>
      <w:r w:rsidRPr="00387FCB">
        <w:rPr>
          <w:rFonts w:cs="Times New Roman"/>
          <w:b/>
        </w:rPr>
        <w:t>19</w:t>
      </w:r>
      <w:r w:rsidRPr="00387FCB">
        <w:rPr>
          <w:rFonts w:cs="Times New Roman"/>
        </w:rPr>
        <w:t xml:space="preserve">(52), 2303933 (2023). </w:t>
      </w:r>
      <w:hyperlink r:id="rId37" w:history="1">
        <w:r w:rsidR="00580D3D" w:rsidRPr="005431A5">
          <w:rPr>
            <w:rStyle w:val="Hyperlink"/>
            <w:rFonts w:cs="Times New Roman"/>
          </w:rPr>
          <w:t>https://doi.org/10.1002/smll.202303933</w:t>
        </w:r>
      </w:hyperlink>
      <w:r w:rsidR="00580D3D">
        <w:rPr>
          <w:rFonts w:cs="Times New Roman" w:hint="eastAsia"/>
        </w:rPr>
        <w:t xml:space="preserve"> </w:t>
      </w:r>
    </w:p>
    <w:p w14:paraId="017B6926" w14:textId="03ADD9C7" w:rsidR="00C74132" w:rsidRPr="00BF1A4A" w:rsidRDefault="00BF1A4A" w:rsidP="00BF1A4A">
      <w:pPr>
        <w:pStyle w:val="ListParagraph"/>
        <w:numPr>
          <w:ilvl w:val="0"/>
          <w:numId w:val="3"/>
        </w:numPr>
        <w:spacing w:before="120" w:after="120" w:line="240" w:lineRule="auto"/>
        <w:contextualSpacing w:val="0"/>
        <w:jc w:val="both"/>
        <w:rPr>
          <w:rFonts w:cs="Times New Roman"/>
        </w:rPr>
      </w:pPr>
      <w:r w:rsidRPr="00BF1A4A">
        <w:rPr>
          <w:rFonts w:cs="Times New Roman"/>
        </w:rPr>
        <w:t>S. Plimpton</w:t>
      </w:r>
      <w:r>
        <w:rPr>
          <w:rFonts w:cs="Times New Roman" w:hint="eastAsia"/>
        </w:rPr>
        <w:t>,</w:t>
      </w:r>
      <w:r w:rsidR="00DE59D8" w:rsidRPr="00387FCB">
        <w:rPr>
          <w:rFonts w:cs="Times New Roman"/>
        </w:rPr>
        <w:t xml:space="preserve"> </w:t>
      </w:r>
      <w:r w:rsidR="00DE59D8" w:rsidRPr="00BF1A4A">
        <w:rPr>
          <w:rFonts w:cs="Times New Roman"/>
        </w:rPr>
        <w:t>Fast parallel algorithms for short-range molecular dynamics</w:t>
      </w:r>
      <w:r w:rsidR="00580D3D" w:rsidRPr="00BF1A4A">
        <w:rPr>
          <w:rFonts w:cs="Times New Roman" w:hint="eastAsia"/>
        </w:rPr>
        <w:t>.</w:t>
      </w:r>
      <w:r w:rsidR="00DE59D8" w:rsidRPr="00BF1A4A">
        <w:rPr>
          <w:rFonts w:cs="Times New Roman"/>
        </w:rPr>
        <w:t xml:space="preserve"> J</w:t>
      </w:r>
      <w:r>
        <w:rPr>
          <w:rFonts w:cs="Times New Roman" w:hint="eastAsia"/>
        </w:rPr>
        <w:t>.</w:t>
      </w:r>
      <w:r w:rsidR="00DE59D8" w:rsidRPr="00BF1A4A">
        <w:rPr>
          <w:rFonts w:cs="Times New Roman"/>
        </w:rPr>
        <w:t xml:space="preserve"> Computational Phys. </w:t>
      </w:r>
      <w:r w:rsidRPr="00BF1A4A">
        <w:rPr>
          <w:rFonts w:cs="Times New Roman" w:hint="eastAsia"/>
          <w:b/>
          <w:bCs/>
        </w:rPr>
        <w:t>117</w:t>
      </w:r>
      <w:r>
        <w:rPr>
          <w:rFonts w:cs="Times New Roman" w:hint="eastAsia"/>
        </w:rPr>
        <w:t xml:space="preserve">(1), </w:t>
      </w:r>
      <w:r w:rsidRPr="00BF1A4A">
        <w:rPr>
          <w:rFonts w:cs="Times New Roman" w:hint="eastAsia"/>
        </w:rPr>
        <w:t>1</w:t>
      </w:r>
      <w:r>
        <w:rPr>
          <w:rFonts w:cs="Times New Roman" w:hint="eastAsia"/>
        </w:rPr>
        <w:t>-</w:t>
      </w:r>
      <w:r w:rsidRPr="00BF1A4A">
        <w:rPr>
          <w:rFonts w:cs="Times New Roman" w:hint="eastAsia"/>
        </w:rPr>
        <w:t>19</w:t>
      </w:r>
      <w:r>
        <w:rPr>
          <w:rFonts w:cs="Times New Roman" w:hint="eastAsia"/>
        </w:rPr>
        <w:t xml:space="preserve"> (</w:t>
      </w:r>
      <w:r w:rsidRPr="00BF1A4A">
        <w:rPr>
          <w:rFonts w:cs="Times New Roman"/>
        </w:rPr>
        <w:t>1995</w:t>
      </w:r>
      <w:r>
        <w:rPr>
          <w:rFonts w:cs="Times New Roman" w:hint="eastAsia"/>
        </w:rPr>
        <w:t xml:space="preserve">). </w:t>
      </w:r>
      <w:hyperlink r:id="rId38" w:history="1">
        <w:r w:rsidRPr="00CD3566">
          <w:rPr>
            <w:rStyle w:val="Hyperlink"/>
            <w:rFonts w:cs="Times New Roman"/>
          </w:rPr>
          <w:t>https://doi.org/</w:t>
        </w:r>
        <w:r w:rsidRPr="00CD3566">
          <w:rPr>
            <w:rStyle w:val="Hyperlink"/>
            <w:rFonts w:cs="Times New Roman" w:hint="eastAsia"/>
          </w:rPr>
          <w:t>10.1006/jcph.1995.1039</w:t>
        </w:r>
      </w:hyperlink>
      <w:r>
        <w:rPr>
          <w:rFonts w:cs="Times New Roman" w:hint="eastAsia"/>
        </w:rPr>
        <w:t xml:space="preserve"> </w:t>
      </w:r>
    </w:p>
    <w:p w14:paraId="10B774AF" w14:textId="4FCA5061" w:rsidR="00C74132" w:rsidRPr="00387FCB" w:rsidRDefault="00B75986" w:rsidP="00BF1A4A">
      <w:pPr>
        <w:pStyle w:val="ListParagraph"/>
        <w:numPr>
          <w:ilvl w:val="0"/>
          <w:numId w:val="3"/>
        </w:numPr>
        <w:spacing w:before="120" w:after="120" w:line="240" w:lineRule="auto"/>
        <w:ind w:left="442" w:hanging="584"/>
        <w:contextualSpacing w:val="0"/>
        <w:jc w:val="both"/>
        <w:rPr>
          <w:rFonts w:cs="Times New Roman"/>
          <w:noProof/>
        </w:rPr>
      </w:pPr>
      <w:r w:rsidRPr="00387FCB">
        <w:rPr>
          <w:rFonts w:cs="Times New Roman"/>
        </w:rPr>
        <w:t xml:space="preserve">H. Ji, D.P. </w:t>
      </w:r>
      <w:proofErr w:type="spellStart"/>
      <w:r w:rsidRPr="00387FCB">
        <w:rPr>
          <w:rFonts w:cs="Times New Roman"/>
        </w:rPr>
        <w:t>Sellan</w:t>
      </w:r>
      <w:proofErr w:type="spellEnd"/>
      <w:r w:rsidRPr="00387FCB">
        <w:rPr>
          <w:rFonts w:cs="Times New Roman"/>
        </w:rPr>
        <w:t xml:space="preserve">, M.T. </w:t>
      </w:r>
      <w:proofErr w:type="spellStart"/>
      <w:r w:rsidRPr="00387FCB">
        <w:rPr>
          <w:rFonts w:cs="Times New Roman"/>
        </w:rPr>
        <w:t>Pettes</w:t>
      </w:r>
      <w:proofErr w:type="spellEnd"/>
      <w:r w:rsidRPr="00387FCB">
        <w:rPr>
          <w:rFonts w:cs="Times New Roman"/>
        </w:rPr>
        <w:t xml:space="preserve">, X. Kong, J. Ji et al., Enhanced thermal conductivity of phase change materials with ultrathin-graphite foams for thermal energy storage. Energy Environ. Sci. </w:t>
      </w:r>
      <w:r w:rsidRPr="00387FCB">
        <w:rPr>
          <w:rFonts w:cs="Times New Roman"/>
          <w:b/>
        </w:rPr>
        <w:t>7</w:t>
      </w:r>
      <w:r w:rsidRPr="00387FCB">
        <w:rPr>
          <w:rFonts w:cs="Times New Roman"/>
        </w:rPr>
        <w:t>(3), 1185–1192 (2014).</w:t>
      </w:r>
      <w:r w:rsidR="00C74132" w:rsidRPr="00387FCB">
        <w:rPr>
          <w:rFonts w:cs="Times New Roman"/>
          <w:noProof/>
        </w:rPr>
        <w:t xml:space="preserve"> </w:t>
      </w:r>
      <w:hyperlink r:id="rId39" w:history="1">
        <w:r w:rsidR="00580D3D" w:rsidRPr="005431A5">
          <w:rPr>
            <w:rStyle w:val="Hyperlink"/>
            <w:rFonts w:cs="Times New Roman"/>
            <w:noProof/>
          </w:rPr>
          <w:t>https://doi.org/10.1039/c3ee42573h</w:t>
        </w:r>
      </w:hyperlink>
      <w:r w:rsidR="00580D3D">
        <w:rPr>
          <w:rFonts w:cs="Times New Roman" w:hint="eastAsia"/>
          <w:noProof/>
        </w:rPr>
        <w:t xml:space="preserve"> </w:t>
      </w:r>
    </w:p>
    <w:p w14:paraId="6A465DF7" w14:textId="28D5C342"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Z. Wu, C. Xu, C. Ma, Z. Liu, H.-M. Cheng et al., Synergistic effect of aligned graphene </w:t>
      </w:r>
      <w:proofErr w:type="spellStart"/>
      <w:r w:rsidRPr="00387FCB">
        <w:rPr>
          <w:rFonts w:cs="Times New Roman"/>
        </w:rPr>
        <w:t>nanosheets</w:t>
      </w:r>
      <w:proofErr w:type="spellEnd"/>
      <w:r w:rsidRPr="00387FCB">
        <w:rPr>
          <w:rFonts w:cs="Times New Roman"/>
        </w:rPr>
        <w:t xml:space="preserve"> in graphene foam for high-performance thermally conductive composites. Adv. Mater. </w:t>
      </w:r>
      <w:r w:rsidRPr="00387FCB">
        <w:rPr>
          <w:rFonts w:cs="Times New Roman"/>
          <w:b/>
        </w:rPr>
        <w:t>31</w:t>
      </w:r>
      <w:r w:rsidRPr="00387FCB">
        <w:rPr>
          <w:rFonts w:cs="Times New Roman"/>
        </w:rPr>
        <w:t xml:space="preserve">(19), 1900199 (2019). </w:t>
      </w:r>
      <w:hyperlink r:id="rId40" w:history="1">
        <w:r w:rsidR="00580D3D" w:rsidRPr="005431A5">
          <w:rPr>
            <w:rStyle w:val="Hyperlink"/>
            <w:rFonts w:cs="Times New Roman"/>
          </w:rPr>
          <w:t>https://doi.org/10.1002/adma.201900199</w:t>
        </w:r>
      </w:hyperlink>
      <w:r w:rsidR="00580D3D">
        <w:rPr>
          <w:rFonts w:cs="Times New Roman" w:hint="eastAsia"/>
        </w:rPr>
        <w:t xml:space="preserve"> </w:t>
      </w:r>
    </w:p>
    <w:p w14:paraId="6D6AFAAE" w14:textId="11B96E27"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X. Shen, Z. Wang, Y. Wu, X. Liu, Y.-B. He et al., A three-dimensional multilayer graphene web for polymer nanocomposites with exceptional transport properties and fracture resistance. Mater. </w:t>
      </w:r>
      <w:proofErr w:type="spellStart"/>
      <w:r w:rsidRPr="00387FCB">
        <w:rPr>
          <w:rFonts w:cs="Times New Roman"/>
        </w:rPr>
        <w:t>Horiz</w:t>
      </w:r>
      <w:proofErr w:type="spellEnd"/>
      <w:r w:rsidRPr="00387FCB">
        <w:rPr>
          <w:rFonts w:cs="Times New Roman"/>
        </w:rPr>
        <w:t xml:space="preserve">. </w:t>
      </w:r>
      <w:r w:rsidRPr="00387FCB">
        <w:rPr>
          <w:rFonts w:cs="Times New Roman"/>
          <w:b/>
        </w:rPr>
        <w:t>5</w:t>
      </w:r>
      <w:r w:rsidRPr="00387FCB">
        <w:rPr>
          <w:rFonts w:cs="Times New Roman"/>
        </w:rPr>
        <w:t>(2), 275–284 (2018).</w:t>
      </w:r>
      <w:r w:rsidR="00C74132" w:rsidRPr="00387FCB">
        <w:rPr>
          <w:rFonts w:cs="Times New Roman"/>
          <w:noProof/>
        </w:rPr>
        <w:t xml:space="preserve"> </w:t>
      </w:r>
      <w:hyperlink r:id="rId41" w:history="1">
        <w:r w:rsidR="00580D3D" w:rsidRPr="005431A5">
          <w:rPr>
            <w:rStyle w:val="Hyperlink"/>
            <w:rFonts w:cs="Times New Roman"/>
            <w:noProof/>
          </w:rPr>
          <w:t>https://doi.org/10.1039/c7mh00984d</w:t>
        </w:r>
      </w:hyperlink>
      <w:r w:rsidR="00C74132" w:rsidRPr="00387FCB">
        <w:rPr>
          <w:rFonts w:cs="Times New Roman"/>
        </w:rPr>
        <w:t xml:space="preserve"> </w:t>
      </w:r>
      <w:r w:rsidR="00580D3D">
        <w:rPr>
          <w:rFonts w:cs="Times New Roman" w:hint="eastAsia"/>
        </w:rPr>
        <w:t xml:space="preserve"> </w:t>
      </w:r>
    </w:p>
    <w:p w14:paraId="755C51BD" w14:textId="1D30E6D0"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X. </w:t>
      </w:r>
      <w:proofErr w:type="spellStart"/>
      <w:r w:rsidRPr="00387FCB">
        <w:rPr>
          <w:rFonts w:cs="Times New Roman"/>
        </w:rPr>
        <w:t>Xie</w:t>
      </w:r>
      <w:proofErr w:type="spellEnd"/>
      <w:r w:rsidRPr="00387FCB">
        <w:rPr>
          <w:rFonts w:cs="Times New Roman"/>
        </w:rPr>
        <w:t xml:space="preserve">, J. Wu, Y. Ma, S. Li, J. Yan, Low dielectric and high thermal conductive </w:t>
      </w:r>
      <w:proofErr w:type="spellStart"/>
      <w:r w:rsidRPr="00387FCB">
        <w:rPr>
          <w:rFonts w:cs="Times New Roman"/>
        </w:rPr>
        <w:t>phononic</w:t>
      </w:r>
      <w:proofErr w:type="spellEnd"/>
      <w:r w:rsidRPr="00387FCB">
        <w:rPr>
          <w:rFonts w:cs="Times New Roman"/>
        </w:rPr>
        <w:t xml:space="preserve"> crystal nanofiber metamaterial film. Adv. Mater. </w:t>
      </w:r>
      <w:r w:rsidRPr="00387FCB">
        <w:rPr>
          <w:rFonts w:cs="Times New Roman"/>
          <w:b/>
        </w:rPr>
        <w:t>37</w:t>
      </w:r>
      <w:r w:rsidRPr="00387FCB">
        <w:rPr>
          <w:rFonts w:cs="Times New Roman"/>
        </w:rPr>
        <w:t xml:space="preserve">(41), 2502146 (2025). </w:t>
      </w:r>
      <w:hyperlink r:id="rId42" w:history="1">
        <w:r w:rsidR="00580D3D" w:rsidRPr="005431A5">
          <w:rPr>
            <w:rStyle w:val="Hyperlink"/>
            <w:rFonts w:cs="Times New Roman"/>
          </w:rPr>
          <w:t>https://doi.org/10.1002/adma.202502146</w:t>
        </w:r>
      </w:hyperlink>
      <w:r w:rsidR="00580D3D">
        <w:rPr>
          <w:rFonts w:cs="Times New Roman" w:hint="eastAsia"/>
        </w:rPr>
        <w:t xml:space="preserve"> </w:t>
      </w:r>
    </w:p>
    <w:p w14:paraId="3922A8D1" w14:textId="48D78F1C"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P. Liao, H. He, H. </w:t>
      </w:r>
      <w:proofErr w:type="spellStart"/>
      <w:r w:rsidRPr="00387FCB">
        <w:rPr>
          <w:rFonts w:cs="Times New Roman"/>
        </w:rPr>
        <w:t>Guo</w:t>
      </w:r>
      <w:proofErr w:type="spellEnd"/>
      <w:r w:rsidRPr="00387FCB">
        <w:rPr>
          <w:rFonts w:cs="Times New Roman"/>
        </w:rPr>
        <w:t xml:space="preserve">, H. </w:t>
      </w:r>
      <w:proofErr w:type="spellStart"/>
      <w:r w:rsidRPr="00387FCB">
        <w:rPr>
          <w:rFonts w:cs="Times New Roman"/>
        </w:rPr>
        <w:t>Niu</w:t>
      </w:r>
      <w:proofErr w:type="spellEnd"/>
      <w:r w:rsidRPr="00387FCB">
        <w:rPr>
          <w:rFonts w:cs="Times New Roman"/>
        </w:rPr>
        <w:t xml:space="preserve">, L. Kang et al., Highly thermally conductive boron nitride fiber. ACS Nano </w:t>
      </w:r>
      <w:r w:rsidRPr="00387FCB">
        <w:rPr>
          <w:rFonts w:cs="Times New Roman"/>
          <w:b/>
        </w:rPr>
        <w:t>19</w:t>
      </w:r>
      <w:r w:rsidRPr="00387FCB">
        <w:rPr>
          <w:rFonts w:cs="Times New Roman"/>
        </w:rPr>
        <w:t>(16), 16043–16052 (2025).</w:t>
      </w:r>
      <w:r w:rsidR="00C74132" w:rsidRPr="00387FCB">
        <w:rPr>
          <w:rFonts w:cs="Times New Roman"/>
          <w:noProof/>
        </w:rPr>
        <w:t xml:space="preserve"> </w:t>
      </w:r>
      <w:hyperlink r:id="rId43" w:history="1">
        <w:r w:rsidR="00580D3D" w:rsidRPr="005431A5">
          <w:rPr>
            <w:rStyle w:val="Hyperlink"/>
            <w:rFonts w:cs="Times New Roman"/>
            <w:noProof/>
          </w:rPr>
          <w:t>https://doi.org/10.1021/acsnano.5c02929</w:t>
        </w:r>
      </w:hyperlink>
      <w:r w:rsidR="00580D3D">
        <w:rPr>
          <w:rFonts w:cs="Times New Roman" w:hint="eastAsia"/>
          <w:noProof/>
        </w:rPr>
        <w:t xml:space="preserve"> </w:t>
      </w:r>
    </w:p>
    <w:p w14:paraId="1B86A45D" w14:textId="000BA226"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W.-H. Han, Q.-Y. Wang, Y. Long, M. Xin, Y.-Z. Long et al., Personalized customization of in-plane thermal conductive networks by a novel electrospinning method. Compos. Part B Eng. </w:t>
      </w:r>
      <w:r w:rsidRPr="00387FCB">
        <w:rPr>
          <w:rFonts w:cs="Times New Roman"/>
          <w:b/>
        </w:rPr>
        <w:t>290</w:t>
      </w:r>
      <w:r w:rsidRPr="00387FCB">
        <w:rPr>
          <w:rFonts w:cs="Times New Roman"/>
        </w:rPr>
        <w:t xml:space="preserve">, 111971 (2025). </w:t>
      </w:r>
      <w:hyperlink r:id="rId44" w:history="1">
        <w:r w:rsidR="00580D3D" w:rsidRPr="005431A5">
          <w:rPr>
            <w:rStyle w:val="Hyperlink"/>
            <w:rFonts w:cs="Times New Roman"/>
          </w:rPr>
          <w:t>https://doi.org/10.1016/j.compositesb.2024.111971</w:t>
        </w:r>
      </w:hyperlink>
      <w:r w:rsidR="00580D3D">
        <w:rPr>
          <w:rFonts w:cs="Times New Roman" w:hint="eastAsia"/>
        </w:rPr>
        <w:t xml:space="preserve"> </w:t>
      </w:r>
    </w:p>
    <w:p w14:paraId="0EADB761" w14:textId="31731124"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S. Miao, X. Wang, Z. Dong, Y. Xiang, L. Wang et al., </w:t>
      </w:r>
      <w:proofErr w:type="gramStart"/>
      <w:r w:rsidRPr="00387FCB">
        <w:rPr>
          <w:rFonts w:cs="Times New Roman"/>
        </w:rPr>
        <w:t>Dopamine</w:t>
      </w:r>
      <w:proofErr w:type="gramEnd"/>
      <w:r w:rsidRPr="00387FCB">
        <w:rPr>
          <w:rFonts w:cs="Times New Roman"/>
        </w:rPr>
        <w:t xml:space="preserve"> functionalized BNNS/PAN core-shell nanofiber membrane with high thermal conductivity and excellent dielectric properties. Compos. Part B Eng. </w:t>
      </w:r>
      <w:r w:rsidRPr="00387FCB">
        <w:rPr>
          <w:rFonts w:cs="Times New Roman"/>
          <w:b/>
        </w:rPr>
        <w:t>307</w:t>
      </w:r>
      <w:r w:rsidRPr="00387FCB">
        <w:rPr>
          <w:rFonts w:cs="Times New Roman"/>
        </w:rPr>
        <w:t xml:space="preserve">, 112909 (2025). </w:t>
      </w:r>
      <w:hyperlink r:id="rId45" w:history="1">
        <w:r w:rsidR="00580D3D" w:rsidRPr="005431A5">
          <w:rPr>
            <w:rStyle w:val="Hyperlink"/>
            <w:rFonts w:cs="Times New Roman"/>
          </w:rPr>
          <w:t>https://doi.org/10.1016/j.compositesb.2025.112909</w:t>
        </w:r>
      </w:hyperlink>
      <w:r w:rsidR="00580D3D">
        <w:rPr>
          <w:rFonts w:cs="Times New Roman" w:hint="eastAsia"/>
        </w:rPr>
        <w:t xml:space="preserve"> </w:t>
      </w:r>
    </w:p>
    <w:p w14:paraId="5C38CFD5" w14:textId="6F5B40A2" w:rsidR="00C74132" w:rsidRPr="00387FCB" w:rsidRDefault="00B75986" w:rsidP="00C25075">
      <w:pPr>
        <w:pStyle w:val="ListParagraph"/>
        <w:numPr>
          <w:ilvl w:val="0"/>
          <w:numId w:val="3"/>
        </w:numPr>
        <w:spacing w:before="120" w:after="120" w:line="240" w:lineRule="auto"/>
        <w:ind w:left="442" w:hanging="584"/>
        <w:contextualSpacing w:val="0"/>
        <w:jc w:val="both"/>
        <w:rPr>
          <w:rFonts w:cs="Times New Roman"/>
        </w:rPr>
      </w:pPr>
      <w:r w:rsidRPr="00387FCB">
        <w:rPr>
          <w:rFonts w:cs="Times New Roman"/>
        </w:rPr>
        <w:t xml:space="preserve">Z. Wang, L. Fan, R. Li, Y. Xu, Q. Fu, Preparation of polymer composites with high thermal conductivity by constructing a “double thermal conductive network” </w:t>
      </w:r>
      <w:r w:rsidRPr="00387FCB">
        <w:rPr>
          <w:rFonts w:cs="Times New Roman"/>
          <w:i/>
        </w:rPr>
        <w:t>via</w:t>
      </w:r>
      <w:r w:rsidRPr="00387FCB">
        <w:rPr>
          <w:rFonts w:cs="Times New Roman"/>
        </w:rPr>
        <w:t xml:space="preserve"> electrostatic spinning. Compos. </w:t>
      </w:r>
      <w:proofErr w:type="spellStart"/>
      <w:r w:rsidRPr="00387FCB">
        <w:rPr>
          <w:rFonts w:cs="Times New Roman"/>
        </w:rPr>
        <w:t>Commun</w:t>
      </w:r>
      <w:proofErr w:type="spellEnd"/>
      <w:r w:rsidRPr="00387FCB">
        <w:rPr>
          <w:rFonts w:cs="Times New Roman"/>
        </w:rPr>
        <w:t xml:space="preserve">. </w:t>
      </w:r>
      <w:r w:rsidRPr="00387FCB">
        <w:rPr>
          <w:rFonts w:cs="Times New Roman"/>
          <w:b/>
        </w:rPr>
        <w:t>36</w:t>
      </w:r>
      <w:r w:rsidRPr="00387FCB">
        <w:rPr>
          <w:rFonts w:cs="Times New Roman"/>
        </w:rPr>
        <w:t xml:space="preserve">, 101371 (2022). </w:t>
      </w:r>
      <w:hyperlink r:id="rId46" w:history="1">
        <w:r w:rsidR="00580D3D" w:rsidRPr="005431A5">
          <w:rPr>
            <w:rStyle w:val="Hyperlink"/>
            <w:rFonts w:cs="Times New Roman"/>
          </w:rPr>
          <w:t>https://doi.org/10.1016/j.coco.2022.101371</w:t>
        </w:r>
      </w:hyperlink>
      <w:r w:rsidR="00580D3D">
        <w:rPr>
          <w:rFonts w:cs="Times New Roman" w:hint="eastAsia"/>
        </w:rPr>
        <w:t xml:space="preserve"> </w:t>
      </w:r>
    </w:p>
    <w:p w14:paraId="213D959F" w14:textId="3B9E29ED" w:rsidR="00C74132" w:rsidRPr="00387FCB" w:rsidRDefault="00B75986"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Y. Liao, D. Wang, M. Ma, S. Chen, Y. Shi et al., Based on electrostatic adsorption constructing neural network-like structure of BNNS-OH@CNF composite films with excellent thermal management and electrical insulation performance. Compos. Part B Eng. </w:t>
      </w:r>
      <w:r w:rsidRPr="00387FCB">
        <w:rPr>
          <w:rFonts w:cs="Times New Roman"/>
          <w:b/>
        </w:rPr>
        <w:t>295</w:t>
      </w:r>
      <w:r w:rsidRPr="00387FCB">
        <w:rPr>
          <w:rFonts w:cs="Times New Roman"/>
        </w:rPr>
        <w:t xml:space="preserve">, 112197 (2025). </w:t>
      </w:r>
      <w:hyperlink r:id="rId47" w:history="1">
        <w:r w:rsidR="00580D3D" w:rsidRPr="005431A5">
          <w:rPr>
            <w:rStyle w:val="Hyperlink"/>
            <w:rFonts w:cs="Times New Roman"/>
          </w:rPr>
          <w:t>https://doi.org/10.1016/j.compositesb.2025.112197</w:t>
        </w:r>
      </w:hyperlink>
      <w:r w:rsidR="00580D3D">
        <w:rPr>
          <w:rFonts w:cs="Times New Roman" w:hint="eastAsia"/>
        </w:rPr>
        <w:t xml:space="preserve"> </w:t>
      </w:r>
    </w:p>
    <w:p w14:paraId="656716E9" w14:textId="4A6A1060" w:rsidR="00C74132" w:rsidRPr="00387FCB" w:rsidRDefault="00B75986"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L.-H. Zhao, Y. Liao, L.-C. </w:t>
      </w:r>
      <w:proofErr w:type="spellStart"/>
      <w:r w:rsidRPr="00387FCB">
        <w:rPr>
          <w:rFonts w:cs="Times New Roman"/>
        </w:rPr>
        <w:t>Jia</w:t>
      </w:r>
      <w:proofErr w:type="spellEnd"/>
      <w:r w:rsidRPr="00387FCB">
        <w:rPr>
          <w:rFonts w:cs="Times New Roman"/>
        </w:rPr>
        <w:t xml:space="preserve">, Z. Wang, X.-L. Huang et al., Ultra-robust </w:t>
      </w:r>
      <w:proofErr w:type="spellStart"/>
      <w:r w:rsidRPr="00387FCB">
        <w:rPr>
          <w:rFonts w:cs="Times New Roman"/>
        </w:rPr>
        <w:t>thermoconductive</w:t>
      </w:r>
      <w:proofErr w:type="spellEnd"/>
      <w:r w:rsidRPr="00387FCB">
        <w:rPr>
          <w:rFonts w:cs="Times New Roman"/>
        </w:rPr>
        <w:t xml:space="preserve"> films made from aramid nanofiber and boron nitride </w:t>
      </w:r>
      <w:proofErr w:type="spellStart"/>
      <w:r w:rsidRPr="00387FCB">
        <w:rPr>
          <w:rFonts w:cs="Times New Roman"/>
        </w:rPr>
        <w:t>nanosheet</w:t>
      </w:r>
      <w:proofErr w:type="spellEnd"/>
      <w:r w:rsidRPr="00387FCB">
        <w:rPr>
          <w:rFonts w:cs="Times New Roman"/>
        </w:rPr>
        <w:t xml:space="preserve"> for thermal management application. Polymers </w:t>
      </w:r>
      <w:r w:rsidRPr="00387FCB">
        <w:rPr>
          <w:rFonts w:cs="Times New Roman"/>
          <w:b/>
        </w:rPr>
        <w:t>13</w:t>
      </w:r>
      <w:r w:rsidRPr="00387FCB">
        <w:rPr>
          <w:rFonts w:cs="Times New Roman"/>
        </w:rPr>
        <w:t xml:space="preserve">(13), 2028 (2021). </w:t>
      </w:r>
      <w:hyperlink r:id="rId48" w:history="1">
        <w:r w:rsidR="00580D3D" w:rsidRPr="005431A5">
          <w:rPr>
            <w:rStyle w:val="Hyperlink"/>
            <w:rFonts w:cs="Times New Roman"/>
          </w:rPr>
          <w:t>https://doi.org/10.3390/polym13132028</w:t>
        </w:r>
      </w:hyperlink>
      <w:r w:rsidR="00580D3D">
        <w:rPr>
          <w:rFonts w:cs="Times New Roman" w:hint="eastAsia"/>
        </w:rPr>
        <w:t xml:space="preserve"> </w:t>
      </w:r>
    </w:p>
    <w:p w14:paraId="706A88AC" w14:textId="533C4816" w:rsidR="00C74132" w:rsidRPr="00387FCB" w:rsidRDefault="00B75986"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B. Zhu, Y. Qin, M. Li, Z. Zhang, Y. Wang et al., Thermal conductive radiative cooler enabled by Janus structure for above-ambient daytime cooling. Nano Energy </w:t>
      </w:r>
      <w:r w:rsidRPr="00387FCB">
        <w:rPr>
          <w:rFonts w:cs="Times New Roman"/>
          <w:b/>
        </w:rPr>
        <w:t>141</w:t>
      </w:r>
      <w:r w:rsidRPr="00387FCB">
        <w:rPr>
          <w:rFonts w:cs="Times New Roman"/>
        </w:rPr>
        <w:t xml:space="preserve">, 111124 (2025). </w:t>
      </w:r>
      <w:hyperlink r:id="rId49" w:history="1">
        <w:r w:rsidR="00580D3D" w:rsidRPr="005431A5">
          <w:rPr>
            <w:rStyle w:val="Hyperlink"/>
            <w:rFonts w:cs="Times New Roman"/>
          </w:rPr>
          <w:t>https://doi.org/10.1016/j.nanoen.2025.111124</w:t>
        </w:r>
      </w:hyperlink>
      <w:r w:rsidR="00580D3D">
        <w:rPr>
          <w:rFonts w:cs="Times New Roman" w:hint="eastAsia"/>
        </w:rPr>
        <w:t xml:space="preserve"> </w:t>
      </w:r>
    </w:p>
    <w:p w14:paraId="633E8702" w14:textId="2A6934BC" w:rsidR="00C74132" w:rsidRPr="00387FCB" w:rsidRDefault="00C74132"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Z. Zheng, X. </w:t>
      </w:r>
      <w:proofErr w:type="spellStart"/>
      <w:r w:rsidRPr="00387FCB">
        <w:rPr>
          <w:rFonts w:cs="Times New Roman"/>
        </w:rPr>
        <w:t>Gu</w:t>
      </w:r>
      <w:proofErr w:type="spellEnd"/>
      <w:r w:rsidRPr="00387FCB">
        <w:rPr>
          <w:rFonts w:cs="Times New Roman"/>
        </w:rPr>
        <w:t xml:space="preserve"> et al., Electrically insulating yet excellent EMI shielding </w:t>
      </w:r>
      <w:proofErr w:type="spellStart"/>
      <w:r w:rsidRPr="00387FCB">
        <w:rPr>
          <w:rFonts w:cs="Times New Roman"/>
        </w:rPr>
        <w:t>FeSiAl</w:t>
      </w:r>
      <w:proofErr w:type="spellEnd"/>
      <w:r w:rsidRPr="00387FCB">
        <w:rPr>
          <w:rFonts w:cs="Times New Roman"/>
        </w:rPr>
        <w:t xml:space="preserve">/CNF composite film with thermal conductivity for electronic packaging applications. ACS Appl. Mater. Interfaces </w:t>
      </w:r>
      <w:r w:rsidRPr="00387FCB">
        <w:rPr>
          <w:rFonts w:cs="Times New Roman"/>
          <w:b/>
        </w:rPr>
        <w:t>17</w:t>
      </w:r>
      <w:r w:rsidRPr="00387FCB">
        <w:rPr>
          <w:rFonts w:cs="Times New Roman"/>
        </w:rPr>
        <w:t xml:space="preserve">(15), 23176–23187 (2025). </w:t>
      </w:r>
      <w:hyperlink r:id="rId50" w:history="1">
        <w:r w:rsidR="00580D3D" w:rsidRPr="005431A5">
          <w:rPr>
            <w:rStyle w:val="Hyperlink"/>
            <w:rFonts w:cs="Times New Roman"/>
          </w:rPr>
          <w:t>https://doi.org/10.1021/acsami.5c01142</w:t>
        </w:r>
      </w:hyperlink>
      <w:r w:rsidR="00580D3D">
        <w:rPr>
          <w:rFonts w:cs="Times New Roman" w:hint="eastAsia"/>
        </w:rPr>
        <w:t xml:space="preserve"> </w:t>
      </w:r>
    </w:p>
    <w:p w14:paraId="624ADC2B" w14:textId="4876BF1C" w:rsidR="00C74132" w:rsidRPr="00387FCB" w:rsidRDefault="00C74132"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J. Men, B. Xiang, X. Mao, W. Ren, Z. Yang et al., Ultra-flexible and mechanically strong silver nanowires/PBO nanofibers composite films for thermal management and </w:t>
      </w:r>
      <w:proofErr w:type="spellStart"/>
      <w:r w:rsidRPr="00387FCB">
        <w:rPr>
          <w:rFonts w:cs="Times New Roman"/>
        </w:rPr>
        <w:t>photothermal</w:t>
      </w:r>
      <w:proofErr w:type="spellEnd"/>
      <w:r w:rsidRPr="00387FCB">
        <w:rPr>
          <w:rFonts w:cs="Times New Roman"/>
        </w:rPr>
        <w:t xml:space="preserve"> conversion. J. Colloid Interface Sci. </w:t>
      </w:r>
      <w:r w:rsidRPr="00387FCB">
        <w:rPr>
          <w:rFonts w:cs="Times New Roman"/>
          <w:b/>
        </w:rPr>
        <w:t>700</w:t>
      </w:r>
      <w:r w:rsidRPr="00387FCB">
        <w:rPr>
          <w:rFonts w:cs="Times New Roman"/>
        </w:rPr>
        <w:t xml:space="preserve">, 138352 (2025). </w:t>
      </w:r>
      <w:hyperlink r:id="rId51" w:history="1">
        <w:r w:rsidR="00580D3D" w:rsidRPr="005431A5">
          <w:rPr>
            <w:rStyle w:val="Hyperlink"/>
            <w:rFonts w:cs="Times New Roman"/>
          </w:rPr>
          <w:t>https://doi.org/10.1016/j.jcis.2025.138352</w:t>
        </w:r>
      </w:hyperlink>
      <w:r w:rsidR="00580D3D">
        <w:rPr>
          <w:rFonts w:cs="Times New Roman" w:hint="eastAsia"/>
        </w:rPr>
        <w:t xml:space="preserve"> </w:t>
      </w:r>
    </w:p>
    <w:p w14:paraId="2FCE0AAD" w14:textId="27FCF44D" w:rsidR="00C74132" w:rsidRPr="00387FCB" w:rsidRDefault="00C74132"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L. Tang, J. Jiang, Q. Liu, Q. Li, Q. Hu et al., A bioinspired, robust </w:t>
      </w:r>
      <w:r w:rsidRPr="00387FCB">
        <w:rPr>
          <w:rFonts w:cs="Times New Roman"/>
          <w:i/>
        </w:rPr>
        <w:t>Mica</w:t>
      </w:r>
      <w:r w:rsidRPr="00387FCB">
        <w:rPr>
          <w:rFonts w:cs="Times New Roman"/>
        </w:rPr>
        <w:t xml:space="preserve">/chitosan/PBO nanofiber paper with excellent dielectric insulation properties and high thermal conductivity. Ceram. Int. </w:t>
      </w:r>
      <w:r w:rsidRPr="00387FCB">
        <w:rPr>
          <w:rFonts w:cs="Times New Roman"/>
          <w:b/>
        </w:rPr>
        <w:t>51</w:t>
      </w:r>
      <w:r w:rsidRPr="00387FCB">
        <w:rPr>
          <w:rFonts w:cs="Times New Roman"/>
        </w:rPr>
        <w:t xml:space="preserve">(19), 29752–29761 (2025). </w:t>
      </w:r>
      <w:hyperlink r:id="rId52" w:history="1">
        <w:r w:rsidR="00580D3D" w:rsidRPr="005431A5">
          <w:rPr>
            <w:rStyle w:val="Hyperlink"/>
            <w:rFonts w:cs="Times New Roman"/>
          </w:rPr>
          <w:t>https://doi.org/10.1016/j.ceramint.2025.04.178</w:t>
        </w:r>
      </w:hyperlink>
      <w:r w:rsidR="00580D3D">
        <w:rPr>
          <w:rFonts w:cs="Times New Roman" w:hint="eastAsia"/>
        </w:rPr>
        <w:t xml:space="preserve"> </w:t>
      </w:r>
    </w:p>
    <w:p w14:paraId="05204A40" w14:textId="727C8C59" w:rsidR="00C74132" w:rsidRPr="00387FCB" w:rsidRDefault="00C74132"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Z. Miao, G. Zhu, L. Yang, P. Ding, F. Jiang, Multiple crosslinking-Stretch-induced multi-level orientation structure BNNS/Ca-SA/D films with high thermal conductive performance. Compos. Part B Eng. </w:t>
      </w:r>
      <w:r w:rsidRPr="00387FCB">
        <w:rPr>
          <w:rFonts w:cs="Times New Roman"/>
          <w:b/>
        </w:rPr>
        <w:t>309</w:t>
      </w:r>
      <w:r w:rsidRPr="00387FCB">
        <w:rPr>
          <w:rFonts w:cs="Times New Roman"/>
        </w:rPr>
        <w:t xml:space="preserve">, 113032 (2026). </w:t>
      </w:r>
      <w:hyperlink r:id="rId53" w:history="1">
        <w:r w:rsidR="00580D3D" w:rsidRPr="005431A5">
          <w:rPr>
            <w:rStyle w:val="Hyperlink"/>
            <w:rFonts w:cs="Times New Roman"/>
          </w:rPr>
          <w:t>https://doi.org/10.1016/j.compositesb.2025.113032</w:t>
        </w:r>
      </w:hyperlink>
      <w:r w:rsidR="00580D3D">
        <w:rPr>
          <w:rFonts w:cs="Times New Roman" w:hint="eastAsia"/>
        </w:rPr>
        <w:t xml:space="preserve"> </w:t>
      </w:r>
    </w:p>
    <w:p w14:paraId="5A59C92B" w14:textId="72BC2D8A" w:rsidR="00C74132" w:rsidRPr="00387FCB" w:rsidRDefault="00C74132" w:rsidP="007C569F">
      <w:pPr>
        <w:pStyle w:val="EndNoteBibliography"/>
        <w:numPr>
          <w:ilvl w:val="0"/>
          <w:numId w:val="3"/>
        </w:numPr>
        <w:spacing w:before="120" w:after="120"/>
        <w:ind w:hanging="584"/>
      </w:pPr>
      <w:r w:rsidRPr="00387FCB">
        <w:t xml:space="preserve">J. Zhang, C. Lu, J. He, Bioinspired nacre-layered ANF/B-BNNS composite films with GN-bridged 3D thermal networks </w:t>
      </w:r>
      <w:r w:rsidRPr="00387FCB">
        <w:rPr>
          <w:i/>
        </w:rPr>
        <w:t>via</w:t>
      </w:r>
      <w:r w:rsidRPr="00387FCB">
        <w:t xml:space="preserve"> scalable sol-gel fabrication. J. Alloys Compd. </w:t>
      </w:r>
      <w:r w:rsidRPr="00387FCB">
        <w:rPr>
          <w:b/>
        </w:rPr>
        <w:t>1038</w:t>
      </w:r>
      <w:r w:rsidRPr="00387FCB">
        <w:t xml:space="preserve">, 182529 (2025). </w:t>
      </w:r>
      <w:hyperlink r:id="rId54" w:history="1">
        <w:r w:rsidR="00580D3D" w:rsidRPr="005431A5">
          <w:rPr>
            <w:rStyle w:val="Hyperlink"/>
          </w:rPr>
          <w:t>https://doi.org/10.1016/j.jallcom.2025.182529</w:t>
        </w:r>
      </w:hyperlink>
      <w:r w:rsidR="00580D3D">
        <w:rPr>
          <w:rFonts w:hint="eastAsia"/>
        </w:rPr>
        <w:t xml:space="preserve"> </w:t>
      </w:r>
    </w:p>
    <w:p w14:paraId="0A48C3A9" w14:textId="056DC39B" w:rsidR="00C74132" w:rsidRPr="00387FCB" w:rsidRDefault="00C74132"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Q. Chen, J. Feng, Y. </w:t>
      </w:r>
      <w:proofErr w:type="spellStart"/>
      <w:r w:rsidRPr="00387FCB">
        <w:rPr>
          <w:rFonts w:cs="Times New Roman"/>
        </w:rPr>
        <w:t>Xue</w:t>
      </w:r>
      <w:proofErr w:type="spellEnd"/>
      <w:r w:rsidRPr="00387FCB">
        <w:rPr>
          <w:rFonts w:cs="Times New Roman"/>
        </w:rPr>
        <w:t xml:space="preserve">, S. </w:t>
      </w:r>
      <w:proofErr w:type="spellStart"/>
      <w:r w:rsidRPr="00387FCB">
        <w:rPr>
          <w:rFonts w:cs="Times New Roman"/>
        </w:rPr>
        <w:t>Huo</w:t>
      </w:r>
      <w:proofErr w:type="spellEnd"/>
      <w:r w:rsidRPr="00387FCB">
        <w:rPr>
          <w:rFonts w:cs="Times New Roman"/>
        </w:rPr>
        <w:t xml:space="preserve">, T. </w:t>
      </w:r>
      <w:proofErr w:type="spellStart"/>
      <w:r w:rsidRPr="00387FCB">
        <w:rPr>
          <w:rFonts w:cs="Times New Roman"/>
        </w:rPr>
        <w:t>Dinh</w:t>
      </w:r>
      <w:proofErr w:type="spellEnd"/>
      <w:r w:rsidRPr="00387FCB">
        <w:rPr>
          <w:rFonts w:cs="Times New Roman"/>
        </w:rPr>
        <w:t xml:space="preserve"> et al., An engineered </w:t>
      </w:r>
      <w:proofErr w:type="spellStart"/>
      <w:r w:rsidRPr="00387FCB">
        <w:rPr>
          <w:rFonts w:cs="Times New Roman"/>
        </w:rPr>
        <w:t>heterostructured</w:t>
      </w:r>
      <w:proofErr w:type="spellEnd"/>
      <w:r w:rsidRPr="00387FCB">
        <w:rPr>
          <w:rFonts w:cs="Times New Roman"/>
        </w:rPr>
        <w:t xml:space="preserve"> trinity enables fire-safe, thermally conductive polymer nanocomposite films with low dielectric loss. Nano-Micro Lett. </w:t>
      </w:r>
      <w:r w:rsidRPr="00387FCB">
        <w:rPr>
          <w:rFonts w:cs="Times New Roman"/>
          <w:b/>
        </w:rPr>
        <w:t>17</w:t>
      </w:r>
      <w:r w:rsidRPr="00387FCB">
        <w:rPr>
          <w:rFonts w:cs="Times New Roman"/>
        </w:rPr>
        <w:t xml:space="preserve">(1), 168 (2025). </w:t>
      </w:r>
      <w:hyperlink r:id="rId55" w:history="1">
        <w:r w:rsidR="00580D3D" w:rsidRPr="005431A5">
          <w:rPr>
            <w:rStyle w:val="Hyperlink"/>
            <w:rFonts w:cs="Times New Roman"/>
          </w:rPr>
          <w:t>https://doi.org/10.1007/s40820-025-01681-9</w:t>
        </w:r>
      </w:hyperlink>
      <w:r w:rsidR="00580D3D">
        <w:rPr>
          <w:rFonts w:cs="Times New Roman" w:hint="eastAsia"/>
        </w:rPr>
        <w:t xml:space="preserve"> </w:t>
      </w:r>
    </w:p>
    <w:p w14:paraId="5935F24D" w14:textId="112A26DC" w:rsidR="00C74132" w:rsidRPr="00387FCB" w:rsidRDefault="00C74132"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N. Li, Z. Lu, D. Ning, L. Hua, S. E, Mechanically strong heterocyclic aramid nanofiber-based </w:t>
      </w:r>
      <w:proofErr w:type="spellStart"/>
      <w:r w:rsidRPr="00387FCB">
        <w:rPr>
          <w:rFonts w:cs="Times New Roman"/>
        </w:rPr>
        <w:t>nanopaper</w:t>
      </w:r>
      <w:proofErr w:type="spellEnd"/>
      <w:r w:rsidRPr="00387FCB">
        <w:rPr>
          <w:rFonts w:cs="Times New Roman"/>
        </w:rPr>
        <w:t xml:space="preserve"> </w:t>
      </w:r>
      <w:r w:rsidRPr="00387FCB">
        <w:rPr>
          <w:rFonts w:cs="Times New Roman"/>
          <w:i/>
        </w:rPr>
        <w:t>via</w:t>
      </w:r>
      <w:r w:rsidRPr="00387FCB">
        <w:rPr>
          <w:rFonts w:cs="Times New Roman"/>
        </w:rPr>
        <w:t xml:space="preserve"> boron nitride </w:t>
      </w:r>
      <w:proofErr w:type="spellStart"/>
      <w:r w:rsidRPr="00387FCB">
        <w:rPr>
          <w:rFonts w:cs="Times New Roman"/>
        </w:rPr>
        <w:t>nanosheet</w:t>
      </w:r>
      <w:proofErr w:type="spellEnd"/>
      <w:r w:rsidRPr="00387FCB">
        <w:rPr>
          <w:rFonts w:cs="Times New Roman"/>
        </w:rPr>
        <w:t>-incorporated polymerization and assembly of poly(p-</w:t>
      </w:r>
      <w:proofErr w:type="spellStart"/>
      <w:r w:rsidRPr="00387FCB">
        <w:rPr>
          <w:rFonts w:cs="Times New Roman"/>
        </w:rPr>
        <w:t>phenylene</w:t>
      </w:r>
      <w:proofErr w:type="spellEnd"/>
      <w:r w:rsidRPr="00387FCB">
        <w:rPr>
          <w:rFonts w:cs="Times New Roman"/>
        </w:rPr>
        <w:t>-</w:t>
      </w:r>
      <w:proofErr w:type="spellStart"/>
      <w:r w:rsidRPr="00387FCB">
        <w:rPr>
          <w:rFonts w:cs="Times New Roman"/>
        </w:rPr>
        <w:t>benzimidazole-terephthalamide</w:t>
      </w:r>
      <w:proofErr w:type="spellEnd"/>
      <w:r w:rsidRPr="00387FCB">
        <w:rPr>
          <w:rFonts w:cs="Times New Roman"/>
        </w:rPr>
        <w:t xml:space="preserve">). Chem. Eng. J. </w:t>
      </w:r>
      <w:r w:rsidRPr="00387FCB">
        <w:rPr>
          <w:rFonts w:cs="Times New Roman"/>
          <w:b/>
        </w:rPr>
        <w:t>521</w:t>
      </w:r>
      <w:r w:rsidRPr="00387FCB">
        <w:rPr>
          <w:rFonts w:cs="Times New Roman"/>
        </w:rPr>
        <w:t xml:space="preserve">, 166648 (2025). </w:t>
      </w:r>
      <w:hyperlink r:id="rId56" w:history="1">
        <w:r w:rsidR="00580D3D" w:rsidRPr="005431A5">
          <w:rPr>
            <w:rStyle w:val="Hyperlink"/>
            <w:rFonts w:cs="Times New Roman"/>
          </w:rPr>
          <w:t>https://doi.org/10.1016/j.cej.2025.166648</w:t>
        </w:r>
      </w:hyperlink>
      <w:r w:rsidR="00580D3D">
        <w:rPr>
          <w:rFonts w:cs="Times New Roman" w:hint="eastAsia"/>
        </w:rPr>
        <w:t xml:space="preserve"> </w:t>
      </w:r>
    </w:p>
    <w:p w14:paraId="449FA13D" w14:textId="1C949723" w:rsidR="00C74132" w:rsidRPr="00387FCB" w:rsidRDefault="00C74132" w:rsidP="007C569F">
      <w:pPr>
        <w:pStyle w:val="ListParagraph"/>
        <w:numPr>
          <w:ilvl w:val="0"/>
          <w:numId w:val="3"/>
        </w:numPr>
        <w:spacing w:before="120" w:after="120" w:line="240" w:lineRule="auto"/>
        <w:ind w:hanging="584"/>
        <w:contextualSpacing w:val="0"/>
        <w:jc w:val="both"/>
        <w:rPr>
          <w:rFonts w:cs="Times New Roman"/>
        </w:rPr>
      </w:pPr>
      <w:r w:rsidRPr="00387FCB">
        <w:rPr>
          <w:rFonts w:cs="Times New Roman"/>
        </w:rPr>
        <w:t xml:space="preserve">J. Zhang, X. Kong, Y. Wang, Z. Zhang, L. Li et al., Recycled and flexible boron nitride heat spread film with high thermal conductivity. J. Mater. Chem. C </w:t>
      </w:r>
      <w:r w:rsidRPr="00387FCB">
        <w:rPr>
          <w:rFonts w:cs="Times New Roman"/>
          <w:b/>
        </w:rPr>
        <w:t>11</w:t>
      </w:r>
      <w:r w:rsidRPr="00387FCB">
        <w:rPr>
          <w:rFonts w:cs="Times New Roman"/>
        </w:rPr>
        <w:t>(39), 13204–13212 (2023).</w:t>
      </w:r>
      <w:r w:rsidRPr="00387FCB">
        <w:rPr>
          <w:rFonts w:cs="Times New Roman"/>
          <w:noProof/>
        </w:rPr>
        <w:t xml:space="preserve"> </w:t>
      </w:r>
      <w:hyperlink r:id="rId57" w:history="1">
        <w:r w:rsidR="00580D3D" w:rsidRPr="005431A5">
          <w:rPr>
            <w:rStyle w:val="Hyperlink"/>
            <w:rFonts w:cs="Times New Roman"/>
            <w:noProof/>
          </w:rPr>
          <w:t>https://doi.org/10.1039/d3tc02761a</w:t>
        </w:r>
      </w:hyperlink>
      <w:r w:rsidRPr="00387FCB">
        <w:rPr>
          <w:rFonts w:cs="Times New Roman"/>
        </w:rPr>
        <w:t xml:space="preserve"> </w:t>
      </w:r>
      <w:r w:rsidR="00580D3D">
        <w:rPr>
          <w:rFonts w:cs="Times New Roman" w:hint="eastAsia"/>
        </w:rPr>
        <w:t xml:space="preserve"> </w:t>
      </w:r>
    </w:p>
    <w:p w14:paraId="601224FA" w14:textId="6A9EBE79" w:rsidR="00C74132" w:rsidRPr="00387FCB" w:rsidRDefault="00C74132" w:rsidP="007C569F">
      <w:pPr>
        <w:pStyle w:val="EndNoteBibliography"/>
        <w:numPr>
          <w:ilvl w:val="0"/>
          <w:numId w:val="3"/>
        </w:numPr>
        <w:spacing w:before="120" w:after="120"/>
        <w:ind w:hanging="584"/>
      </w:pPr>
      <w:r w:rsidRPr="00387FCB">
        <w:t>Z. Chen, B. Li, H. Tang, Y. Zhang, S. Wen et al., Synergistic enhancement of the performance of BN based wave-transparent composites by hybrid weaving of Si</w:t>
      </w:r>
      <w:r w:rsidRPr="00387FCB">
        <w:rPr>
          <w:vertAlign w:val="subscript"/>
        </w:rPr>
        <w:t>3</w:t>
      </w:r>
      <w:r w:rsidRPr="00387FCB">
        <w:t>N</w:t>
      </w:r>
      <w:r w:rsidRPr="00387FCB">
        <w:rPr>
          <w:vertAlign w:val="subscript"/>
        </w:rPr>
        <w:t>4</w:t>
      </w:r>
      <w:r w:rsidRPr="00387FCB">
        <w:t xml:space="preserve"> and SiO</w:t>
      </w:r>
      <w:r w:rsidRPr="00387FCB">
        <w:rPr>
          <w:vertAlign w:val="subscript"/>
        </w:rPr>
        <w:t>2</w:t>
      </w:r>
      <w:r w:rsidRPr="00387FCB">
        <w:t xml:space="preserve"> fibers. Compos. Part A Appl. Sci. Manuf. </w:t>
      </w:r>
      <w:r w:rsidRPr="00387FCB">
        <w:rPr>
          <w:b/>
        </w:rPr>
        <w:t>208</w:t>
      </w:r>
      <w:r w:rsidRPr="00387FCB">
        <w:t xml:space="preserve">, 109897 (2026). </w:t>
      </w:r>
      <w:hyperlink r:id="rId58" w:history="1">
        <w:r w:rsidR="00580D3D" w:rsidRPr="005431A5">
          <w:rPr>
            <w:rStyle w:val="Hyperlink"/>
          </w:rPr>
          <w:t>https://doi.org/10.1016/j.compositesa.2026.109897</w:t>
        </w:r>
      </w:hyperlink>
      <w:r w:rsidR="00580D3D">
        <w:rPr>
          <w:rFonts w:hint="eastAsia"/>
        </w:rPr>
        <w:t xml:space="preserve"> </w:t>
      </w:r>
    </w:p>
    <w:p w14:paraId="349548B5" w14:textId="1CD25BB8" w:rsidR="00C74132" w:rsidRPr="00387FCB" w:rsidRDefault="00C74132" w:rsidP="007C569F">
      <w:pPr>
        <w:pStyle w:val="ListParagraph"/>
        <w:numPr>
          <w:ilvl w:val="0"/>
          <w:numId w:val="3"/>
        </w:numPr>
        <w:spacing w:before="120" w:after="120" w:line="240" w:lineRule="auto"/>
        <w:ind w:hanging="584"/>
        <w:contextualSpacing w:val="0"/>
        <w:jc w:val="both"/>
      </w:pPr>
      <w:r w:rsidRPr="00387FCB">
        <w:t xml:space="preserve">Z. </w:t>
      </w:r>
      <w:proofErr w:type="spellStart"/>
      <w:r w:rsidRPr="00387FCB">
        <w:t>Xie</w:t>
      </w:r>
      <w:proofErr w:type="spellEnd"/>
      <w:r w:rsidRPr="00387FCB">
        <w:t xml:space="preserve">, Y. Tang, Z. Luo, Y. Zhang, W. Zheng et al., Dual metal synergistic modulation of boron nitride for high-temperature wave-transparent metamaterials. Mater. </w:t>
      </w:r>
      <w:proofErr w:type="spellStart"/>
      <w:r w:rsidRPr="00387FCB">
        <w:t>Horiz</w:t>
      </w:r>
      <w:proofErr w:type="spellEnd"/>
      <w:r w:rsidRPr="00387FCB">
        <w:t xml:space="preserve">. </w:t>
      </w:r>
      <w:r w:rsidRPr="00387FCB">
        <w:rPr>
          <w:b/>
        </w:rPr>
        <w:t>12</w:t>
      </w:r>
      <w:r w:rsidRPr="00387FCB">
        <w:t xml:space="preserve">(5), 1547–1557 (2025). </w:t>
      </w:r>
      <w:hyperlink r:id="rId59" w:history="1">
        <w:r w:rsidR="00580D3D" w:rsidRPr="005431A5">
          <w:rPr>
            <w:rStyle w:val="Hyperlink"/>
          </w:rPr>
          <w:t>https://doi.org/10.1039/d4mh01020e</w:t>
        </w:r>
      </w:hyperlink>
      <w:r w:rsidRPr="00387FCB">
        <w:t xml:space="preserve"> </w:t>
      </w:r>
      <w:r w:rsidR="00580D3D">
        <w:rPr>
          <w:rFonts w:hint="eastAsia"/>
        </w:rPr>
        <w:t xml:space="preserve"> </w:t>
      </w:r>
    </w:p>
    <w:p w14:paraId="593DE1F7" w14:textId="389137B7" w:rsidR="00C74132" w:rsidRPr="00387FCB" w:rsidRDefault="00C74132" w:rsidP="007C569F">
      <w:pPr>
        <w:pStyle w:val="ListParagraph"/>
        <w:numPr>
          <w:ilvl w:val="0"/>
          <w:numId w:val="3"/>
        </w:numPr>
        <w:spacing w:before="120" w:after="120" w:line="240" w:lineRule="auto"/>
        <w:ind w:hanging="584"/>
        <w:contextualSpacing w:val="0"/>
        <w:jc w:val="both"/>
        <w:rPr>
          <w:rFonts w:cs="Times New Roman"/>
          <w:noProof/>
        </w:rPr>
      </w:pPr>
      <w:r w:rsidRPr="00387FCB">
        <w:rPr>
          <w:rFonts w:cs="Times New Roman"/>
          <w:noProof/>
        </w:rPr>
        <w:t xml:space="preserve">Y. Jing, A.V. Korovina, J. Xie, J. Xia, B. Li et al., Fixing disordered hexagonal boron nitride grains leads to simultaneous high strength and deformability. Adv. Funct. Mater. </w:t>
      </w:r>
      <w:r w:rsidRPr="00387FCB">
        <w:rPr>
          <w:rFonts w:cs="Times New Roman"/>
          <w:b/>
          <w:noProof/>
        </w:rPr>
        <w:t>35</w:t>
      </w:r>
      <w:r w:rsidRPr="00387FCB">
        <w:rPr>
          <w:rFonts w:cs="Times New Roman"/>
          <w:noProof/>
        </w:rPr>
        <w:t xml:space="preserve">(51), e08767 (2025). </w:t>
      </w:r>
      <w:hyperlink r:id="rId60" w:history="1">
        <w:r w:rsidR="00580D3D" w:rsidRPr="005431A5">
          <w:rPr>
            <w:rStyle w:val="Hyperlink"/>
            <w:rFonts w:cs="Times New Roman"/>
            <w:noProof/>
          </w:rPr>
          <w:t>https://doi.org/10.1002/adfm.202508767</w:t>
        </w:r>
      </w:hyperlink>
      <w:r w:rsidR="00580D3D">
        <w:rPr>
          <w:rFonts w:cs="Times New Roman" w:hint="eastAsia"/>
          <w:noProof/>
        </w:rPr>
        <w:t xml:space="preserve"> </w:t>
      </w:r>
    </w:p>
    <w:p w14:paraId="71851C9D" w14:textId="7CF2E4FE" w:rsidR="00C74132" w:rsidRPr="00387FCB" w:rsidRDefault="00C74132" w:rsidP="007C569F">
      <w:pPr>
        <w:pStyle w:val="EndNoteBibliography"/>
        <w:numPr>
          <w:ilvl w:val="0"/>
          <w:numId w:val="3"/>
        </w:numPr>
        <w:spacing w:before="120" w:after="120"/>
        <w:ind w:hanging="584"/>
      </w:pPr>
      <w:r w:rsidRPr="00387FCB">
        <w:t xml:space="preserve">B. Niu, D. Cai, Z. Yang, X. Duan, W. Duan et al., Reducing high-temperature dielectric loss of h-BN ceramics by orienting grains. Scr. Mater. </w:t>
      </w:r>
      <w:r w:rsidRPr="00387FCB">
        <w:rPr>
          <w:b/>
        </w:rPr>
        <w:t>223</w:t>
      </w:r>
      <w:r w:rsidRPr="00387FCB">
        <w:t xml:space="preserve">, 115098 (2023). </w:t>
      </w:r>
      <w:hyperlink r:id="rId61" w:history="1">
        <w:r w:rsidR="00580D3D" w:rsidRPr="005431A5">
          <w:rPr>
            <w:rStyle w:val="Hyperlink"/>
          </w:rPr>
          <w:t>https://doi.org/10.1016/j.scriptamat.2022.115098</w:t>
        </w:r>
      </w:hyperlink>
      <w:r w:rsidR="00580D3D">
        <w:rPr>
          <w:rFonts w:hint="eastAsia"/>
        </w:rPr>
        <w:t xml:space="preserve"> </w:t>
      </w:r>
    </w:p>
    <w:p w14:paraId="381CDAA9" w14:textId="7DC87B10" w:rsidR="00C74132" w:rsidRPr="00387FCB" w:rsidRDefault="00C74132" w:rsidP="007C569F">
      <w:pPr>
        <w:pStyle w:val="EndNoteBibliography"/>
        <w:numPr>
          <w:ilvl w:val="0"/>
          <w:numId w:val="3"/>
        </w:numPr>
        <w:spacing w:before="120" w:after="120"/>
        <w:ind w:hanging="584"/>
      </w:pPr>
      <w:r w:rsidRPr="00387FCB">
        <w:t xml:space="preserve">W. Qiao, J. Yang, J. Qiao, H. Gao, Z. Li et al., Pressureless-sintered boron nitride nanosheets/glass composite ceramics for excellent mechanical, dielectric and thermo-conductive performances. J. Eur. Ceram. Soc. </w:t>
      </w:r>
      <w:r w:rsidRPr="00387FCB">
        <w:rPr>
          <w:b/>
        </w:rPr>
        <w:t>43</w:t>
      </w:r>
      <w:r w:rsidRPr="00387FCB">
        <w:t xml:space="preserve">(9), 3998–4007 (2023). </w:t>
      </w:r>
      <w:hyperlink r:id="rId62" w:history="1">
        <w:r w:rsidR="00580D3D" w:rsidRPr="005431A5">
          <w:rPr>
            <w:rStyle w:val="Hyperlink"/>
          </w:rPr>
          <w:t>https://doi.org/10.1016/j.jeurceramsoc.2023.02.072</w:t>
        </w:r>
      </w:hyperlink>
      <w:r w:rsidR="00580D3D">
        <w:rPr>
          <w:rFonts w:hint="eastAsia"/>
        </w:rPr>
        <w:t xml:space="preserve"> </w:t>
      </w:r>
    </w:p>
    <w:p w14:paraId="45FD5651" w14:textId="77777777" w:rsidR="00C74132" w:rsidRPr="00387FCB" w:rsidRDefault="00C74132" w:rsidP="00387FCB">
      <w:pPr>
        <w:spacing w:line="240" w:lineRule="auto"/>
        <w:jc w:val="both"/>
        <w:rPr>
          <w:rFonts w:cs="Times New Roman"/>
          <w:noProof/>
          <w:color w:val="000000"/>
        </w:rPr>
      </w:pPr>
    </w:p>
    <w:sectPr w:rsidR="00C74132" w:rsidRPr="00387FCB" w:rsidSect="0044230B">
      <w:headerReference w:type="even" r:id="rId63"/>
      <w:headerReference w:type="default" r:id="rId64"/>
      <w:footerReference w:type="even" r:id="rId65"/>
      <w:footerReference w:type="default" r:id="rId66"/>
      <w:headerReference w:type="first" r:id="rId67"/>
      <w:footerReference w:type="first" r:id="rId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2E0B25" w14:textId="77777777" w:rsidR="00C5484A" w:rsidRDefault="00C5484A" w:rsidP="00A25967">
      <w:pPr>
        <w:spacing w:line="240" w:lineRule="auto"/>
      </w:pPr>
      <w:r>
        <w:separator/>
      </w:r>
    </w:p>
  </w:endnote>
  <w:endnote w:type="continuationSeparator" w:id="0">
    <w:p w14:paraId="0A288959" w14:textId="77777777" w:rsidR="00C5484A" w:rsidRDefault="00C5484A" w:rsidP="00A25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SimSu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Microsoft YaHei"/>
    <w:charset w:val="86"/>
    <w:family w:val="auto"/>
    <w:pitch w:val="variable"/>
    <w:sig w:usb0="00000000"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72ED7" w14:textId="77777777" w:rsidR="00580D3D" w:rsidRDefault="00580D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color w:val="808080" w:themeColor="background1" w:themeShade="80"/>
        <w:sz w:val="21"/>
        <w:szCs w:val="21"/>
      </w:rPr>
      <w:id w:val="1728636285"/>
      <w:docPartObj>
        <w:docPartGallery w:val="Page Numbers (Top of Page)"/>
        <w:docPartUnique/>
      </w:docPartObj>
    </w:sdtPr>
    <w:sdtEndPr/>
    <w:sdtContent>
      <w:p w14:paraId="2C4F3AF5" w14:textId="73887C6C" w:rsidR="00A45EBF" w:rsidRPr="003856E2" w:rsidRDefault="00160035" w:rsidP="003856E2">
        <w:pPr>
          <w:pStyle w:val="Footer"/>
          <w:jc w:val="center"/>
          <w:rPr>
            <w:rFonts w:cs="Times New Roman"/>
            <w:color w:val="808080" w:themeColor="background1" w:themeShade="80"/>
            <w:sz w:val="24"/>
            <w:szCs w:val="24"/>
          </w:rPr>
        </w:pPr>
        <w:r w:rsidRPr="00526DD4">
          <w:rPr>
            <w:rFonts w:cs="Times New Roman"/>
            <w:color w:val="808080" w:themeColor="background1" w:themeShade="80"/>
            <w:sz w:val="24"/>
            <w:szCs w:val="24"/>
            <w:lang w:val="zh-CN"/>
          </w:rPr>
          <w:t xml:space="preserve"> </w:t>
        </w:r>
        <w:r w:rsidRPr="00526DD4">
          <w:rPr>
            <w:rFonts w:cs="Times New Roman"/>
            <w:color w:val="808080" w:themeColor="background1" w:themeShade="80"/>
            <w:sz w:val="24"/>
            <w:szCs w:val="24"/>
            <w:lang w:val="zh-CN"/>
          </w:rPr>
          <w:t>S</w:t>
        </w:r>
        <w:r w:rsidRPr="00526DD4">
          <w:rPr>
            <w:rFonts w:cs="Times New Roman"/>
            <w:color w:val="808080" w:themeColor="background1" w:themeShade="80"/>
            <w:sz w:val="24"/>
            <w:szCs w:val="24"/>
          </w:rPr>
          <w:fldChar w:fldCharType="begin"/>
        </w:r>
        <w:r w:rsidRPr="00526DD4">
          <w:rPr>
            <w:rFonts w:cs="Times New Roman"/>
            <w:color w:val="808080" w:themeColor="background1" w:themeShade="80"/>
            <w:sz w:val="24"/>
            <w:szCs w:val="24"/>
          </w:rPr>
          <w:instrText>PAGE</w:instrText>
        </w:r>
        <w:r w:rsidRPr="00526DD4">
          <w:rPr>
            <w:rFonts w:cs="Times New Roman"/>
            <w:color w:val="808080" w:themeColor="background1" w:themeShade="80"/>
            <w:sz w:val="24"/>
            <w:szCs w:val="24"/>
          </w:rPr>
          <w:fldChar w:fldCharType="separate"/>
        </w:r>
        <w:r w:rsidR="00390DA3">
          <w:rPr>
            <w:rFonts w:cs="Times New Roman"/>
            <w:noProof/>
            <w:color w:val="808080" w:themeColor="background1" w:themeShade="80"/>
            <w:sz w:val="24"/>
            <w:szCs w:val="24"/>
          </w:rPr>
          <w:t>21</w:t>
        </w:r>
        <w:r w:rsidRPr="00526DD4">
          <w:rPr>
            <w:rFonts w:cs="Times New Roman"/>
            <w:color w:val="808080" w:themeColor="background1" w:themeShade="80"/>
            <w:sz w:val="24"/>
            <w:szCs w:val="24"/>
          </w:rPr>
          <w:fldChar w:fldCharType="end"/>
        </w:r>
        <w:r w:rsidRPr="00526DD4">
          <w:rPr>
            <w:rFonts w:cs="Times New Roman"/>
            <w:color w:val="808080" w:themeColor="background1" w:themeShade="80"/>
            <w:sz w:val="24"/>
            <w:szCs w:val="24"/>
            <w:lang w:val="zh-CN"/>
          </w:rPr>
          <w:t>/S</w:t>
        </w:r>
        <w:r w:rsidR="0022736A">
          <w:rPr>
            <w:rFonts w:cs="Times New Roman" w:hint="eastAsia"/>
            <w:color w:val="808080" w:themeColor="background1" w:themeShade="80"/>
            <w:sz w:val="24"/>
            <w:szCs w:val="24"/>
          </w:rPr>
          <w:t>2</w:t>
        </w:r>
        <w:r w:rsidR="00580D3D">
          <w:rPr>
            <w:rFonts w:cs="Times New Roman" w:hint="eastAsia"/>
            <w:color w:val="808080" w:themeColor="background1" w:themeShade="80"/>
            <w:sz w:val="24"/>
            <w:szCs w:val="24"/>
          </w:rPr>
          <w:t>1</w: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245D0" w14:textId="77777777" w:rsidR="00580D3D" w:rsidRDefault="00580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4DE94" w14:textId="77777777" w:rsidR="00C5484A" w:rsidRDefault="00C5484A" w:rsidP="00A25967">
      <w:pPr>
        <w:spacing w:line="240" w:lineRule="auto"/>
      </w:pPr>
      <w:r>
        <w:separator/>
      </w:r>
    </w:p>
  </w:footnote>
  <w:footnote w:type="continuationSeparator" w:id="0">
    <w:p w14:paraId="5BED19EA" w14:textId="77777777" w:rsidR="00C5484A" w:rsidRDefault="00C5484A" w:rsidP="00A25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3DB71" w14:textId="77777777" w:rsidR="00580D3D" w:rsidRDefault="00580D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DB6BF" w14:textId="77777777" w:rsidR="00160035" w:rsidRPr="00961028" w:rsidRDefault="00390DA3" w:rsidP="00160035">
    <w:pPr>
      <w:pStyle w:val="Header"/>
      <w:rPr>
        <w:rFonts w:cs="Times New Roman"/>
        <w:sz w:val="24"/>
        <w:szCs w:val="24"/>
      </w:rPr>
    </w:pPr>
    <w:hyperlink r:id="rId1" w:history="1">
      <w:r w:rsidR="00160035" w:rsidRPr="00961028">
        <w:rPr>
          <w:rStyle w:val="Hyperlink"/>
          <w:rFonts w:cs="Times New Roman" w:hint="eastAsia"/>
          <w:sz w:val="24"/>
          <w:szCs w:val="24"/>
        </w:rPr>
        <w:t>N</w:t>
      </w:r>
      <w:r w:rsidR="00160035" w:rsidRPr="00961028">
        <w:rPr>
          <w:rStyle w:val="Hyperlink"/>
          <w:rFonts w:cs="Times New Roman"/>
          <w:sz w:val="24"/>
          <w:szCs w:val="24"/>
        </w:rPr>
        <w:t>ano-Micro Letters</w:t>
      </w:r>
    </w:hyperlink>
  </w:p>
  <w:p w14:paraId="0BBD0666" w14:textId="77777777" w:rsidR="00160035" w:rsidRDefault="001600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C10A4" w14:textId="77777777" w:rsidR="00580D3D" w:rsidRDefault="00580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7F064D"/>
    <w:multiLevelType w:val="hybridMultilevel"/>
    <w:tmpl w:val="D6E23EEE"/>
    <w:lvl w:ilvl="0" w:tplc="B026589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574678B"/>
    <w:multiLevelType w:val="hybridMultilevel"/>
    <w:tmpl w:val="83EECD92"/>
    <w:lvl w:ilvl="0" w:tplc="D42AD9C0">
      <w:start w:val="1"/>
      <w:numFmt w:val="decimal"/>
      <w:lvlText w:val="[S%1]"/>
      <w:lvlJc w:val="left"/>
      <w:pPr>
        <w:ind w:left="440" w:hanging="440"/>
      </w:pPr>
      <w:rPr>
        <w:rFonts w:hint="eastAsia"/>
        <w:color w:val="auto"/>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76C541A3"/>
    <w:multiLevelType w:val="multilevel"/>
    <w:tmpl w:val="7978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ano-Micro Letters &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391954"/>
    <w:rsid w:val="000007FF"/>
    <w:rsid w:val="000010B2"/>
    <w:rsid w:val="000032B2"/>
    <w:rsid w:val="00007960"/>
    <w:rsid w:val="000113EE"/>
    <w:rsid w:val="00011B3D"/>
    <w:rsid w:val="00013B7B"/>
    <w:rsid w:val="0001616E"/>
    <w:rsid w:val="000252EC"/>
    <w:rsid w:val="00032127"/>
    <w:rsid w:val="00043B36"/>
    <w:rsid w:val="000460A2"/>
    <w:rsid w:val="00051C02"/>
    <w:rsid w:val="000524AC"/>
    <w:rsid w:val="00063AB6"/>
    <w:rsid w:val="00064E5A"/>
    <w:rsid w:val="0006768E"/>
    <w:rsid w:val="0007222F"/>
    <w:rsid w:val="0008227D"/>
    <w:rsid w:val="0008626A"/>
    <w:rsid w:val="0009097D"/>
    <w:rsid w:val="00093AE7"/>
    <w:rsid w:val="00094A84"/>
    <w:rsid w:val="000959CC"/>
    <w:rsid w:val="000969DE"/>
    <w:rsid w:val="000A27DB"/>
    <w:rsid w:val="000A3A9B"/>
    <w:rsid w:val="000A40BC"/>
    <w:rsid w:val="000A485E"/>
    <w:rsid w:val="000C1BF6"/>
    <w:rsid w:val="000C6639"/>
    <w:rsid w:val="000C79F6"/>
    <w:rsid w:val="000D1997"/>
    <w:rsid w:val="000D5703"/>
    <w:rsid w:val="000F0396"/>
    <w:rsid w:val="000F68C5"/>
    <w:rsid w:val="001024E9"/>
    <w:rsid w:val="00106F4C"/>
    <w:rsid w:val="00110AF6"/>
    <w:rsid w:val="00110B09"/>
    <w:rsid w:val="00112BDB"/>
    <w:rsid w:val="00115A4D"/>
    <w:rsid w:val="00116E04"/>
    <w:rsid w:val="0012580D"/>
    <w:rsid w:val="00134D62"/>
    <w:rsid w:val="00152E7B"/>
    <w:rsid w:val="0015647D"/>
    <w:rsid w:val="001574A7"/>
    <w:rsid w:val="00160035"/>
    <w:rsid w:val="00161B5B"/>
    <w:rsid w:val="00166164"/>
    <w:rsid w:val="0016617F"/>
    <w:rsid w:val="00173687"/>
    <w:rsid w:val="0017380D"/>
    <w:rsid w:val="00176916"/>
    <w:rsid w:val="0018615F"/>
    <w:rsid w:val="001963E8"/>
    <w:rsid w:val="001A2957"/>
    <w:rsid w:val="001A6404"/>
    <w:rsid w:val="001B5B51"/>
    <w:rsid w:val="001C2ADE"/>
    <w:rsid w:val="001D543A"/>
    <w:rsid w:val="001D59D2"/>
    <w:rsid w:val="001F3474"/>
    <w:rsid w:val="001F385D"/>
    <w:rsid w:val="001F4A44"/>
    <w:rsid w:val="002034E4"/>
    <w:rsid w:val="00205259"/>
    <w:rsid w:val="00215F79"/>
    <w:rsid w:val="002247E1"/>
    <w:rsid w:val="00226C7E"/>
    <w:rsid w:val="0022736A"/>
    <w:rsid w:val="002316D5"/>
    <w:rsid w:val="0023422D"/>
    <w:rsid w:val="00235722"/>
    <w:rsid w:val="002406D1"/>
    <w:rsid w:val="00243419"/>
    <w:rsid w:val="0026082B"/>
    <w:rsid w:val="00267E4B"/>
    <w:rsid w:val="00270C44"/>
    <w:rsid w:val="0027694F"/>
    <w:rsid w:val="0027766B"/>
    <w:rsid w:val="00292578"/>
    <w:rsid w:val="0029292B"/>
    <w:rsid w:val="00294E33"/>
    <w:rsid w:val="00297359"/>
    <w:rsid w:val="002A5309"/>
    <w:rsid w:val="002D00A8"/>
    <w:rsid w:val="002D0EFE"/>
    <w:rsid w:val="002D73DB"/>
    <w:rsid w:val="002D795C"/>
    <w:rsid w:val="002E1CEF"/>
    <w:rsid w:val="002F102E"/>
    <w:rsid w:val="002F466D"/>
    <w:rsid w:val="002F5699"/>
    <w:rsid w:val="002F6C31"/>
    <w:rsid w:val="00321096"/>
    <w:rsid w:val="0032571B"/>
    <w:rsid w:val="0032759E"/>
    <w:rsid w:val="003368CC"/>
    <w:rsid w:val="003369FD"/>
    <w:rsid w:val="00352ADB"/>
    <w:rsid w:val="0035705F"/>
    <w:rsid w:val="00363B20"/>
    <w:rsid w:val="003856E2"/>
    <w:rsid w:val="00387FCB"/>
    <w:rsid w:val="00387FFC"/>
    <w:rsid w:val="00390DA3"/>
    <w:rsid w:val="00390FE0"/>
    <w:rsid w:val="00391954"/>
    <w:rsid w:val="003950DC"/>
    <w:rsid w:val="00397243"/>
    <w:rsid w:val="003A66E2"/>
    <w:rsid w:val="003B0568"/>
    <w:rsid w:val="003B3AFB"/>
    <w:rsid w:val="003B47D2"/>
    <w:rsid w:val="003D51B9"/>
    <w:rsid w:val="003D707A"/>
    <w:rsid w:val="003D71C2"/>
    <w:rsid w:val="003E1BA0"/>
    <w:rsid w:val="003E7A78"/>
    <w:rsid w:val="004017B3"/>
    <w:rsid w:val="00410C12"/>
    <w:rsid w:val="004142F8"/>
    <w:rsid w:val="00415ECD"/>
    <w:rsid w:val="004176FB"/>
    <w:rsid w:val="004226EC"/>
    <w:rsid w:val="00422857"/>
    <w:rsid w:val="0043076D"/>
    <w:rsid w:val="00441C5A"/>
    <w:rsid w:val="0044230B"/>
    <w:rsid w:val="004475F1"/>
    <w:rsid w:val="004513FB"/>
    <w:rsid w:val="004518A1"/>
    <w:rsid w:val="0045239D"/>
    <w:rsid w:val="00462920"/>
    <w:rsid w:val="00472C61"/>
    <w:rsid w:val="004813DF"/>
    <w:rsid w:val="00483B4C"/>
    <w:rsid w:val="00485884"/>
    <w:rsid w:val="004909F7"/>
    <w:rsid w:val="00492A95"/>
    <w:rsid w:val="00492BB7"/>
    <w:rsid w:val="00496793"/>
    <w:rsid w:val="004C0F4A"/>
    <w:rsid w:val="004C14E4"/>
    <w:rsid w:val="004D3225"/>
    <w:rsid w:val="004D352E"/>
    <w:rsid w:val="004E5E5B"/>
    <w:rsid w:val="004E6986"/>
    <w:rsid w:val="004F055F"/>
    <w:rsid w:val="004F741D"/>
    <w:rsid w:val="00500676"/>
    <w:rsid w:val="00507ACC"/>
    <w:rsid w:val="005125DB"/>
    <w:rsid w:val="0051296F"/>
    <w:rsid w:val="00515E5B"/>
    <w:rsid w:val="00516C50"/>
    <w:rsid w:val="005226ED"/>
    <w:rsid w:val="00523576"/>
    <w:rsid w:val="005355B8"/>
    <w:rsid w:val="0054206D"/>
    <w:rsid w:val="005427B5"/>
    <w:rsid w:val="0054293E"/>
    <w:rsid w:val="00543861"/>
    <w:rsid w:val="00547123"/>
    <w:rsid w:val="0056593D"/>
    <w:rsid w:val="00565EC9"/>
    <w:rsid w:val="00570951"/>
    <w:rsid w:val="00573439"/>
    <w:rsid w:val="00573463"/>
    <w:rsid w:val="00580D3D"/>
    <w:rsid w:val="005828DA"/>
    <w:rsid w:val="005835A4"/>
    <w:rsid w:val="005857D9"/>
    <w:rsid w:val="00590B58"/>
    <w:rsid w:val="00593749"/>
    <w:rsid w:val="0059783E"/>
    <w:rsid w:val="005A3F5B"/>
    <w:rsid w:val="005B6660"/>
    <w:rsid w:val="005C01A8"/>
    <w:rsid w:val="005C2086"/>
    <w:rsid w:val="005C2548"/>
    <w:rsid w:val="005C436A"/>
    <w:rsid w:val="005C4704"/>
    <w:rsid w:val="005C4BF5"/>
    <w:rsid w:val="005C51F3"/>
    <w:rsid w:val="005D3235"/>
    <w:rsid w:val="005D46D7"/>
    <w:rsid w:val="005D478C"/>
    <w:rsid w:val="005D4814"/>
    <w:rsid w:val="005E401C"/>
    <w:rsid w:val="005E7F31"/>
    <w:rsid w:val="005F0F84"/>
    <w:rsid w:val="005F387A"/>
    <w:rsid w:val="00601BB6"/>
    <w:rsid w:val="0060553B"/>
    <w:rsid w:val="0061139B"/>
    <w:rsid w:val="00611A60"/>
    <w:rsid w:val="00614A19"/>
    <w:rsid w:val="0061694E"/>
    <w:rsid w:val="00616F66"/>
    <w:rsid w:val="0062058F"/>
    <w:rsid w:val="0062521F"/>
    <w:rsid w:val="00641C95"/>
    <w:rsid w:val="00641D18"/>
    <w:rsid w:val="006454D5"/>
    <w:rsid w:val="00654E79"/>
    <w:rsid w:val="006737C3"/>
    <w:rsid w:val="00673CBD"/>
    <w:rsid w:val="0067548B"/>
    <w:rsid w:val="0069372E"/>
    <w:rsid w:val="006A03A7"/>
    <w:rsid w:val="006B0233"/>
    <w:rsid w:val="006B2412"/>
    <w:rsid w:val="006B7D20"/>
    <w:rsid w:val="006C2D84"/>
    <w:rsid w:val="006C47A3"/>
    <w:rsid w:val="006C576D"/>
    <w:rsid w:val="006D3371"/>
    <w:rsid w:val="006D5BC3"/>
    <w:rsid w:val="006E47ED"/>
    <w:rsid w:val="00713E8E"/>
    <w:rsid w:val="007241C4"/>
    <w:rsid w:val="00731509"/>
    <w:rsid w:val="00732096"/>
    <w:rsid w:val="00733C6D"/>
    <w:rsid w:val="0074313F"/>
    <w:rsid w:val="00745B3B"/>
    <w:rsid w:val="00760BED"/>
    <w:rsid w:val="00762716"/>
    <w:rsid w:val="00774B21"/>
    <w:rsid w:val="007761D1"/>
    <w:rsid w:val="0077673C"/>
    <w:rsid w:val="00786906"/>
    <w:rsid w:val="00786C78"/>
    <w:rsid w:val="00786D56"/>
    <w:rsid w:val="007951F2"/>
    <w:rsid w:val="007A05FB"/>
    <w:rsid w:val="007B24FB"/>
    <w:rsid w:val="007B4401"/>
    <w:rsid w:val="007B5F78"/>
    <w:rsid w:val="007C4417"/>
    <w:rsid w:val="007C4BD6"/>
    <w:rsid w:val="007C569F"/>
    <w:rsid w:val="007E0A08"/>
    <w:rsid w:val="007E0EE3"/>
    <w:rsid w:val="007E19D9"/>
    <w:rsid w:val="007E27F7"/>
    <w:rsid w:val="007E75B0"/>
    <w:rsid w:val="007F660B"/>
    <w:rsid w:val="00800F5C"/>
    <w:rsid w:val="0082141D"/>
    <w:rsid w:val="00821ADC"/>
    <w:rsid w:val="00821CEC"/>
    <w:rsid w:val="00824506"/>
    <w:rsid w:val="00825929"/>
    <w:rsid w:val="008266EA"/>
    <w:rsid w:val="00831865"/>
    <w:rsid w:val="00835001"/>
    <w:rsid w:val="00847FE7"/>
    <w:rsid w:val="00856F20"/>
    <w:rsid w:val="008625DA"/>
    <w:rsid w:val="00864289"/>
    <w:rsid w:val="00864F56"/>
    <w:rsid w:val="0087116E"/>
    <w:rsid w:val="0088102A"/>
    <w:rsid w:val="00886AAF"/>
    <w:rsid w:val="008925F8"/>
    <w:rsid w:val="008929CB"/>
    <w:rsid w:val="008A5266"/>
    <w:rsid w:val="008A7656"/>
    <w:rsid w:val="008B5470"/>
    <w:rsid w:val="008B586F"/>
    <w:rsid w:val="008B6DDA"/>
    <w:rsid w:val="008B7E29"/>
    <w:rsid w:val="008C1AAB"/>
    <w:rsid w:val="008D0E68"/>
    <w:rsid w:val="008E0904"/>
    <w:rsid w:val="008E71CC"/>
    <w:rsid w:val="008F25DE"/>
    <w:rsid w:val="008F2AED"/>
    <w:rsid w:val="008F2D99"/>
    <w:rsid w:val="008F5ABD"/>
    <w:rsid w:val="00900535"/>
    <w:rsid w:val="00900C87"/>
    <w:rsid w:val="00904ABE"/>
    <w:rsid w:val="00906316"/>
    <w:rsid w:val="00907E5D"/>
    <w:rsid w:val="00915C65"/>
    <w:rsid w:val="00921060"/>
    <w:rsid w:val="009247FD"/>
    <w:rsid w:val="00924B97"/>
    <w:rsid w:val="0093045A"/>
    <w:rsid w:val="0094147E"/>
    <w:rsid w:val="00944B50"/>
    <w:rsid w:val="00950CC5"/>
    <w:rsid w:val="00960C29"/>
    <w:rsid w:val="0097496C"/>
    <w:rsid w:val="00986C1F"/>
    <w:rsid w:val="00987522"/>
    <w:rsid w:val="0099070D"/>
    <w:rsid w:val="009907A1"/>
    <w:rsid w:val="00993461"/>
    <w:rsid w:val="009A2A3C"/>
    <w:rsid w:val="009A2F78"/>
    <w:rsid w:val="009D15FA"/>
    <w:rsid w:val="009D6C9C"/>
    <w:rsid w:val="009F1269"/>
    <w:rsid w:val="009F3038"/>
    <w:rsid w:val="009F45DF"/>
    <w:rsid w:val="009F469C"/>
    <w:rsid w:val="009F7C83"/>
    <w:rsid w:val="00A17512"/>
    <w:rsid w:val="00A243C1"/>
    <w:rsid w:val="00A25967"/>
    <w:rsid w:val="00A30636"/>
    <w:rsid w:val="00A31B4F"/>
    <w:rsid w:val="00A3490F"/>
    <w:rsid w:val="00A352AA"/>
    <w:rsid w:val="00A45BB6"/>
    <w:rsid w:val="00A45EBF"/>
    <w:rsid w:val="00A46422"/>
    <w:rsid w:val="00A551F8"/>
    <w:rsid w:val="00A56A1D"/>
    <w:rsid w:val="00A57A3B"/>
    <w:rsid w:val="00A60961"/>
    <w:rsid w:val="00A62787"/>
    <w:rsid w:val="00A64BC9"/>
    <w:rsid w:val="00A73AE1"/>
    <w:rsid w:val="00A8473E"/>
    <w:rsid w:val="00A9415C"/>
    <w:rsid w:val="00A944A4"/>
    <w:rsid w:val="00AA0E51"/>
    <w:rsid w:val="00AB2E7C"/>
    <w:rsid w:val="00AC31A1"/>
    <w:rsid w:val="00AD10AF"/>
    <w:rsid w:val="00AD5453"/>
    <w:rsid w:val="00AE3353"/>
    <w:rsid w:val="00AE44BD"/>
    <w:rsid w:val="00AE5FA9"/>
    <w:rsid w:val="00AF6EE2"/>
    <w:rsid w:val="00AF7071"/>
    <w:rsid w:val="00AF7FAB"/>
    <w:rsid w:val="00B0176F"/>
    <w:rsid w:val="00B03F95"/>
    <w:rsid w:val="00B06F3A"/>
    <w:rsid w:val="00B159FB"/>
    <w:rsid w:val="00B20816"/>
    <w:rsid w:val="00B21525"/>
    <w:rsid w:val="00B25318"/>
    <w:rsid w:val="00B279C7"/>
    <w:rsid w:val="00B33BA7"/>
    <w:rsid w:val="00B36E09"/>
    <w:rsid w:val="00B45A64"/>
    <w:rsid w:val="00B461A6"/>
    <w:rsid w:val="00B46892"/>
    <w:rsid w:val="00B47144"/>
    <w:rsid w:val="00B754D5"/>
    <w:rsid w:val="00B75986"/>
    <w:rsid w:val="00B81963"/>
    <w:rsid w:val="00B85018"/>
    <w:rsid w:val="00B8658B"/>
    <w:rsid w:val="00B86A11"/>
    <w:rsid w:val="00B91CDE"/>
    <w:rsid w:val="00B93BCE"/>
    <w:rsid w:val="00BA2FA4"/>
    <w:rsid w:val="00BA4441"/>
    <w:rsid w:val="00BA75A6"/>
    <w:rsid w:val="00BC2B89"/>
    <w:rsid w:val="00BC3A17"/>
    <w:rsid w:val="00BC6597"/>
    <w:rsid w:val="00BC68AC"/>
    <w:rsid w:val="00BD062F"/>
    <w:rsid w:val="00BD4477"/>
    <w:rsid w:val="00BD76FC"/>
    <w:rsid w:val="00BE4778"/>
    <w:rsid w:val="00BE5872"/>
    <w:rsid w:val="00BF1A4A"/>
    <w:rsid w:val="00BF6A54"/>
    <w:rsid w:val="00BF6D72"/>
    <w:rsid w:val="00C034EB"/>
    <w:rsid w:val="00C07245"/>
    <w:rsid w:val="00C11A46"/>
    <w:rsid w:val="00C13AAD"/>
    <w:rsid w:val="00C141BB"/>
    <w:rsid w:val="00C20AD4"/>
    <w:rsid w:val="00C22BEB"/>
    <w:rsid w:val="00C25075"/>
    <w:rsid w:val="00C31BC5"/>
    <w:rsid w:val="00C336FB"/>
    <w:rsid w:val="00C33E6C"/>
    <w:rsid w:val="00C34B34"/>
    <w:rsid w:val="00C351FD"/>
    <w:rsid w:val="00C35534"/>
    <w:rsid w:val="00C404D2"/>
    <w:rsid w:val="00C50E40"/>
    <w:rsid w:val="00C52EE6"/>
    <w:rsid w:val="00C5484A"/>
    <w:rsid w:val="00C55E2A"/>
    <w:rsid w:val="00C56672"/>
    <w:rsid w:val="00C61FE2"/>
    <w:rsid w:val="00C74132"/>
    <w:rsid w:val="00C7482D"/>
    <w:rsid w:val="00C7587E"/>
    <w:rsid w:val="00C943CB"/>
    <w:rsid w:val="00C95666"/>
    <w:rsid w:val="00C965E7"/>
    <w:rsid w:val="00CB5977"/>
    <w:rsid w:val="00CC6BC4"/>
    <w:rsid w:val="00CD4330"/>
    <w:rsid w:val="00CE2FA7"/>
    <w:rsid w:val="00CF3C01"/>
    <w:rsid w:val="00D0472C"/>
    <w:rsid w:val="00D05F21"/>
    <w:rsid w:val="00D10D25"/>
    <w:rsid w:val="00D12BE0"/>
    <w:rsid w:val="00D166DE"/>
    <w:rsid w:val="00D277A8"/>
    <w:rsid w:val="00D277B3"/>
    <w:rsid w:val="00D302B4"/>
    <w:rsid w:val="00D37545"/>
    <w:rsid w:val="00D423BD"/>
    <w:rsid w:val="00D42C75"/>
    <w:rsid w:val="00D44F51"/>
    <w:rsid w:val="00D57DA8"/>
    <w:rsid w:val="00D66B9F"/>
    <w:rsid w:val="00D67F6A"/>
    <w:rsid w:val="00D73D7D"/>
    <w:rsid w:val="00D754BC"/>
    <w:rsid w:val="00D75AD1"/>
    <w:rsid w:val="00D770EE"/>
    <w:rsid w:val="00D77EF8"/>
    <w:rsid w:val="00D82137"/>
    <w:rsid w:val="00D93B5F"/>
    <w:rsid w:val="00DA394B"/>
    <w:rsid w:val="00DA5B9C"/>
    <w:rsid w:val="00DA6CF9"/>
    <w:rsid w:val="00DB47A1"/>
    <w:rsid w:val="00DC35C2"/>
    <w:rsid w:val="00DC4627"/>
    <w:rsid w:val="00DC5DBD"/>
    <w:rsid w:val="00DD6EB9"/>
    <w:rsid w:val="00DE12E9"/>
    <w:rsid w:val="00DE59D8"/>
    <w:rsid w:val="00E043C9"/>
    <w:rsid w:val="00E144C8"/>
    <w:rsid w:val="00E17E06"/>
    <w:rsid w:val="00E22EF4"/>
    <w:rsid w:val="00E2350F"/>
    <w:rsid w:val="00E24333"/>
    <w:rsid w:val="00E25972"/>
    <w:rsid w:val="00E276F0"/>
    <w:rsid w:val="00E34B7F"/>
    <w:rsid w:val="00E411C9"/>
    <w:rsid w:val="00E5276F"/>
    <w:rsid w:val="00E530D2"/>
    <w:rsid w:val="00E56A3B"/>
    <w:rsid w:val="00E60CA2"/>
    <w:rsid w:val="00E8469E"/>
    <w:rsid w:val="00E901B1"/>
    <w:rsid w:val="00E910DC"/>
    <w:rsid w:val="00E93E4A"/>
    <w:rsid w:val="00E96061"/>
    <w:rsid w:val="00E97E11"/>
    <w:rsid w:val="00EA2565"/>
    <w:rsid w:val="00EA256A"/>
    <w:rsid w:val="00EA4498"/>
    <w:rsid w:val="00EA6A12"/>
    <w:rsid w:val="00ED0704"/>
    <w:rsid w:val="00ED5463"/>
    <w:rsid w:val="00EE4ACD"/>
    <w:rsid w:val="00EE5801"/>
    <w:rsid w:val="00EE60DB"/>
    <w:rsid w:val="00EF54EB"/>
    <w:rsid w:val="00EF68A7"/>
    <w:rsid w:val="00EF7303"/>
    <w:rsid w:val="00F010F9"/>
    <w:rsid w:val="00F01355"/>
    <w:rsid w:val="00F029F2"/>
    <w:rsid w:val="00F03C40"/>
    <w:rsid w:val="00F13859"/>
    <w:rsid w:val="00F14092"/>
    <w:rsid w:val="00F174BA"/>
    <w:rsid w:val="00F219E2"/>
    <w:rsid w:val="00F2737E"/>
    <w:rsid w:val="00F346FD"/>
    <w:rsid w:val="00F377C0"/>
    <w:rsid w:val="00F40219"/>
    <w:rsid w:val="00F439ED"/>
    <w:rsid w:val="00F4739A"/>
    <w:rsid w:val="00F47E96"/>
    <w:rsid w:val="00F5038E"/>
    <w:rsid w:val="00F531DD"/>
    <w:rsid w:val="00F545A6"/>
    <w:rsid w:val="00F54F76"/>
    <w:rsid w:val="00F5502B"/>
    <w:rsid w:val="00F568B2"/>
    <w:rsid w:val="00F64796"/>
    <w:rsid w:val="00F715D6"/>
    <w:rsid w:val="00F73ADA"/>
    <w:rsid w:val="00F77CC9"/>
    <w:rsid w:val="00F8032F"/>
    <w:rsid w:val="00F838F8"/>
    <w:rsid w:val="00F9696C"/>
    <w:rsid w:val="00FA43C2"/>
    <w:rsid w:val="00FC6CA5"/>
    <w:rsid w:val="00FD2DE5"/>
    <w:rsid w:val="00FD39F0"/>
    <w:rsid w:val="00FD6410"/>
    <w:rsid w:val="00FD7058"/>
    <w:rsid w:val="00FE16B8"/>
    <w:rsid w:val="00FF28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D4C39F"/>
  <w15:chartTrackingRefBased/>
  <w15:docId w15:val="{F13260F1-0D1E-4674-9470-C4C6B40E8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39D"/>
    <w:pPr>
      <w:widowControl w:val="0"/>
      <w:spacing w:after="0" w:line="360" w:lineRule="auto"/>
    </w:pPr>
    <w:rPr>
      <w:rFonts w:ascii="Times New Roman" w:eastAsia="SimSun" w:hAnsi="Times New Roman"/>
      <w:sz w:val="24"/>
    </w:rPr>
  </w:style>
  <w:style w:type="paragraph" w:styleId="Heading1">
    <w:name w:val="heading 1"/>
    <w:basedOn w:val="Normal"/>
    <w:next w:val="Normal"/>
    <w:link w:val="Heading1Char"/>
    <w:uiPriority w:val="9"/>
    <w:qFormat/>
    <w:rsid w:val="00110AF6"/>
    <w:pPr>
      <w:keepNext/>
      <w:keepLines/>
      <w:outlineLvl w:val="0"/>
    </w:pPr>
    <w:rPr>
      <w:rFonts w:eastAsia="Times New Roman" w:cstheme="majorBidi"/>
      <w:b/>
      <w:color w:val="000000" w:themeColor="text1"/>
      <w:szCs w:val="48"/>
    </w:rPr>
  </w:style>
  <w:style w:type="paragraph" w:styleId="Heading2">
    <w:name w:val="heading 2"/>
    <w:basedOn w:val="Normal"/>
    <w:next w:val="Normal"/>
    <w:link w:val="Heading2Char"/>
    <w:uiPriority w:val="9"/>
    <w:unhideWhenUsed/>
    <w:qFormat/>
    <w:rsid w:val="00110AF6"/>
    <w:pPr>
      <w:keepNext/>
      <w:keepLines/>
      <w:outlineLvl w:val="1"/>
    </w:pPr>
    <w:rPr>
      <w:rFonts w:eastAsiaTheme="majorEastAsia" w:cstheme="majorBidi"/>
      <w:b/>
      <w:color w:val="000000" w:themeColor="text1"/>
      <w:szCs w:val="40"/>
    </w:rPr>
  </w:style>
  <w:style w:type="paragraph" w:styleId="Heading3">
    <w:name w:val="heading 3"/>
    <w:basedOn w:val="Normal"/>
    <w:next w:val="Normal"/>
    <w:link w:val="Heading3Char"/>
    <w:uiPriority w:val="9"/>
    <w:unhideWhenUsed/>
    <w:qFormat/>
    <w:rsid w:val="00110AF6"/>
    <w:pPr>
      <w:keepNext/>
      <w:keepLines/>
      <w:outlineLvl w:val="2"/>
    </w:pPr>
    <w:rPr>
      <w:rFonts w:eastAsiaTheme="majorEastAsia" w:cstheme="majorBidi"/>
      <w:b/>
      <w:color w:val="000000" w:themeColor="text1"/>
      <w:szCs w:val="32"/>
    </w:rPr>
  </w:style>
  <w:style w:type="paragraph" w:styleId="Heading4">
    <w:name w:val="heading 4"/>
    <w:basedOn w:val="Normal"/>
    <w:next w:val="Normal"/>
    <w:link w:val="Heading4Char"/>
    <w:uiPriority w:val="9"/>
    <w:semiHidden/>
    <w:unhideWhenUsed/>
    <w:qFormat/>
    <w:rsid w:val="00391954"/>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391954"/>
    <w:pPr>
      <w:keepNext/>
      <w:keepLines/>
      <w:spacing w:before="80" w:after="40"/>
      <w:outlineLvl w:val="4"/>
    </w:pPr>
    <w:rPr>
      <w:rFonts w:cstheme="majorBidi"/>
      <w:color w:val="0F4761" w:themeColor="accent1" w:themeShade="BF"/>
    </w:rPr>
  </w:style>
  <w:style w:type="paragraph" w:styleId="Heading6">
    <w:name w:val="heading 6"/>
    <w:basedOn w:val="Normal"/>
    <w:next w:val="Normal"/>
    <w:link w:val="Heading6Char"/>
    <w:uiPriority w:val="9"/>
    <w:semiHidden/>
    <w:unhideWhenUsed/>
    <w:qFormat/>
    <w:rsid w:val="00391954"/>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391954"/>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391954"/>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391954"/>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AF6"/>
    <w:rPr>
      <w:rFonts w:ascii="Times New Roman" w:eastAsia="Times New Roman" w:hAnsi="Times New Roman" w:cstheme="majorBidi"/>
      <w:b/>
      <w:color w:val="000000" w:themeColor="text1"/>
      <w:sz w:val="24"/>
      <w:szCs w:val="48"/>
    </w:rPr>
  </w:style>
  <w:style w:type="character" w:customStyle="1" w:styleId="Heading2Char">
    <w:name w:val="Heading 2 Char"/>
    <w:basedOn w:val="DefaultParagraphFont"/>
    <w:link w:val="Heading2"/>
    <w:uiPriority w:val="9"/>
    <w:rsid w:val="00110AF6"/>
    <w:rPr>
      <w:rFonts w:ascii="Times New Roman" w:eastAsiaTheme="majorEastAsia" w:hAnsi="Times New Roman" w:cstheme="majorBidi"/>
      <w:b/>
      <w:color w:val="000000" w:themeColor="text1"/>
      <w:sz w:val="24"/>
      <w:szCs w:val="40"/>
    </w:rPr>
  </w:style>
  <w:style w:type="character" w:customStyle="1" w:styleId="Heading3Char">
    <w:name w:val="Heading 3 Char"/>
    <w:basedOn w:val="DefaultParagraphFont"/>
    <w:link w:val="Heading3"/>
    <w:uiPriority w:val="9"/>
    <w:rsid w:val="00110AF6"/>
    <w:rPr>
      <w:rFonts w:ascii="Times New Roman" w:eastAsiaTheme="majorEastAsia" w:hAnsi="Times New Roman" w:cstheme="majorBidi"/>
      <w:b/>
      <w:color w:val="000000" w:themeColor="text1"/>
      <w:sz w:val="24"/>
      <w:szCs w:val="32"/>
    </w:rPr>
  </w:style>
  <w:style w:type="character" w:customStyle="1" w:styleId="Heading4Char">
    <w:name w:val="Heading 4 Char"/>
    <w:basedOn w:val="DefaultParagraphFont"/>
    <w:link w:val="Heading4"/>
    <w:uiPriority w:val="9"/>
    <w:semiHidden/>
    <w:rsid w:val="00391954"/>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391954"/>
    <w:rPr>
      <w:rFonts w:cstheme="majorBidi"/>
      <w:color w:val="0F4761" w:themeColor="accent1" w:themeShade="BF"/>
      <w:sz w:val="24"/>
    </w:rPr>
  </w:style>
  <w:style w:type="character" w:customStyle="1" w:styleId="Heading6Char">
    <w:name w:val="Heading 6 Char"/>
    <w:basedOn w:val="DefaultParagraphFont"/>
    <w:link w:val="Heading6"/>
    <w:uiPriority w:val="9"/>
    <w:semiHidden/>
    <w:rsid w:val="00391954"/>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391954"/>
    <w:rPr>
      <w:rFonts w:cstheme="majorBidi"/>
      <w:b/>
      <w:bCs/>
      <w:color w:val="595959" w:themeColor="text1" w:themeTint="A6"/>
    </w:rPr>
  </w:style>
  <w:style w:type="character" w:customStyle="1" w:styleId="Heading8Char">
    <w:name w:val="Heading 8 Char"/>
    <w:basedOn w:val="DefaultParagraphFont"/>
    <w:link w:val="Heading8"/>
    <w:uiPriority w:val="9"/>
    <w:semiHidden/>
    <w:rsid w:val="00391954"/>
    <w:rPr>
      <w:rFonts w:cstheme="majorBidi"/>
      <w:color w:val="595959" w:themeColor="text1" w:themeTint="A6"/>
    </w:rPr>
  </w:style>
  <w:style w:type="character" w:customStyle="1" w:styleId="Heading9Char">
    <w:name w:val="Heading 9 Char"/>
    <w:basedOn w:val="DefaultParagraphFont"/>
    <w:link w:val="Heading9"/>
    <w:uiPriority w:val="9"/>
    <w:semiHidden/>
    <w:rsid w:val="00391954"/>
    <w:rPr>
      <w:rFonts w:eastAsiaTheme="majorEastAsia" w:cstheme="majorBidi"/>
      <w:color w:val="595959" w:themeColor="text1" w:themeTint="A6"/>
    </w:rPr>
  </w:style>
  <w:style w:type="paragraph" w:styleId="Title">
    <w:name w:val="Title"/>
    <w:basedOn w:val="Normal"/>
    <w:next w:val="Normal"/>
    <w:link w:val="TitleChar"/>
    <w:uiPriority w:val="10"/>
    <w:qFormat/>
    <w:rsid w:val="0039195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9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195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1954"/>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391954"/>
    <w:pPr>
      <w:spacing w:before="160"/>
      <w:jc w:val="center"/>
    </w:pPr>
    <w:rPr>
      <w:i/>
      <w:iCs/>
      <w:color w:val="404040" w:themeColor="text1" w:themeTint="BF"/>
    </w:rPr>
  </w:style>
  <w:style w:type="character" w:customStyle="1" w:styleId="QuoteChar">
    <w:name w:val="Quote Char"/>
    <w:basedOn w:val="DefaultParagraphFont"/>
    <w:link w:val="Quote"/>
    <w:uiPriority w:val="29"/>
    <w:rsid w:val="00391954"/>
    <w:rPr>
      <w:i/>
      <w:iCs/>
      <w:color w:val="404040" w:themeColor="text1" w:themeTint="BF"/>
    </w:rPr>
  </w:style>
  <w:style w:type="paragraph" w:styleId="ListParagraph">
    <w:name w:val="List Paragraph"/>
    <w:basedOn w:val="Normal"/>
    <w:uiPriority w:val="34"/>
    <w:qFormat/>
    <w:rsid w:val="00391954"/>
    <w:pPr>
      <w:ind w:left="720"/>
      <w:contextualSpacing/>
    </w:pPr>
  </w:style>
  <w:style w:type="character" w:styleId="IntenseEmphasis">
    <w:name w:val="Intense Emphasis"/>
    <w:basedOn w:val="DefaultParagraphFont"/>
    <w:uiPriority w:val="21"/>
    <w:qFormat/>
    <w:rsid w:val="00391954"/>
    <w:rPr>
      <w:i/>
      <w:iCs/>
      <w:color w:val="0F4761" w:themeColor="accent1" w:themeShade="BF"/>
    </w:rPr>
  </w:style>
  <w:style w:type="paragraph" w:styleId="IntenseQuote">
    <w:name w:val="Intense Quote"/>
    <w:basedOn w:val="Normal"/>
    <w:next w:val="Normal"/>
    <w:link w:val="IntenseQuoteChar"/>
    <w:uiPriority w:val="30"/>
    <w:qFormat/>
    <w:rsid w:val="003919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1954"/>
    <w:rPr>
      <w:i/>
      <w:iCs/>
      <w:color w:val="0F4761" w:themeColor="accent1" w:themeShade="BF"/>
    </w:rPr>
  </w:style>
  <w:style w:type="character" w:styleId="IntenseReference">
    <w:name w:val="Intense Reference"/>
    <w:basedOn w:val="DefaultParagraphFont"/>
    <w:uiPriority w:val="32"/>
    <w:qFormat/>
    <w:rsid w:val="00391954"/>
    <w:rPr>
      <w:b/>
      <w:bCs/>
      <w:smallCaps/>
      <w:color w:val="0F4761" w:themeColor="accent1" w:themeShade="BF"/>
      <w:spacing w:val="5"/>
    </w:rPr>
  </w:style>
  <w:style w:type="paragraph" w:styleId="Header">
    <w:name w:val="header"/>
    <w:basedOn w:val="Normal"/>
    <w:link w:val="HeaderChar"/>
    <w:uiPriority w:val="99"/>
    <w:unhideWhenUsed/>
    <w:rsid w:val="00A25967"/>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A25967"/>
    <w:rPr>
      <w:sz w:val="18"/>
      <w:szCs w:val="18"/>
    </w:rPr>
  </w:style>
  <w:style w:type="paragraph" w:styleId="Footer">
    <w:name w:val="footer"/>
    <w:basedOn w:val="Normal"/>
    <w:link w:val="FooterChar"/>
    <w:uiPriority w:val="99"/>
    <w:unhideWhenUsed/>
    <w:rsid w:val="00A25967"/>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A25967"/>
    <w:rPr>
      <w:sz w:val="18"/>
      <w:szCs w:val="18"/>
    </w:rPr>
  </w:style>
  <w:style w:type="character" w:styleId="PlaceholderText">
    <w:name w:val="Placeholder Text"/>
    <w:basedOn w:val="DefaultParagraphFont"/>
    <w:uiPriority w:val="99"/>
    <w:semiHidden/>
    <w:rsid w:val="00A25967"/>
    <w:rPr>
      <w:color w:val="666666"/>
    </w:rPr>
  </w:style>
  <w:style w:type="table" w:styleId="TableGrid">
    <w:name w:val="Table Grid"/>
    <w:basedOn w:val="TableNormal"/>
    <w:uiPriority w:val="39"/>
    <w:rsid w:val="00C404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5038E"/>
    <w:pPr>
      <w:spacing w:after="0" w:line="240" w:lineRule="auto"/>
    </w:pPr>
    <w:rPr>
      <w:rFonts w:ascii="Times New Roman" w:eastAsia="SimSun" w:hAnsi="Times New Roman"/>
      <w:sz w:val="24"/>
    </w:rPr>
  </w:style>
  <w:style w:type="paragraph" w:customStyle="1" w:styleId="AMDisplayEquation">
    <w:name w:val="AMDisplayEquation"/>
    <w:basedOn w:val="Normal"/>
    <w:next w:val="Normal"/>
    <w:link w:val="AMDisplayEquation0"/>
    <w:rsid w:val="00D05F21"/>
    <w:pPr>
      <w:tabs>
        <w:tab w:val="center" w:pos="4160"/>
        <w:tab w:val="right" w:pos="8300"/>
      </w:tabs>
      <w:jc w:val="both"/>
    </w:pPr>
    <w:rPr>
      <w:rFonts w:cs="Times New Roman"/>
      <w:iCs/>
      <w:szCs w:val="20"/>
    </w:rPr>
  </w:style>
  <w:style w:type="character" w:customStyle="1" w:styleId="AMDisplayEquation0">
    <w:name w:val="AMDisplayEquation 字符"/>
    <w:basedOn w:val="DefaultParagraphFont"/>
    <w:link w:val="AMDisplayEquation"/>
    <w:rsid w:val="00D05F21"/>
    <w:rPr>
      <w:rFonts w:ascii="Times New Roman" w:eastAsia="SimSun" w:hAnsi="Times New Roman" w:cs="Times New Roman"/>
      <w:iCs/>
      <w:sz w:val="24"/>
      <w:szCs w:val="20"/>
    </w:rPr>
  </w:style>
  <w:style w:type="paragraph" w:customStyle="1" w:styleId="EndNoteBibliographyTitle">
    <w:name w:val="EndNote Bibliography Title"/>
    <w:basedOn w:val="Normal"/>
    <w:link w:val="EndNoteBibliographyTitle0"/>
    <w:rsid w:val="00921060"/>
    <w:pPr>
      <w:jc w:val="center"/>
    </w:pPr>
    <w:rPr>
      <w:rFonts w:cs="Times New Roman"/>
      <w:noProof/>
    </w:rPr>
  </w:style>
  <w:style w:type="character" w:customStyle="1" w:styleId="EndNoteBibliographyTitle0">
    <w:name w:val="EndNote Bibliography Title 字符"/>
    <w:basedOn w:val="DefaultParagraphFont"/>
    <w:link w:val="EndNoteBibliographyTitle"/>
    <w:rsid w:val="00921060"/>
    <w:rPr>
      <w:rFonts w:ascii="Times New Roman" w:eastAsia="SimSun" w:hAnsi="Times New Roman" w:cs="Times New Roman"/>
      <w:noProof/>
      <w:sz w:val="24"/>
    </w:rPr>
  </w:style>
  <w:style w:type="paragraph" w:customStyle="1" w:styleId="EndNoteBibliography">
    <w:name w:val="EndNote Bibliography"/>
    <w:basedOn w:val="Normal"/>
    <w:link w:val="EndNoteBibliography0"/>
    <w:rsid w:val="00921060"/>
    <w:pPr>
      <w:spacing w:line="240" w:lineRule="auto"/>
      <w:jc w:val="both"/>
    </w:pPr>
    <w:rPr>
      <w:rFonts w:cs="Times New Roman"/>
      <w:noProof/>
    </w:rPr>
  </w:style>
  <w:style w:type="character" w:customStyle="1" w:styleId="EndNoteBibliography0">
    <w:name w:val="EndNote Bibliography 字符"/>
    <w:basedOn w:val="DefaultParagraphFont"/>
    <w:link w:val="EndNoteBibliography"/>
    <w:rsid w:val="00921060"/>
    <w:rPr>
      <w:rFonts w:ascii="Times New Roman" w:eastAsia="SimSun" w:hAnsi="Times New Roman" w:cs="Times New Roman"/>
      <w:noProof/>
      <w:sz w:val="24"/>
    </w:rPr>
  </w:style>
  <w:style w:type="character" w:styleId="Hyperlink">
    <w:name w:val="Hyperlink"/>
    <w:basedOn w:val="DefaultParagraphFont"/>
    <w:qFormat/>
    <w:rsid w:val="00E97E11"/>
    <w:rPr>
      <w:color w:val="0000FF"/>
      <w:u w:val="single"/>
    </w:rPr>
  </w:style>
  <w:style w:type="character" w:customStyle="1" w:styleId="UnresolvedMention">
    <w:name w:val="Unresolved Mention"/>
    <w:basedOn w:val="DefaultParagraphFont"/>
    <w:uiPriority w:val="99"/>
    <w:semiHidden/>
    <w:unhideWhenUsed/>
    <w:rsid w:val="00DE59D8"/>
    <w:rPr>
      <w:color w:val="605E5C"/>
      <w:shd w:val="clear" w:color="auto" w:fill="E1DFDD"/>
    </w:rPr>
  </w:style>
  <w:style w:type="character" w:styleId="FollowedHyperlink">
    <w:name w:val="FollowedHyperlink"/>
    <w:basedOn w:val="DefaultParagraphFont"/>
    <w:uiPriority w:val="99"/>
    <w:semiHidden/>
    <w:unhideWhenUsed/>
    <w:rsid w:val="00611A60"/>
    <w:rPr>
      <w:color w:val="96607D" w:themeColor="followedHyperlink"/>
      <w:u w:val="single"/>
    </w:rPr>
  </w:style>
  <w:style w:type="paragraph" w:styleId="BalloonText">
    <w:name w:val="Balloon Text"/>
    <w:basedOn w:val="Normal"/>
    <w:link w:val="BalloonTextChar"/>
    <w:uiPriority w:val="99"/>
    <w:semiHidden/>
    <w:unhideWhenUsed/>
    <w:rsid w:val="00390DA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DA3"/>
    <w:rPr>
      <w:rFonts w:ascii="Segoe UI" w:eastAsia="SimSu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https://doi.org/10.1002/adma.202502146" TargetMode="External"/><Relationship Id="rId47" Type="http://schemas.openxmlformats.org/officeDocument/2006/relationships/hyperlink" Target="https://doi.org/10.1016/j.compositesb.2025.112197" TargetMode="External"/><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hyperlink" Target="https://doi.org/10.1103/PhysRevB.13.5188" TargetMode="External"/><Relationship Id="rId37" Type="http://schemas.openxmlformats.org/officeDocument/2006/relationships/hyperlink" Target="https://doi.org/10.1002/smll.202303933" TargetMode="External"/><Relationship Id="rId40" Type="http://schemas.openxmlformats.org/officeDocument/2006/relationships/hyperlink" Target="https://doi.org/10.1002/adma.201900199" TargetMode="External"/><Relationship Id="rId45" Type="http://schemas.openxmlformats.org/officeDocument/2006/relationships/hyperlink" Target="https://doi.org/10.1016/j.compositesb.2025.112909" TargetMode="External"/><Relationship Id="rId53" Type="http://schemas.openxmlformats.org/officeDocument/2006/relationships/hyperlink" Target="https://doi.org/10.1016/j.compositesb.2025.113032" TargetMode="External"/><Relationship Id="rId58" Type="http://schemas.openxmlformats.org/officeDocument/2006/relationships/hyperlink" Target="https://doi.org/10.1016/j.compositesa.2026.109897" TargetMode="Externa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doi.org/10.1016/j.scriptamat.2022.115098" TargetMode="External"/><Relationship Id="rId19" Type="http://schemas.openxmlformats.org/officeDocument/2006/relationships/image" Target="media/image9.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doi.org/10.1524/zkri.220.5.567.65075" TargetMode="External"/><Relationship Id="rId35" Type="http://schemas.openxmlformats.org/officeDocument/2006/relationships/hyperlink" Target="https://doi.org/10.1038/s41467-018-02833-9" TargetMode="External"/><Relationship Id="rId43" Type="http://schemas.openxmlformats.org/officeDocument/2006/relationships/hyperlink" Target="https://doi.org/10.1021/acsnano.5c02929" TargetMode="External"/><Relationship Id="rId48" Type="http://schemas.openxmlformats.org/officeDocument/2006/relationships/hyperlink" Target="https://doi.org/10.3390/polym13132028" TargetMode="External"/><Relationship Id="rId56" Type="http://schemas.openxmlformats.org/officeDocument/2006/relationships/hyperlink" Target="https://doi.org/10.1016/j.cej.2025.166648" TargetMode="External"/><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hyperlink" Target="mailto:lilinhong@nimte.ac.cn" TargetMode="External"/><Relationship Id="rId51" Type="http://schemas.openxmlformats.org/officeDocument/2006/relationships/hyperlink" Target="https://doi.org/10.1016/j.jcis.2025.138352"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tiff"/><Relationship Id="rId25" Type="http://schemas.openxmlformats.org/officeDocument/2006/relationships/image" Target="media/image15.png"/><Relationship Id="rId33" Type="http://schemas.openxmlformats.org/officeDocument/2006/relationships/hyperlink" Target="https://doi.org/10.1063/1.3382344" TargetMode="External"/><Relationship Id="rId38" Type="http://schemas.openxmlformats.org/officeDocument/2006/relationships/hyperlink" Target="https://doi.org/10.1006/jcph.1995.1039" TargetMode="External"/><Relationship Id="rId46" Type="http://schemas.openxmlformats.org/officeDocument/2006/relationships/hyperlink" Target="https://doi.org/10.1016/j.coco.2022.101371" TargetMode="External"/><Relationship Id="rId59" Type="http://schemas.openxmlformats.org/officeDocument/2006/relationships/hyperlink" Target="https://doi.org/10.1039/d4mh01020e" TargetMode="External"/><Relationship Id="rId67" Type="http://schemas.openxmlformats.org/officeDocument/2006/relationships/header" Target="header3.xml"/><Relationship Id="rId20" Type="http://schemas.openxmlformats.org/officeDocument/2006/relationships/image" Target="media/image10.jpeg"/><Relationship Id="rId41" Type="http://schemas.openxmlformats.org/officeDocument/2006/relationships/hyperlink" Target="https://doi.org/10.1039/c7mh00984d" TargetMode="External"/><Relationship Id="rId54" Type="http://schemas.openxmlformats.org/officeDocument/2006/relationships/hyperlink" Target="https://doi.org/10.1016/j.jallcom.2025.182529" TargetMode="External"/><Relationship Id="rId62" Type="http://schemas.openxmlformats.org/officeDocument/2006/relationships/hyperlink" Target="https://doi.org/10.1016/j.jeurceramsoc.2023.02.072"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oi.org/10.1002/adfm.202505225" TargetMode="External"/><Relationship Id="rId49" Type="http://schemas.openxmlformats.org/officeDocument/2006/relationships/hyperlink" Target="https://doi.org/10.1016/j.nanoen.2025.111124" TargetMode="External"/><Relationship Id="rId57" Type="http://schemas.openxmlformats.org/officeDocument/2006/relationships/hyperlink" Target="https://doi.org/10.1039/d3tc02761a" TargetMode="External"/><Relationship Id="rId10" Type="http://schemas.openxmlformats.org/officeDocument/2006/relationships/hyperlink" Target="mailto:yujinhong@nimte.ac.cn" TargetMode="External"/><Relationship Id="rId31" Type="http://schemas.openxmlformats.org/officeDocument/2006/relationships/hyperlink" Target="https://doi.org/10.1103/PhysRevLett.77.3865" TargetMode="External"/><Relationship Id="rId44" Type="http://schemas.openxmlformats.org/officeDocument/2006/relationships/hyperlink" Target="https://doi.org/10.1016/j.compositesb.2024.111971" TargetMode="External"/><Relationship Id="rId52" Type="http://schemas.openxmlformats.org/officeDocument/2006/relationships/hyperlink" Target="https://doi.org/10.1016/j.ceramint.2025.04.178" TargetMode="External"/><Relationship Id="rId60" Type="http://schemas.openxmlformats.org/officeDocument/2006/relationships/hyperlink" Target="https://doi.org/10.1002/adfm.202508767"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onggch@xbmu.edu.cn"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1039/c3ee42573h" TargetMode="External"/><Relationship Id="rId34" Type="http://schemas.openxmlformats.org/officeDocument/2006/relationships/hyperlink" Target="https://doi.org/10.1107/s0021889811038970" TargetMode="External"/><Relationship Id="rId50" Type="http://schemas.openxmlformats.org/officeDocument/2006/relationships/hyperlink" Target="https://doi.org/10.1021/acsami.5c01142" TargetMode="External"/><Relationship Id="rId55" Type="http://schemas.openxmlformats.org/officeDocument/2006/relationships/hyperlink" Target="https://doi.org/10.1007/s40820-025-01681-9"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D0FA6-CFA7-49C0-8C74-39321654C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21</Pages>
  <Words>4789</Words>
  <Characters>30572</Characters>
  <Application>Microsoft Office Word</Application>
  <DocSecurity>0</DocSecurity>
  <Lines>254</Lines>
  <Paragraphs>70</Paragraphs>
  <ScaleCrop>false</ScaleCrop>
  <Company/>
  <LinksUpToDate>false</LinksUpToDate>
  <CharactersWithSpaces>35291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Gomathi S</cp:lastModifiedBy>
  <cp:revision>16</cp:revision>
  <dcterms:created xsi:type="dcterms:W3CDTF">2026-06-25T23:57:00Z</dcterms:created>
  <dcterms:modified xsi:type="dcterms:W3CDTF">2026-07-02T12:36:00Z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WinEqns">
    <vt:bool>true</vt:bool>
  </property>
</Properties>
</file>