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730CF" w14:textId="77777777" w:rsidR="00383F54" w:rsidRPr="00383F54" w:rsidRDefault="00930DE9" w:rsidP="00DC64F1">
      <w:pPr>
        <w:pStyle w:val="BATitle"/>
        <w:spacing w:beforeLines="50" w:before="156" w:afterLines="50" w:after="156" w:line="240" w:lineRule="auto"/>
        <w:jc w:val="both"/>
        <w:rPr>
          <w:sz w:val="24"/>
          <w:szCs w:val="24"/>
          <w:lang w:eastAsia="zh-CN"/>
        </w:rPr>
      </w:pPr>
      <w:r w:rsidRPr="00C24B25">
        <w:rPr>
          <w:sz w:val="24"/>
          <w:szCs w:val="24"/>
          <w:lang w:eastAsia="zh-CN"/>
        </w:rPr>
        <w:t>Supporting Information</w:t>
      </w:r>
      <w:r w:rsidR="00D0367B" w:rsidRPr="00C24B25">
        <w:rPr>
          <w:sz w:val="24"/>
          <w:szCs w:val="24"/>
          <w:lang w:eastAsia="zh-CN"/>
        </w:rPr>
        <w:t xml:space="preserve"> for</w:t>
      </w:r>
    </w:p>
    <w:p w14:paraId="2D6BC1FE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/>
          <w:kern w:val="0"/>
          <w:sz w:val="28"/>
          <w:szCs w:val="28"/>
        </w:rPr>
      </w:pPr>
      <w:bookmarkStart w:id="0" w:name="OLE_LINK6"/>
      <w:bookmarkStart w:id="1" w:name="OLE_LINK18"/>
      <w:r w:rsidRPr="00DC64F1">
        <w:rPr>
          <w:rFonts w:ascii="Times New Roman" w:eastAsia="MS Mincho" w:hAnsi="Times New Roman" w:cs="Times New Roman"/>
          <w:b/>
          <w:kern w:val="0"/>
          <w:sz w:val="28"/>
          <w:szCs w:val="28"/>
        </w:rPr>
        <w:t>Surfactant-Derived Nitrogen-Bridged MoS</w:t>
      </w:r>
      <w:r w:rsidRPr="00DC64F1">
        <w:rPr>
          <w:rFonts w:ascii="Times New Roman" w:eastAsia="MS Mincho" w:hAnsi="Times New Roman" w:cs="Times New Roman"/>
          <w:b/>
          <w:kern w:val="0"/>
          <w:sz w:val="28"/>
          <w:szCs w:val="28"/>
          <w:vertAlign w:val="subscript"/>
        </w:rPr>
        <w:t>2</w:t>
      </w:r>
      <w:r w:rsidRPr="00DC64F1">
        <w:rPr>
          <w:rFonts w:ascii="Times New Roman" w:eastAsia="MS Mincho" w:hAnsi="Times New Roman" w:cs="Times New Roman"/>
          <w:b/>
          <w:kern w:val="0"/>
          <w:sz w:val="28"/>
          <w:szCs w:val="28"/>
        </w:rPr>
        <w:t>/C Heterostructures for Robust Lithium-Ion Storage</w:t>
      </w:r>
    </w:p>
    <w:p w14:paraId="19FDFAE7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Cs/>
          <w:iCs/>
          <w:kern w:val="0"/>
          <w:sz w:val="24"/>
          <w:szCs w:val="24"/>
        </w:rPr>
      </w:pPr>
      <w:bookmarkStart w:id="2" w:name="_Hlk208237464"/>
      <w:bookmarkEnd w:id="0"/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Senchuan Huang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 xml:space="preserve">1, #, 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*, Kewei Pei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>1, #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, Yunyi Chen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>1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, Yangfei Cao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 xml:space="preserve">2, 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*, Jingwen Shangguan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>1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, Shiman He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>3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, Junxia Meng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>4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, and Shanqing Zhang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vertAlign w:val="superscript"/>
          <w:lang w:eastAsia="ja-JP"/>
        </w:rPr>
        <w:t xml:space="preserve">1, 5, 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*</w:t>
      </w:r>
    </w:p>
    <w:p w14:paraId="3F8F2A4A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kern w:val="0"/>
          <w:sz w:val="24"/>
          <w:szCs w:val="24"/>
        </w:rPr>
      </w:pPr>
      <w:bookmarkStart w:id="3" w:name="_Hlk196160756"/>
      <w:bookmarkEnd w:id="2"/>
      <w:r w:rsidRPr="00DC64F1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bookmarkEnd w:id="3"/>
      <w:r w:rsidRPr="00DC64F1">
        <w:rPr>
          <w:rFonts w:ascii="Times New Roman" w:eastAsia="DengXian" w:hAnsi="Times New Roman" w:cs="Times New Roman"/>
          <w:kern w:val="0"/>
          <w:sz w:val="24"/>
          <w:szCs w:val="24"/>
        </w:rPr>
        <w:t>School of Chemical Engineering and Light Industry, Guangdong University of Technology, Guangzhou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kern w:val="0"/>
          <w:sz w:val="24"/>
          <w:szCs w:val="24"/>
        </w:rPr>
        <w:t>510006, P. R. China</w:t>
      </w:r>
    </w:p>
    <w:p w14:paraId="72561F76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Cs/>
          <w:kern w:val="0"/>
          <w:sz w:val="24"/>
          <w:szCs w:val="24"/>
        </w:rPr>
      </w:pP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School of Materials and Energy, Guangdong University of Technology, Guangzhou</w:t>
      </w:r>
      <w:r w:rsidRPr="00DC64F1">
        <w:rPr>
          <w:rFonts w:ascii="Times New Roman" w:eastAsia="DengXian" w:hAnsi="Times New Roman" w:cs="Times New Roman" w:hint="eastAsia"/>
          <w:b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510006, P. R. China</w:t>
      </w:r>
    </w:p>
    <w:p w14:paraId="6D01F61D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Cs/>
          <w:kern w:val="0"/>
          <w:sz w:val="24"/>
          <w:szCs w:val="24"/>
        </w:rPr>
      </w:pP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School of Materials Science and Engineering, Guangdong Provincial Key Laboratory of Advanced Energy Storage Materials, South China University of Technology, Guangzhou</w:t>
      </w:r>
      <w:r w:rsidRPr="00DC64F1">
        <w:rPr>
          <w:rFonts w:ascii="Times New Roman" w:eastAsia="DengXian" w:hAnsi="Times New Roman" w:cs="Times New Roman" w:hint="eastAsia"/>
          <w:b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510641, P. R. China</w:t>
      </w:r>
    </w:p>
    <w:p w14:paraId="7F4BA74C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Cs/>
          <w:kern w:val="0"/>
          <w:sz w:val="24"/>
          <w:szCs w:val="24"/>
        </w:rPr>
      </w:pP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4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School of Physics and Electronics, Gannan Normal University, Ganzhou</w:t>
      </w:r>
      <w:r w:rsidRPr="00DC64F1">
        <w:rPr>
          <w:rFonts w:ascii="Times New Roman" w:eastAsia="DengXian" w:hAnsi="Times New Roman" w:cs="Times New Roman" w:hint="eastAsia"/>
          <w:b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341000, P. R.</w:t>
      </w:r>
      <w:r w:rsidRPr="00DC64F1">
        <w:rPr>
          <w:rFonts w:ascii="Times New Roman" w:eastAsia="DengXian" w:hAnsi="Times New Roman" w:cs="Times New Roman" w:hint="eastAsia"/>
          <w:b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kern w:val="0"/>
          <w:sz w:val="24"/>
          <w:szCs w:val="24"/>
        </w:rPr>
        <w:t>China</w:t>
      </w:r>
    </w:p>
    <w:p w14:paraId="145E1D0D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bCs/>
          <w:kern w:val="0"/>
          <w:sz w:val="24"/>
          <w:szCs w:val="24"/>
        </w:rPr>
      </w:pPr>
      <w:bookmarkStart w:id="4" w:name="_GoBack"/>
      <w:bookmarkEnd w:id="4"/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  <w:vertAlign w:val="superscript"/>
        </w:rPr>
        <w:t>5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iCs/>
          <w:kern w:val="0"/>
          <w:sz w:val="24"/>
          <w:szCs w:val="24"/>
        </w:rPr>
        <w:t>School of Environment and Science, Griﬃth University, Gold Coast, QLD</w:t>
      </w:r>
      <w:r w:rsidRPr="00DC64F1">
        <w:rPr>
          <w:rFonts w:ascii="Times New Roman" w:eastAsia="DengXian" w:hAnsi="Times New Roman" w:cs="Times New Roman" w:hint="eastAsia"/>
          <w:bCs/>
          <w:i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iCs/>
          <w:kern w:val="0"/>
          <w:sz w:val="24"/>
          <w:szCs w:val="24"/>
        </w:rPr>
        <w:t>4222, Australia</w:t>
      </w:r>
    </w:p>
    <w:p w14:paraId="798D3ABC" w14:textId="77777777" w:rsidR="00DC64F1" w:rsidRPr="00DC64F1" w:rsidRDefault="00DC64F1" w:rsidP="00DC64F1">
      <w:pPr>
        <w:spacing w:beforeLines="100" w:before="312" w:afterLines="100" w:after="312"/>
        <w:rPr>
          <w:rFonts w:ascii="Times New Roman" w:eastAsia="DengXian" w:hAnsi="Times New Roman" w:cs="Times New Roman"/>
          <w:iCs/>
          <w:kern w:val="0"/>
          <w:sz w:val="24"/>
          <w:szCs w:val="24"/>
        </w:rPr>
      </w:pPr>
      <w:r w:rsidRPr="00DC64F1">
        <w:rPr>
          <w:rFonts w:ascii="Times New Roman" w:eastAsia="MS Mincho" w:hAnsi="Times New Roman" w:cs="Times New Roman" w:hint="eastAsia"/>
          <w:iCs/>
          <w:kern w:val="0"/>
          <w:sz w:val="24"/>
          <w:szCs w:val="24"/>
          <w:vertAlign w:val="superscript"/>
          <w:lang w:eastAsia="ja-JP"/>
        </w:rPr>
        <w:t>#</w:t>
      </w:r>
      <w:r w:rsidRPr="00DC64F1">
        <w:rPr>
          <w:rFonts w:ascii="Times New Roman" w:eastAsia="MS Mincho" w:hAnsi="Times New Roman" w:cs="Times New Roman" w:hint="eastAsia"/>
          <w:iCs/>
          <w:kern w:val="0"/>
          <w:sz w:val="24"/>
          <w:szCs w:val="24"/>
          <w:lang w:eastAsia="ja-JP"/>
        </w:rPr>
        <w:t xml:space="preserve"> 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>Senchuan Huang</w:t>
      </w:r>
      <w:r w:rsidRPr="00DC64F1">
        <w:rPr>
          <w:rFonts w:ascii="Times New Roman" w:eastAsia="DengXian" w:hAnsi="Times New Roman" w:cs="Times New Roman" w:hint="eastAsia"/>
          <w:bCs/>
          <w:iCs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bCs/>
          <w:iCs/>
          <w:kern w:val="0"/>
          <w:sz w:val="24"/>
          <w:szCs w:val="24"/>
        </w:rPr>
        <w:t>and</w:t>
      </w:r>
      <w:r w:rsidRPr="00DC64F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eastAsia="ja-JP"/>
        </w:rPr>
        <w:t xml:space="preserve"> Kewei Pei</w:t>
      </w:r>
      <w:r w:rsidRPr="00DC64F1" w:rsidDel="00D85BA7">
        <w:rPr>
          <w:rFonts w:ascii="Times New Roman" w:eastAsia="MS Mincho" w:hAnsi="Times New Roman" w:cs="Times New Roman" w:hint="eastAsia"/>
          <w:iCs/>
          <w:kern w:val="0"/>
          <w:sz w:val="24"/>
          <w:szCs w:val="24"/>
          <w:lang w:eastAsia="ja-JP"/>
        </w:rPr>
        <w:t xml:space="preserve"> </w:t>
      </w:r>
      <w:r w:rsidRPr="00DC64F1">
        <w:rPr>
          <w:rFonts w:ascii="Times New Roman" w:eastAsia="MS Mincho" w:hAnsi="Times New Roman" w:cs="Times New Roman" w:hint="eastAsia"/>
          <w:iCs/>
          <w:kern w:val="0"/>
          <w:sz w:val="24"/>
          <w:szCs w:val="24"/>
          <w:lang w:eastAsia="ja-JP"/>
        </w:rPr>
        <w:t>contribute to the w</w:t>
      </w:r>
      <w:r w:rsidRPr="00DC64F1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ork equally.</w:t>
      </w:r>
    </w:p>
    <w:p w14:paraId="3A133549" w14:textId="77777777" w:rsidR="00DC64F1" w:rsidRPr="00DC64F1" w:rsidRDefault="00DC64F1" w:rsidP="0080272C">
      <w:pPr>
        <w:spacing w:beforeLines="100" w:before="312" w:afterLines="100" w:after="312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 Corresponding author</w:t>
      </w:r>
      <w:r w:rsidRPr="00DC64F1">
        <w:rPr>
          <w:rFonts w:ascii="Times New Roman" w:eastAsia="DengXian" w:hAnsi="Times New Roman" w:cs="Times New Roman"/>
          <w:kern w:val="0"/>
          <w:sz w:val="24"/>
          <w:szCs w:val="24"/>
        </w:rPr>
        <w:t>s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. </w:t>
      </w:r>
      <w:bookmarkStart w:id="5" w:name="OLE_LINK54"/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E-mail: </w:t>
      </w:r>
      <w:hyperlink r:id="rId8" w:history="1">
        <w:r w:rsidRPr="00DC64F1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:lang w:eastAsia="ja-JP"/>
          </w:rPr>
          <w:t>huangsch@gdut.edu.cn</w:t>
        </w:r>
      </w:hyperlink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DengXian" w:hAnsi="Times New Roman" w:cs="Times New Roman"/>
          <w:kern w:val="0"/>
          <w:sz w:val="24"/>
          <w:szCs w:val="24"/>
        </w:rPr>
        <w:t>(Senchuan Huang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); </w:t>
      </w:r>
      <w:hyperlink r:id="rId9" w:history="1">
        <w:r w:rsidRPr="00DC64F1">
          <w:rPr>
            <w:rFonts w:ascii="Times New Roman" w:eastAsia="DengXian" w:hAnsi="Times New Roman" w:cs="Times New Roman"/>
            <w:color w:val="0000FF"/>
            <w:kern w:val="0"/>
            <w:sz w:val="24"/>
            <w:szCs w:val="24"/>
            <w:u w:val="single"/>
          </w:rPr>
          <w:t>caoyf@gdut.edu.cn</w:t>
        </w:r>
      </w:hyperlink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(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>Yangfei Cao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);</w:t>
      </w:r>
      <w:r w:rsidRPr="00DC64F1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</w:t>
      </w:r>
      <w:hyperlink r:id="rId10" w:history="1">
        <w:r w:rsidRPr="00DC64F1">
          <w:rPr>
            <w:rFonts w:ascii="Times New Roman" w:eastAsia="DengXian" w:hAnsi="Times New Roman" w:cs="Times New Roman"/>
            <w:color w:val="0000FF"/>
            <w:kern w:val="0"/>
            <w:sz w:val="24"/>
            <w:szCs w:val="24"/>
            <w:u w:val="single"/>
          </w:rPr>
          <w:t>s.zhang@griffith.edu.au</w:t>
        </w:r>
      </w:hyperlink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 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(</w:t>
      </w:r>
      <w:r w:rsidRPr="00DC64F1">
        <w:rPr>
          <w:rFonts w:ascii="Times New Roman" w:eastAsia="DengXian" w:hAnsi="Times New Roman" w:cs="Times New Roman" w:hint="eastAsia"/>
          <w:kern w:val="0"/>
          <w:sz w:val="24"/>
          <w:szCs w:val="24"/>
        </w:rPr>
        <w:t>Shanqing Zhang</w:t>
      </w:r>
      <w:r w:rsidRPr="00DC64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</w:t>
      </w:r>
    </w:p>
    <w:bookmarkEnd w:id="1"/>
    <w:bookmarkEnd w:id="5"/>
    <w:p w14:paraId="1615D5B0" w14:textId="46B9818A" w:rsidR="00383F54" w:rsidRPr="00383F54" w:rsidRDefault="008D3FF1" w:rsidP="00DC64F1">
      <w:pPr>
        <w:widowControl/>
        <w:spacing w:beforeLines="50" w:before="156" w:afterLines="50" w:after="156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72475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Supp</w:t>
      </w:r>
      <w:r w:rsidR="0080272C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lementary </w:t>
      </w:r>
      <w:r w:rsidR="00972475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F</w:t>
      </w:r>
      <w:r w:rsidRPr="00972475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igures</w:t>
      </w:r>
      <w:r w:rsidR="0080272C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and Tables</w:t>
      </w:r>
    </w:p>
    <w:p w14:paraId="2999493C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3D15A6">
        <w:rPr>
          <w:noProof/>
          <w:lang w:val="en-IN" w:eastAsia="en-IN"/>
        </w:rPr>
        <w:drawing>
          <wp:inline distT="0" distB="0" distL="0" distR="0" wp14:anchorId="67F91A6E" wp14:editId="31D12856">
            <wp:extent cx="2120900" cy="2114769"/>
            <wp:effectExtent l="0" t="0" r="0" b="0"/>
            <wp:docPr id="1333277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770" name="图片 2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3716" cy="21175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0B45" w14:textId="77777777" w:rsidR="00383F54" w:rsidRPr="00383F54" w:rsidRDefault="00F64C21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8393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B0A88" w:rsidRPr="0018393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8393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37F9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18393D">
        <w:rPr>
          <w:rFonts w:ascii="Times New Roman" w:hAnsi="Times New Roman" w:cs="Times New Roman"/>
          <w:sz w:val="24"/>
          <w:szCs w:val="24"/>
        </w:rPr>
        <w:t xml:space="preserve"> </w:t>
      </w:r>
      <w:r w:rsidR="00117D4E" w:rsidRPr="00117D4E">
        <w:rPr>
          <w:rFonts w:ascii="Times New Roman" w:hAnsi="Times New Roman" w:cs="Times New Roman"/>
          <w:sz w:val="24"/>
          <w:szCs w:val="24"/>
        </w:rPr>
        <w:t xml:space="preserve">FESEM image of </w:t>
      </w:r>
      <w:bookmarkStart w:id="6" w:name="_Hlk208870343"/>
      <w:r w:rsidR="00117D4E" w:rsidRPr="00117D4E">
        <w:rPr>
          <w:rFonts w:ascii="Times New Roman" w:hAnsi="Times New Roman" w:cs="Times New Roman"/>
          <w:sz w:val="24"/>
          <w:szCs w:val="24"/>
        </w:rPr>
        <w:t>mSiO</w:t>
      </w:r>
      <w:r w:rsidR="00117D4E"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7D4E" w:rsidRPr="00117D4E">
        <w:rPr>
          <w:rFonts w:ascii="Times New Roman" w:hAnsi="Times New Roman" w:cs="Times New Roman"/>
          <w:sz w:val="24"/>
          <w:szCs w:val="24"/>
        </w:rPr>
        <w:t>@CTAB</w:t>
      </w:r>
      <w:bookmarkEnd w:id="6"/>
    </w:p>
    <w:p w14:paraId="060C522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3D15A6">
        <w:rPr>
          <w:noProof/>
          <w:lang w:val="en-IN" w:eastAsia="en-IN"/>
          <w14:ligatures w14:val="none"/>
        </w:rPr>
        <w:lastRenderedPageBreak/>
        <w:drawing>
          <wp:inline distT="0" distB="0" distL="0" distR="0" wp14:anchorId="6FCD676B" wp14:editId="20797912">
            <wp:extent cx="4895850" cy="1968500"/>
            <wp:effectExtent l="0" t="0" r="0" b="0"/>
            <wp:docPr id="2034878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878466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6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25D49" w14:textId="77777777" w:rsidR="00383F54" w:rsidRPr="00383F54" w:rsidRDefault="00CB1EFD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8393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75A8B" w:rsidRPr="0018393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8393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37F95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8393D">
        <w:rPr>
          <w:rFonts w:ascii="Times New Roman" w:hAnsi="Times New Roman" w:cs="Times New Roman"/>
          <w:sz w:val="24"/>
          <w:szCs w:val="24"/>
        </w:rPr>
        <w:t xml:space="preserve"> </w:t>
      </w:r>
      <w:r w:rsidR="00117D4E"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17D4E" w:rsidRPr="00117D4E">
        <w:rPr>
          <w:rFonts w:ascii="Times New Roman" w:hAnsi="Times New Roman" w:cs="Times New Roman"/>
          <w:sz w:val="24"/>
          <w:szCs w:val="24"/>
        </w:rPr>
        <w:t xml:space="preserve"> Nitrogen adsorption</w:t>
      </w:r>
      <w:r w:rsidR="00117D4E" w:rsidRPr="00383F54">
        <w:rPr>
          <w:rFonts w:ascii="Times New Roman" w:hAnsi="Times New Roman" w:cs="Times New Roman"/>
          <w:sz w:val="24"/>
          <w:szCs w:val="24"/>
        </w:rPr>
        <w:t>–</w:t>
      </w:r>
      <w:r w:rsidR="00117D4E" w:rsidRPr="00117D4E">
        <w:rPr>
          <w:rFonts w:ascii="Times New Roman" w:hAnsi="Times New Roman" w:cs="Times New Roman"/>
          <w:sz w:val="24"/>
          <w:szCs w:val="24"/>
        </w:rPr>
        <w:t xml:space="preserve">desorption isotherms and </w:t>
      </w:r>
      <w:r w:rsidR="00117D4E"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17D4E" w:rsidRPr="00117D4E">
        <w:rPr>
          <w:rFonts w:ascii="Times New Roman" w:hAnsi="Times New Roman" w:cs="Times New Roman"/>
          <w:sz w:val="24"/>
          <w:szCs w:val="24"/>
        </w:rPr>
        <w:t xml:space="preserve"> corresponding pore size distribution curve of mSiO</w:t>
      </w:r>
      <w:r w:rsidR="00117D4E"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7D4E" w:rsidRPr="00117D4E">
        <w:rPr>
          <w:rFonts w:ascii="Times New Roman" w:hAnsi="Times New Roman" w:cs="Times New Roman"/>
          <w:sz w:val="24"/>
          <w:szCs w:val="24"/>
        </w:rPr>
        <w:t>@CTAB</w:t>
      </w:r>
    </w:p>
    <w:p w14:paraId="0A9D2749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5D36667" wp14:editId="115261AA">
            <wp:extent cx="5274310" cy="2642235"/>
            <wp:effectExtent l="0" t="0" r="2540" b="5715"/>
            <wp:docPr id="9799732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7329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D5FEA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 </w:t>
      </w:r>
      <w:r w:rsidRPr="00117D4E">
        <w:rPr>
          <w:rFonts w:ascii="Times New Roman" w:hAnsi="Times New Roman" w:cs="Times New Roman"/>
          <w:sz w:val="24"/>
          <w:szCs w:val="24"/>
        </w:rPr>
        <w:t>FESEM images of SiO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@MoS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-N-C composites at different magnifications: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Pr="00117D4E">
        <w:rPr>
          <w:rFonts w:ascii="Times New Roman" w:hAnsi="Times New Roman" w:cs="Times New Roman"/>
          <w:sz w:val="24"/>
          <w:szCs w:val="24"/>
        </w:rPr>
        <w:t xml:space="preserve"> SiO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@MoS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c, d</w:t>
      </w:r>
      <w:r w:rsidRPr="00117D4E">
        <w:rPr>
          <w:rFonts w:ascii="Times New Roman" w:hAnsi="Times New Roman" w:cs="Times New Roman"/>
          <w:sz w:val="24"/>
          <w:szCs w:val="24"/>
        </w:rPr>
        <w:t xml:space="preserve"> SiO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@MoS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e, f </w:t>
      </w:r>
      <w:r w:rsidRPr="00117D4E">
        <w:rPr>
          <w:rFonts w:ascii="Times New Roman" w:hAnsi="Times New Roman" w:cs="Times New Roman"/>
          <w:sz w:val="24"/>
          <w:szCs w:val="24"/>
        </w:rPr>
        <w:t>SiO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@MoS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40FB1E3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223E2B4" wp14:editId="57A93490">
            <wp:extent cx="2159635" cy="2159635"/>
            <wp:effectExtent l="0" t="0" r="0" b="0"/>
            <wp:docPr id="10944070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705" name="图片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73B0A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08870474"/>
      <w:bookmarkStart w:id="8" w:name="OLE_LINK5"/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117D4E">
        <w:rPr>
          <w:rFonts w:ascii="Times New Roman" w:hAnsi="Times New Roman" w:cs="Times New Roman"/>
          <w:sz w:val="24"/>
          <w:szCs w:val="24"/>
        </w:rPr>
        <w:t xml:space="preserve"> Digital photographs of mSiO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@CTAB before and after carbonization</w:t>
      </w:r>
      <w:bookmarkEnd w:id="7"/>
      <w:bookmarkEnd w:id="8"/>
    </w:p>
    <w:p w14:paraId="63B4F1A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39F416C" wp14:editId="1B52EF0B">
            <wp:extent cx="2677160" cy="2248535"/>
            <wp:effectExtent l="0" t="0" r="8890" b="0"/>
            <wp:docPr id="89148919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89196" name="图片 2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528" cy="22529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CD93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S5</w:t>
      </w:r>
      <w:r w:rsidRPr="00117D4E">
        <w:rPr>
          <w:rFonts w:ascii="Times New Roman" w:hAnsi="Times New Roman" w:cs="Times New Roman"/>
          <w:sz w:val="24"/>
          <w:szCs w:val="24"/>
        </w:rPr>
        <w:t xml:space="preserve"> TG curve of CTAB measured under Ar</w:t>
      </w:r>
    </w:p>
    <w:p w14:paraId="090E88D3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C94889C" wp14:editId="766BA983">
            <wp:extent cx="3183255" cy="2438400"/>
            <wp:effectExtent l="0" t="0" r="0" b="0"/>
            <wp:docPr id="8641911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1154" name="图片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209" cy="244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4F969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Pr="00117D4E">
        <w:rPr>
          <w:rFonts w:ascii="Times New Roman" w:hAnsi="Times New Roman" w:cs="Times New Roman"/>
          <w:sz w:val="24"/>
          <w:szCs w:val="24"/>
        </w:rPr>
        <w:t xml:space="preserve"> TG curve of thiourea measured under Ar</w:t>
      </w:r>
    </w:p>
    <w:p w14:paraId="1957905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AB278D5" wp14:editId="56FE5765">
            <wp:extent cx="5274310" cy="1894840"/>
            <wp:effectExtent l="0" t="0" r="0" b="0"/>
            <wp:docPr id="9884397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3972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CD23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9" w:name="_Hlk204108187"/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Pr="00117D4E">
        <w:rPr>
          <w:rFonts w:ascii="Times New Roman" w:hAnsi="Times New Roman" w:cs="Times New Roman"/>
          <w:sz w:val="24"/>
          <w:szCs w:val="24"/>
        </w:rPr>
        <w:t xml:space="preserve"> FESEM images of the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 heterostructures synthesized at different temperatures</w:t>
      </w:r>
      <w:bookmarkStart w:id="10" w:name="OLE_LINK7"/>
      <w:r w:rsidRPr="00117D4E">
        <w:rPr>
          <w:rFonts w:ascii="Times New Roman" w:hAnsi="Times New Roman" w:cs="Times New Roman"/>
          <w:sz w:val="24"/>
          <w:szCs w:val="24"/>
        </w:rPr>
        <w:t xml:space="preserve">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bookmarkEnd w:id="10"/>
      <w:r w:rsidRPr="00117D4E">
        <w:rPr>
          <w:rFonts w:ascii="Times New Roman" w:hAnsi="Times New Roman" w:cs="Times New Roman"/>
          <w:sz w:val="24"/>
          <w:szCs w:val="24"/>
        </w:rPr>
        <w:t xml:space="preserve"> and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5AD45A8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AA64032" wp14:editId="2B7C34B2">
            <wp:extent cx="4216400" cy="2039185"/>
            <wp:effectExtent l="0" t="0" r="0" b="0"/>
            <wp:docPr id="8959550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5502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495" cy="204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E7E9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S8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TEM image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SAED pattern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</w:p>
    <w:p w14:paraId="3A3B53D8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2106E780" wp14:editId="29909A4D">
            <wp:extent cx="5274310" cy="1930400"/>
            <wp:effectExtent l="0" t="0" r="0" b="0"/>
            <wp:docPr id="1819684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842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3BB9D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S9</w:t>
      </w:r>
      <w:r w:rsidRPr="00117D4E">
        <w:rPr>
          <w:rFonts w:ascii="Times New Roman" w:hAnsi="Times New Roman" w:cs="Times New Roman"/>
          <w:sz w:val="24"/>
          <w:szCs w:val="24"/>
        </w:rPr>
        <w:t xml:space="preserve"> FESEM images of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at different magnifications</w:t>
      </w:r>
      <w:bookmarkEnd w:id="9"/>
    </w:p>
    <w:p w14:paraId="526C8E1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64DA901" wp14:editId="4D64A812">
            <wp:extent cx="2687955" cy="2294255"/>
            <wp:effectExtent l="0" t="0" r="0" b="0"/>
            <wp:docPr id="134819958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99586" name="图片 30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9112" cy="22954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70E4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S10 </w:t>
      </w:r>
      <w:r w:rsidRPr="00117D4E">
        <w:rPr>
          <w:rFonts w:ascii="Times New Roman" w:hAnsi="Times New Roman" w:cs="Times New Roman"/>
          <w:sz w:val="24"/>
          <w:szCs w:val="24"/>
        </w:rPr>
        <w:t>EDS spectrum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showing the existence of N-dopants</w:t>
      </w:r>
    </w:p>
    <w:p w14:paraId="13236C19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A19A9C1" wp14:editId="30B93CF7">
            <wp:extent cx="4191000" cy="2031418"/>
            <wp:effectExtent l="0" t="0" r="0" b="6985"/>
            <wp:docPr id="20258722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7221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796" cy="203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DA26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S11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TEM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HRTEM images of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3CC654C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5DC8969" wp14:editId="484240B5">
            <wp:extent cx="3102610" cy="2375535"/>
            <wp:effectExtent l="0" t="0" r="2540" b="5715"/>
            <wp:docPr id="20606292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29257" name="图片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003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4D8A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S12 </w:t>
      </w:r>
      <w:r w:rsidRPr="00117D4E">
        <w:rPr>
          <w:rFonts w:ascii="Times New Roman" w:hAnsi="Times New Roman" w:cs="Times New Roman"/>
          <w:sz w:val="24"/>
          <w:szCs w:val="24"/>
        </w:rPr>
        <w:t>XRD pattern of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CB24C09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OLE_LINK2"/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8B3DC8B" wp14:editId="08C0AA54">
            <wp:extent cx="3363062" cy="2367643"/>
            <wp:effectExtent l="0" t="0" r="0" b="0"/>
            <wp:docPr id="127572346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23464" name="图片 127572346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181" cy="2371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A5C3A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S13</w:t>
      </w:r>
      <w:r w:rsidRPr="00117D4E">
        <w:rPr>
          <w:rFonts w:ascii="Times New Roman" w:hAnsi="Times New Roman" w:cs="Times New Roman"/>
          <w:sz w:val="24"/>
          <w:szCs w:val="24"/>
        </w:rPr>
        <w:t xml:space="preserve"> Full 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 xml:space="preserve">Raman spectra of </w:t>
      </w:r>
      <w:r w:rsidRPr="00117D4E">
        <w:rPr>
          <w:rFonts w:ascii="Times New Roman" w:hAnsi="Times New Roman" w:cs="Times New Roman"/>
          <w:sz w:val="24"/>
          <w:szCs w:val="24"/>
        </w:rPr>
        <w:t>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bookmarkEnd w:id="11"/>
    </w:p>
    <w:p w14:paraId="1A6B5EB7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627456F" wp14:editId="1C0AE00D">
            <wp:extent cx="3101340" cy="2375535"/>
            <wp:effectExtent l="0" t="0" r="3810" b="5715"/>
            <wp:docPr id="13805296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29657" name="图片 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51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06F42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S14</w:t>
      </w:r>
      <w:r w:rsidRPr="00117D4E">
        <w:rPr>
          <w:rFonts w:ascii="Times New Roman" w:hAnsi="Times New Roman" w:cs="Times New Roman"/>
          <w:sz w:val="24"/>
          <w:szCs w:val="24"/>
        </w:rPr>
        <w:t xml:space="preserve"> Pore size distribution curves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481CC3E4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4EB7F6E" wp14:editId="6F0BD14B">
            <wp:extent cx="3018920" cy="2307772"/>
            <wp:effectExtent l="0" t="0" r="0" b="0"/>
            <wp:docPr id="16723143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14312" name="图片 9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070" cy="231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15E22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S15 </w:t>
      </w:r>
      <w:r w:rsidRPr="00117D4E">
        <w:rPr>
          <w:rFonts w:ascii="Times New Roman" w:hAnsi="Times New Roman" w:cs="Times New Roman"/>
          <w:sz w:val="24"/>
          <w:szCs w:val="24"/>
        </w:rPr>
        <w:t>XPS survey spectra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3C831448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61050B4" wp14:editId="419871DB">
            <wp:extent cx="4864137" cy="2021840"/>
            <wp:effectExtent l="0" t="0" r="0" b="0"/>
            <wp:docPr id="18165495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393" cy="20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7F13E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S16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Normalized XANES spectrum and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Pr="00117D4E">
        <w:rPr>
          <w:rFonts w:ascii="Times New Roman" w:hAnsi="Times New Roman" w:cs="Times New Roman"/>
          <w:sz w:val="24"/>
          <w:szCs w:val="24"/>
        </w:rPr>
        <w:t xml:space="preserve"> Fourier transformed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-weighted EXAFS spectrum of Mo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17D4E">
        <w:rPr>
          <w:rFonts w:ascii="Times New Roman" w:hAnsi="Times New Roman" w:cs="Times New Roman"/>
          <w:sz w:val="24"/>
          <w:szCs w:val="24"/>
        </w:rPr>
        <w:t>-edge for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</w:p>
    <w:p w14:paraId="4DC3FED3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DC9F69C" wp14:editId="7DBF35A8">
            <wp:extent cx="4610100" cy="3682093"/>
            <wp:effectExtent l="0" t="0" r="0" b="0"/>
            <wp:docPr id="47091305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573" cy="368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12E95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S17</w:t>
      </w:r>
      <w:r w:rsidRPr="00117D4E">
        <w:rPr>
          <w:rFonts w:ascii="Times New Roman" w:hAnsi="Times New Roman" w:cs="Times New Roman"/>
          <w:sz w:val="24"/>
          <w:szCs w:val="24"/>
        </w:rPr>
        <w:t xml:space="preserve"> Structure characterization of Pristine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control sample.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Pr="00117D4E">
        <w:rPr>
          <w:rFonts w:ascii="Times New Roman" w:hAnsi="Times New Roman" w:cs="Times New Roman"/>
          <w:sz w:val="24"/>
          <w:szCs w:val="24"/>
        </w:rPr>
        <w:t xml:space="preserve"> FESEM images at different magnifications,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Pr="00117D4E">
        <w:rPr>
          <w:rFonts w:ascii="Times New Roman" w:hAnsi="Times New Roman" w:cs="Times New Roman"/>
          <w:sz w:val="24"/>
          <w:szCs w:val="24"/>
        </w:rPr>
        <w:t xml:space="preserve"> XRD pattern,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</w:rPr>
        <w:t xml:space="preserve"> TG curves</w:t>
      </w:r>
    </w:p>
    <w:p w14:paraId="014C74D7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E3E4078" wp14:editId="0281FB45">
            <wp:extent cx="4620986" cy="3569241"/>
            <wp:effectExtent l="0" t="0" r="0" b="0"/>
            <wp:docPr id="99895717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348" cy="35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26C34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S18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N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adsorption-desorption isotherms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 3d, Mo 3p and S 2p spectra of Pristine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control sample, respectively</w:t>
      </w:r>
    </w:p>
    <w:p w14:paraId="03039F2F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sz w:val="24"/>
          <w:szCs w:val="24"/>
        </w:rPr>
        <w:br w:type="page"/>
      </w: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08A2CE8" wp14:editId="2176009E">
            <wp:extent cx="2879625" cy="2040164"/>
            <wp:effectExtent l="0" t="0" r="0" b="0"/>
            <wp:docPr id="12167005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00519" name="图片 7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4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DD936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S19 </w:t>
      </w:r>
      <w:r w:rsidRPr="00117D4E">
        <w:rPr>
          <w:rFonts w:ascii="Times New Roman" w:hAnsi="Times New Roman" w:cs="Times New Roman"/>
          <w:sz w:val="24"/>
          <w:szCs w:val="24"/>
        </w:rPr>
        <w:t>EPR spectra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558ED50D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DFE7DA1" wp14:editId="3FCBEAA9">
            <wp:extent cx="2880000" cy="2207329"/>
            <wp:effectExtent l="0" t="0" r="0" b="0"/>
            <wp:docPr id="181074496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0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4CD87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S20</w:t>
      </w:r>
      <w:r w:rsidRPr="00117D4E">
        <w:rPr>
          <w:rFonts w:ascii="Times New Roman" w:hAnsi="Times New Roman" w:cs="Times New Roman"/>
          <w:sz w:val="24"/>
          <w:szCs w:val="24"/>
        </w:rPr>
        <w:t xml:space="preserve"> EPR tests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electrodes after different cycles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7684EAC8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20055C4" wp14:editId="442AFA2A">
            <wp:extent cx="4032000" cy="2900934"/>
            <wp:effectExtent l="0" t="0" r="0" b="0"/>
            <wp:docPr id="16252681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290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92BD7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12" w:name="OLE_LINK35"/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S21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OLE_LINK36"/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117D4E">
        <w:rPr>
          <w:rFonts w:ascii="Times New Roman" w:hAnsi="Times New Roman" w:cs="Times New Roman"/>
          <w:sz w:val="24"/>
          <w:szCs w:val="24"/>
        </w:rPr>
        <w:t>N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absorption/desorption isotherms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117D4E">
        <w:rPr>
          <w:rFonts w:ascii="Times New Roman" w:hAnsi="Times New Roman" w:cs="Times New Roman"/>
          <w:sz w:val="24"/>
          <w:szCs w:val="24"/>
        </w:rPr>
        <w:t>relative specific area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electrodes before cycling and after different cycles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bookmarkEnd w:id="13"/>
    </w:p>
    <w:bookmarkEnd w:id="12"/>
    <w:p w14:paraId="6A477C2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sz w:val="24"/>
          <w:szCs w:val="24"/>
        </w:rPr>
        <w:br w:type="page"/>
      </w: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5F696AD" wp14:editId="5958F139">
            <wp:extent cx="5274310" cy="2138680"/>
            <wp:effectExtent l="0" t="0" r="0" b="0"/>
            <wp:docPr id="135555480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E2D30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S22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CV cures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corresponding redox peak currents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 xml:space="preserve">700 </w:t>
      </w:r>
      <w:r w:rsidRPr="00117D4E">
        <w:rPr>
          <w:rFonts w:ascii="Times New Roman" w:hAnsi="Times New Roman" w:cs="Times New Roman"/>
          <w:sz w:val="24"/>
          <w:szCs w:val="24"/>
        </w:rPr>
        <w:t>electrodes after different cycles</w:t>
      </w:r>
    </w:p>
    <w:p w14:paraId="201AE76A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B5D4F40" wp14:editId="66D6CBE5">
            <wp:extent cx="5270500" cy="2247900"/>
            <wp:effectExtent l="0" t="0" r="0" b="0"/>
            <wp:docPr id="8590063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997DD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S23</w:t>
      </w:r>
      <w:r w:rsidRPr="00117D4E">
        <w:rPr>
          <w:rFonts w:ascii="Times New Roman" w:hAnsi="Times New Roman" w:cs="Times New Roman"/>
          <w:sz w:val="24"/>
          <w:szCs w:val="24"/>
        </w:rPr>
        <w:t xml:space="preserve"> Deconvoluted XPS spectra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electrodes after different cycles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117D4E">
        <w:rPr>
          <w:rFonts w:ascii="Times New Roman" w:hAnsi="Times New Roman" w:cs="Times New Roman"/>
          <w:sz w:val="24"/>
          <w:szCs w:val="24"/>
        </w:rPr>
        <w:t xml:space="preserve">Mo 3d,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117D4E">
        <w:rPr>
          <w:rFonts w:ascii="Times New Roman" w:hAnsi="Times New Roman" w:cs="Times New Roman"/>
          <w:sz w:val="24"/>
          <w:szCs w:val="24"/>
        </w:rPr>
        <w:t>N 1s + Mo 3p</w:t>
      </w:r>
    </w:p>
    <w:p w14:paraId="772FBE8C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AE631BF" wp14:editId="4F1EACC4">
            <wp:extent cx="5274310" cy="2199005"/>
            <wp:effectExtent l="0" t="0" r="2540" b="0"/>
            <wp:docPr id="6085375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537517" name="图片 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C237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S24 </w:t>
      </w:r>
      <w:r w:rsidRPr="00117D4E">
        <w:rPr>
          <w:rFonts w:ascii="Times New Roman" w:hAnsi="Times New Roman" w:cs="Times New Roman"/>
          <w:sz w:val="24"/>
          <w:szCs w:val="24"/>
        </w:rPr>
        <w:t>Cycling stability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5DDA8F4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1FA413" wp14:editId="3DB11FD3">
            <wp:extent cx="5274310" cy="2200910"/>
            <wp:effectExtent l="0" t="0" r="0" b="0"/>
            <wp:docPr id="9909857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85784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3E95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S25 </w:t>
      </w:r>
      <w:r w:rsidRPr="00117D4E">
        <w:rPr>
          <w:rFonts w:ascii="Times New Roman" w:hAnsi="Times New Roman" w:cs="Times New Roman"/>
          <w:sz w:val="24"/>
          <w:szCs w:val="24"/>
        </w:rPr>
        <w:t>Cycling stability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68AC0A01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E5B9E9C" wp14:editId="2947AC7E">
            <wp:extent cx="4940300" cy="2000250"/>
            <wp:effectExtent l="0" t="0" r="0" b="0"/>
            <wp:docPr id="190407324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8F418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S26 a 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>N</w:t>
      </w:r>
      <w:r w:rsidRPr="00117D4E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 xml:space="preserve"> adsorption-desorption isotherms and </w:t>
      </w:r>
      <w:r w:rsidRPr="00117D4E">
        <w:rPr>
          <w:rFonts w:ascii="Times New Roman" w:hAnsi="Times New Roman" w:cs="Times New Roman"/>
          <w:b/>
          <w:bCs/>
          <w:sz w:val="24"/>
          <w:szCs w:val="24"/>
          <w:lang w:val="de-DE"/>
        </w:rPr>
        <w:t>b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 xml:space="preserve"> corresponding pore size distribution curve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>/NC control sample</w:t>
      </w:r>
    </w:p>
    <w:p w14:paraId="2C260ED7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F16A5D4" wp14:editId="0C440A31">
            <wp:extent cx="5270500" cy="1949450"/>
            <wp:effectExtent l="0" t="0" r="6350" b="0"/>
            <wp:docPr id="55120749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64CC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S27</w:t>
      </w:r>
      <w:r w:rsidRPr="00117D4E">
        <w:rPr>
          <w:rFonts w:ascii="Times New Roman" w:hAnsi="Times New Roman" w:cs="Times New Roman"/>
          <w:sz w:val="24"/>
          <w:szCs w:val="24"/>
        </w:rPr>
        <w:t xml:space="preserve"> SEM images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 control sample at different magnifications</w:t>
      </w:r>
    </w:p>
    <w:p w14:paraId="35C55A8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56136E0" wp14:editId="2650FE99">
            <wp:extent cx="5261026" cy="2196000"/>
            <wp:effectExtent l="0" t="0" r="0" b="0"/>
            <wp:docPr id="752935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35063" name="图片 75293506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026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7A3E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lang w:val="de-DE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S28 </w:t>
      </w:r>
      <w:bookmarkStart w:id="14" w:name="OLE_LINK58"/>
      <w:r w:rsidRPr="00117D4E">
        <w:rPr>
          <w:rFonts w:ascii="Times New Roman" w:hAnsi="Times New Roman" w:cs="Times New Roman"/>
          <w:sz w:val="24"/>
          <w:szCs w:val="24"/>
          <w:lang w:val="de-DE"/>
        </w:rPr>
        <w:t>Cycling stability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700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 xml:space="preserve"> at 2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-1</w:t>
      </w:r>
      <w:bookmarkEnd w:id="14"/>
    </w:p>
    <w:p w14:paraId="5CCBBF87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A0A91DE" wp14:editId="01D0120C">
            <wp:extent cx="5274310" cy="2169160"/>
            <wp:effectExtent l="0" t="0" r="0" b="2540"/>
            <wp:docPr id="15697940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9406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48122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S29 </w:t>
      </w:r>
      <w:r w:rsidRPr="00117D4E">
        <w:rPr>
          <w:rFonts w:ascii="Times New Roman" w:hAnsi="Times New Roman" w:cs="Times New Roman"/>
          <w:sz w:val="24"/>
          <w:szCs w:val="24"/>
        </w:rPr>
        <w:t>d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117D4E">
        <w:rPr>
          <w:rFonts w:ascii="Times New Roman" w:hAnsi="Times New Roman" w:cs="Times New Roman"/>
          <w:sz w:val="24"/>
          <w:szCs w:val="24"/>
        </w:rPr>
        <w:t>/d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17D4E">
        <w:rPr>
          <w:rFonts w:ascii="Times New Roman" w:hAnsi="Times New Roman" w:cs="Times New Roman"/>
          <w:sz w:val="24"/>
          <w:szCs w:val="24"/>
        </w:rPr>
        <w:t xml:space="preserve"> curves at various cycles of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4696044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C74A838" wp14:editId="0056177F">
            <wp:extent cx="3057525" cy="2339975"/>
            <wp:effectExtent l="0" t="0" r="9525" b="3175"/>
            <wp:docPr id="9638766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76697" name="图片 3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84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4111B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S30 </w:t>
      </w:r>
      <w:r w:rsidRPr="00117D4E">
        <w:rPr>
          <w:rFonts w:ascii="Times New Roman" w:hAnsi="Times New Roman" w:cs="Times New Roman"/>
          <w:sz w:val="24"/>
          <w:szCs w:val="24"/>
        </w:rPr>
        <w:t>d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117D4E">
        <w:rPr>
          <w:rFonts w:ascii="Times New Roman" w:hAnsi="Times New Roman" w:cs="Times New Roman"/>
          <w:sz w:val="24"/>
          <w:szCs w:val="24"/>
        </w:rPr>
        <w:t>/d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17D4E">
        <w:rPr>
          <w:rFonts w:ascii="Times New Roman" w:hAnsi="Times New Roman" w:cs="Times New Roman"/>
          <w:sz w:val="24"/>
          <w:szCs w:val="24"/>
        </w:rPr>
        <w:t xml:space="preserve"> curves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 at various cycles</w:t>
      </w:r>
    </w:p>
    <w:p w14:paraId="021B423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8462EC1" wp14:editId="15F558A3">
            <wp:extent cx="5274310" cy="2131695"/>
            <wp:effectExtent l="0" t="0" r="0" b="1905"/>
            <wp:docPr id="210775698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56987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CFEDA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S31 </w:t>
      </w:r>
      <w:r w:rsidRPr="00117D4E">
        <w:rPr>
          <w:rFonts w:ascii="Times New Roman" w:hAnsi="Times New Roman" w:cs="Times New Roman"/>
          <w:sz w:val="24"/>
          <w:szCs w:val="24"/>
        </w:rPr>
        <w:t>First three CV curves at 0.1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7B318DD2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F809C62" wp14:editId="5D9E1E18">
            <wp:extent cx="3053080" cy="2339975"/>
            <wp:effectExtent l="0" t="0" r="0" b="3175"/>
            <wp:docPr id="11045427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42784" name="图片 13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542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F0DF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S32 </w:t>
      </w:r>
      <w:r w:rsidRPr="00117D4E">
        <w:rPr>
          <w:rFonts w:ascii="Times New Roman" w:hAnsi="Times New Roman" w:cs="Times New Roman"/>
          <w:sz w:val="24"/>
          <w:szCs w:val="24"/>
        </w:rPr>
        <w:t>First three CV curves at 0.1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45B594F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CB22C33" wp14:editId="4918F5E5">
            <wp:extent cx="2851841" cy="2183685"/>
            <wp:effectExtent l="0" t="0" r="5715" b="7620"/>
            <wp:docPr id="2030520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20639" name="图片 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753" cy="219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67D68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S33 </w:t>
      </w:r>
      <w:r w:rsidRPr="00117D4E">
        <w:rPr>
          <w:rFonts w:ascii="Times New Roman" w:hAnsi="Times New Roman" w:cs="Times New Roman"/>
          <w:sz w:val="24"/>
          <w:szCs w:val="24"/>
        </w:rPr>
        <w:t>First three CV curves at 0.1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</w:t>
      </w:r>
    </w:p>
    <w:p w14:paraId="4F6C25B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0D82E63" wp14:editId="247F7785">
            <wp:extent cx="5274310" cy="2056130"/>
            <wp:effectExtent l="0" t="0" r="0" b="1270"/>
            <wp:docPr id="16990949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94985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A1BB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S34</w:t>
      </w:r>
      <w:r w:rsidRPr="00117D4E">
        <w:rPr>
          <w:rFonts w:ascii="Times New Roman" w:hAnsi="Times New Roman" w:cs="Times New Roman"/>
          <w:sz w:val="24"/>
          <w:szCs w:val="24"/>
        </w:rPr>
        <w:t xml:space="preserve"> First three GCD curves of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OLE_LINK66"/>
      <w:r w:rsidRPr="00117D4E">
        <w:rPr>
          <w:rFonts w:ascii="Times New Roman" w:hAnsi="Times New Roman" w:cs="Times New Roman"/>
          <w:sz w:val="24"/>
          <w:szCs w:val="24"/>
        </w:rPr>
        <w:t>obtained at 0.1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bookmarkEnd w:id="15"/>
    </w:p>
    <w:p w14:paraId="7479CCFD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BA132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08B3F33" wp14:editId="259A1E0C">
            <wp:extent cx="5274310" cy="2108835"/>
            <wp:effectExtent l="0" t="0" r="0" b="5715"/>
            <wp:docPr id="13302985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98588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9C4CE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S35</w:t>
      </w:r>
      <w:r w:rsidRPr="00117D4E">
        <w:rPr>
          <w:rFonts w:ascii="Times New Roman" w:hAnsi="Times New Roman" w:cs="Times New Roman"/>
          <w:sz w:val="24"/>
          <w:szCs w:val="24"/>
        </w:rPr>
        <w:t xml:space="preserve"> First three GCD curves of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 obtained at 0.1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6DDFB2AD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BAA2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561DD0C" wp14:editId="1300ED3E">
            <wp:extent cx="5220000" cy="1980302"/>
            <wp:effectExtent l="0" t="0" r="0" b="0"/>
            <wp:docPr id="1230512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98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BFA51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S36 a </w:t>
      </w:r>
      <w:r w:rsidRPr="00117D4E">
        <w:rPr>
          <w:rFonts w:ascii="Times New Roman" w:hAnsi="Times New Roman" w:cs="Times New Roman"/>
          <w:sz w:val="24"/>
          <w:szCs w:val="24"/>
        </w:rPr>
        <w:t xml:space="preserve">Rate performance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cycling stability at 0.5 A g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231153029"/>
      <w:r w:rsidRPr="00117D4E">
        <w:rPr>
          <w:rFonts w:ascii="Times New Roman" w:hAnsi="Times New Roman" w:cs="Times New Roman"/>
          <w:sz w:val="24"/>
          <w:szCs w:val="24"/>
        </w:rPr>
        <w:t>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at a high mass loading of ~2.9 mg cm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bookmarkEnd w:id="16"/>
    </w:p>
    <w:p w14:paraId="7945CDAF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CDFED12" wp14:editId="023DAC20">
            <wp:extent cx="3055414" cy="2340000"/>
            <wp:effectExtent l="0" t="0" r="0" b="0"/>
            <wp:docPr id="16014936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93677" name="图片 160149367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414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81E1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S37 </w:t>
      </w:r>
      <w:r w:rsidRPr="00117D4E">
        <w:rPr>
          <w:rFonts w:ascii="Times New Roman" w:hAnsi="Times New Roman" w:cs="Times New Roman"/>
          <w:sz w:val="24"/>
          <w:szCs w:val="24"/>
        </w:rPr>
        <w:t>Rate performance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commercial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 electrodes</w:t>
      </w:r>
    </w:p>
    <w:p w14:paraId="51DD0E7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197F1C9" wp14:editId="2015DFF6">
            <wp:extent cx="3057843" cy="2340000"/>
            <wp:effectExtent l="0" t="0" r="0" b="0"/>
            <wp:docPr id="10887044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04484" name="图片 1088704484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84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E3AE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S38 </w:t>
      </w:r>
      <w:r w:rsidRPr="00117D4E">
        <w:rPr>
          <w:rFonts w:ascii="Times New Roman" w:hAnsi="Times New Roman" w:cs="Times New Roman"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 xml:space="preserve">econvoluted N 1s XPS spectra </w:t>
      </w:r>
      <w:r w:rsidRPr="00117D4E">
        <w:rPr>
          <w:rFonts w:ascii="Times New Roman" w:hAnsi="Times New Roman" w:cs="Times New Roman"/>
          <w:sz w:val="24"/>
          <w:szCs w:val="24"/>
        </w:rPr>
        <w:t>for the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electrode after discharging to 0.01 V at 0.1 A g</w:t>
      </w:r>
      <w:r w:rsidR="00CD6B71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E7CCFD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87C8774" wp14:editId="303944EC">
            <wp:extent cx="2952000" cy="2259004"/>
            <wp:effectExtent l="0" t="0" r="0" b="0"/>
            <wp:docPr id="18013413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41395" name="图片 180134139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225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10550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S39</w:t>
      </w:r>
      <w:r w:rsidRPr="00117D4E">
        <w:rPr>
          <w:rFonts w:ascii="Times New Roman" w:hAnsi="Times New Roman" w:cs="Times New Roman"/>
          <w:sz w:val="24"/>
          <w:szCs w:val="24"/>
        </w:rPr>
        <w:t xml:space="preserve"> Nyquist plots of </w:t>
      </w:r>
      <w:bookmarkStart w:id="17" w:name="_Hlk224775271"/>
      <w:r w:rsidRPr="00117D4E">
        <w:rPr>
          <w:rFonts w:ascii="Times New Roman" w:hAnsi="Times New Roman" w:cs="Times New Roman"/>
          <w:sz w:val="24"/>
          <w:szCs w:val="24"/>
        </w:rPr>
        <w:t>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bookmarkEnd w:id="17"/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3F9FCAC2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4EAD6A7" wp14:editId="3E00117F">
            <wp:extent cx="3293620" cy="2520043"/>
            <wp:effectExtent l="0" t="0" r="2540" b="0"/>
            <wp:docPr id="10242059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05928" name="图片 16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620" cy="252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D1C4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bscript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S40</w:t>
      </w:r>
      <w:r w:rsidRPr="00117D4E">
        <w:rPr>
          <w:rFonts w:ascii="Times New Roman" w:hAnsi="Times New Roman" w:cs="Times New Roman"/>
          <w:sz w:val="24"/>
          <w:szCs w:val="24"/>
        </w:rPr>
        <w:t xml:space="preserve"> Linear relationship between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117D4E">
        <w:rPr>
          <w:rFonts w:ascii="Times New Roman" w:hAnsi="Times New Roman" w:cs="Times New Roman"/>
          <w:sz w:val="24"/>
          <w:szCs w:val="24"/>
        </w:rPr>
        <w:t xml:space="preserve">′ and </w:t>
      </w:r>
      <w:r w:rsidRPr="00117D4E">
        <w:rPr>
          <w:rFonts w:ascii="Cambria Math" w:hAnsi="Cambria Math" w:cs="Cambria Math"/>
          <w:sz w:val="24"/>
          <w:szCs w:val="24"/>
        </w:rPr>
        <w:t>𝜔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-1/2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>,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>, and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</w:p>
    <w:p w14:paraId="64E7ABA2" w14:textId="77777777" w:rsidR="000919FB" w:rsidRDefault="000919FB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414E920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C3E6D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6CBC03D" wp14:editId="18094A06">
            <wp:extent cx="3437643" cy="2634343"/>
            <wp:effectExtent l="0" t="0" r="0" b="0"/>
            <wp:docPr id="9028256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25696" name="图片 90282569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019" cy="263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1D2B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S41 </w:t>
      </w:r>
      <w:r w:rsidRPr="00117D4E">
        <w:rPr>
          <w:rFonts w:ascii="Times New Roman" w:hAnsi="Times New Roman" w:cs="Times New Roman"/>
          <w:sz w:val="24"/>
          <w:szCs w:val="24"/>
        </w:rPr>
        <w:t>Nyquist plot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 control sample</w:t>
      </w:r>
    </w:p>
    <w:p w14:paraId="52D2E40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4058AE3" wp14:editId="192C9E20">
            <wp:extent cx="4895527" cy="3557088"/>
            <wp:effectExtent l="0" t="0" r="0" b="5715"/>
            <wp:docPr id="10315109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10930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355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805E5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S42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CV curves at scan rates from 0.2 to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linear fitting of the logarithmic relationship between peak current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117D4E">
        <w:rPr>
          <w:rFonts w:ascii="Times New Roman" w:hAnsi="Times New Roman" w:cs="Times New Roman"/>
          <w:sz w:val="24"/>
          <w:szCs w:val="24"/>
        </w:rPr>
        <w:t>) and scan rate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17D4E">
        <w:rPr>
          <w:rFonts w:ascii="Times New Roman" w:hAnsi="Times New Roman" w:cs="Times New Roman"/>
          <w:sz w:val="24"/>
          <w:szCs w:val="24"/>
        </w:rPr>
        <w:t xml:space="preserve">),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different scan rates,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</w:p>
    <w:p w14:paraId="7A21FE78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OLE_LINK25"/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296E14E" wp14:editId="4F755BAB">
            <wp:extent cx="4896000" cy="3702942"/>
            <wp:effectExtent l="0" t="0" r="0" b="0"/>
            <wp:docPr id="3204852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85243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70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077F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S43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CV curves at scan rates from 0.2 to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linear fitting of the logarithmic relationship between peak current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117D4E">
        <w:rPr>
          <w:rFonts w:ascii="Times New Roman" w:hAnsi="Times New Roman" w:cs="Times New Roman"/>
          <w:sz w:val="24"/>
          <w:szCs w:val="24"/>
        </w:rPr>
        <w:t>) and scan rate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17D4E">
        <w:rPr>
          <w:rFonts w:ascii="Times New Roman" w:hAnsi="Times New Roman" w:cs="Times New Roman"/>
          <w:sz w:val="24"/>
          <w:szCs w:val="24"/>
        </w:rPr>
        <w:t xml:space="preserve">),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different scan rates,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bookmarkEnd w:id="18"/>
    </w:p>
    <w:p w14:paraId="50FFF9A1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2F65C0E" wp14:editId="21C81EEC">
            <wp:extent cx="3157556" cy="2226128"/>
            <wp:effectExtent l="0" t="0" r="5080" b="3175"/>
            <wp:docPr id="8576146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76197" name="图片 24"/>
                    <pic:cNvPicPr>
                      <a:picLocks noChangeAspect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35" cy="2228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5BD42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S44 </w:t>
      </w:r>
      <w:r w:rsidRPr="00117D4E">
        <w:rPr>
          <w:rFonts w:ascii="Times New Roman" w:hAnsi="Times New Roman" w:cs="Times New Roman"/>
          <w:sz w:val="24"/>
          <w:szCs w:val="24"/>
        </w:rPr>
        <w:t>Pseudocapacitive contribution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at different scan rates</w:t>
      </w:r>
    </w:p>
    <w:p w14:paraId="0B1E84AA" w14:textId="77777777" w:rsidR="000919FB" w:rsidRDefault="000919FB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50905B5F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E18050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004515C" wp14:editId="691439A6">
            <wp:extent cx="5115876" cy="3837215"/>
            <wp:effectExtent l="0" t="0" r="0" b="0"/>
            <wp:docPr id="36946807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68078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71" cy="383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08744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S45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CV curves at scan rates from 0.2 to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linear fitting of the logarithmic relationship between peak current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117D4E">
        <w:rPr>
          <w:rFonts w:ascii="Times New Roman" w:hAnsi="Times New Roman" w:cs="Times New Roman"/>
          <w:sz w:val="24"/>
          <w:szCs w:val="24"/>
        </w:rPr>
        <w:t>) and scan rate log(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117D4E">
        <w:rPr>
          <w:rFonts w:ascii="Times New Roman" w:hAnsi="Times New Roman" w:cs="Times New Roman"/>
          <w:sz w:val="24"/>
          <w:szCs w:val="24"/>
        </w:rPr>
        <w:t xml:space="preserve">),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different scan rates,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</w:rPr>
        <w:t xml:space="preserve"> pseudocapacitive contribution at 1.0 mV s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/NC</w:t>
      </w:r>
    </w:p>
    <w:p w14:paraId="22EDA5D9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6516C8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Hlk204287632"/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8B54CA1" wp14:editId="6453CFA5">
            <wp:extent cx="3024000" cy="1549505"/>
            <wp:effectExtent l="0" t="0" r="5080" b="0"/>
            <wp:docPr id="8120328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32869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154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5C915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S46 </w:t>
      </w:r>
      <w:r w:rsidRPr="00117D4E">
        <w:rPr>
          <w:rFonts w:ascii="Times New Roman" w:hAnsi="Times New Roman" w:cs="Times New Roman"/>
          <w:sz w:val="24"/>
          <w:szCs w:val="24"/>
        </w:rPr>
        <w:t>Equivalent circuits for EIS spectra fitting</w:t>
      </w:r>
    </w:p>
    <w:p w14:paraId="61DFD16A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9C6A2E5" wp14:editId="3245E4AC">
            <wp:extent cx="5038837" cy="1896745"/>
            <wp:effectExtent l="0" t="0" r="0" b="8255"/>
            <wp:docPr id="155365230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52306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97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EFCF8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S47</w:t>
      </w:r>
      <w:r w:rsidRPr="00117D4E">
        <w:rPr>
          <w:rFonts w:ascii="Times New Roman" w:hAnsi="Times New Roman" w:cs="Times New Roman"/>
          <w:sz w:val="24"/>
          <w:szCs w:val="24"/>
        </w:rPr>
        <w:t xml:space="preserve"> The trends of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117D4E">
        <w:rPr>
          <w:rFonts w:ascii="Times New Roman" w:hAnsi="Times New Roman" w:cs="Times New Roman"/>
          <w:sz w:val="24"/>
          <w:szCs w:val="24"/>
        </w:rPr>
        <w:t xml:space="preserve">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Li+</w:t>
      </w:r>
      <w:r w:rsidRPr="00117D4E">
        <w:rPr>
          <w:rFonts w:ascii="Times New Roman" w:hAnsi="Times New Roman" w:cs="Times New Roman"/>
          <w:sz w:val="24"/>
          <w:szCs w:val="24"/>
        </w:rPr>
        <w:t xml:space="preserve"> values obtained from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in-situ</w:t>
      </w:r>
      <w:r w:rsidRPr="00117D4E">
        <w:rPr>
          <w:rFonts w:ascii="Times New Roman" w:hAnsi="Times New Roman" w:cs="Times New Roman"/>
          <w:sz w:val="24"/>
          <w:szCs w:val="24"/>
        </w:rPr>
        <w:t xml:space="preserve"> EIS spectra during discharge and charge for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</w:p>
    <w:p w14:paraId="6804EB7B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67ED680" wp14:editId="7327C992">
            <wp:extent cx="5274310" cy="1537970"/>
            <wp:effectExtent l="0" t="0" r="2540" b="5080"/>
            <wp:docPr id="167938378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8378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980CC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S48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In-situ</w:t>
      </w:r>
      <w:r w:rsidRPr="00117D4E">
        <w:rPr>
          <w:rFonts w:ascii="Times New Roman" w:hAnsi="Times New Roman" w:cs="Times New Roman"/>
          <w:sz w:val="24"/>
          <w:szCs w:val="24"/>
        </w:rPr>
        <w:t xml:space="preserve"> EIS spectra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during the 6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17D4E">
        <w:rPr>
          <w:rFonts w:ascii="Times New Roman" w:hAnsi="Times New Roman" w:cs="Times New Roman"/>
          <w:sz w:val="24"/>
          <w:szCs w:val="24"/>
        </w:rPr>
        <w:t xml:space="preserve"> cycle: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discharge process and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b </w:t>
      </w:r>
      <w:r w:rsidRPr="00117D4E">
        <w:rPr>
          <w:rFonts w:ascii="Times New Roman" w:hAnsi="Times New Roman" w:cs="Times New Roman"/>
          <w:sz w:val="24"/>
          <w:szCs w:val="24"/>
        </w:rPr>
        <w:t>charge process</w:t>
      </w:r>
    </w:p>
    <w:bookmarkEnd w:id="19"/>
    <w:p w14:paraId="22B1EDF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3E024EF8" wp14:editId="121CBA67">
            <wp:extent cx="5274310" cy="1551305"/>
            <wp:effectExtent l="0" t="0" r="2540" b="0"/>
            <wp:docPr id="81322944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29445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04454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>Fig. S49</w:t>
      </w:r>
      <w:r w:rsidRPr="00117D4E">
        <w:rPr>
          <w:rFonts w:ascii="Times New Roman" w:hAnsi="Times New Roman" w:cs="Times New Roman"/>
          <w:sz w:val="24"/>
          <w:szCs w:val="24"/>
        </w:rPr>
        <w:t xml:space="preserve"> </w:t>
      </w:r>
      <w:r w:rsidRPr="00117D4E">
        <w:rPr>
          <w:rFonts w:ascii="Times New Roman" w:hAnsi="Times New Roman" w:cs="Times New Roman"/>
          <w:i/>
          <w:iCs/>
          <w:sz w:val="24"/>
          <w:szCs w:val="24"/>
        </w:rPr>
        <w:t>In-situ</w:t>
      </w:r>
      <w:r w:rsidRPr="00117D4E">
        <w:rPr>
          <w:rFonts w:ascii="Times New Roman" w:hAnsi="Times New Roman" w:cs="Times New Roman"/>
          <w:sz w:val="24"/>
          <w:szCs w:val="24"/>
        </w:rPr>
        <w:t xml:space="preserve"> EIS spectra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during the 6</w:t>
      </w:r>
      <w:r w:rsidRPr="00117D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17D4E">
        <w:rPr>
          <w:rFonts w:ascii="Times New Roman" w:hAnsi="Times New Roman" w:cs="Times New Roman"/>
          <w:sz w:val="24"/>
          <w:szCs w:val="24"/>
        </w:rPr>
        <w:t xml:space="preserve"> cycle: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discharge process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charge process</w:t>
      </w:r>
    </w:p>
    <w:p w14:paraId="4FB4072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C950A1E" wp14:editId="43CFB342">
            <wp:extent cx="5274310" cy="2122805"/>
            <wp:effectExtent l="0" t="0" r="0" b="0"/>
            <wp:docPr id="70154240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42400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BCBD0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S50 </w:t>
      </w:r>
      <w:r w:rsidRPr="00117D4E">
        <w:rPr>
          <w:rFonts w:ascii="Times New Roman" w:hAnsi="Times New Roman" w:cs="Times New Roman"/>
          <w:sz w:val="24"/>
          <w:szCs w:val="24"/>
        </w:rPr>
        <w:t>DRT plots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based on the EIS spectra: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7D4E">
        <w:rPr>
          <w:rFonts w:ascii="Times New Roman" w:hAnsi="Times New Roman" w:cs="Times New Roman"/>
          <w:sz w:val="24"/>
          <w:szCs w:val="24"/>
        </w:rPr>
        <w:t xml:space="preserve"> discharge process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charge process</w:t>
      </w:r>
    </w:p>
    <w:p w14:paraId="5987942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59357E3" wp14:editId="614C3665">
            <wp:extent cx="5274310" cy="2130425"/>
            <wp:effectExtent l="0" t="0" r="0" b="0"/>
            <wp:docPr id="112044657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46579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958F2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S51 </w:t>
      </w:r>
      <w:r w:rsidRPr="00117D4E">
        <w:rPr>
          <w:rFonts w:ascii="Times New Roman" w:hAnsi="Times New Roman" w:cs="Times New Roman"/>
          <w:sz w:val="24"/>
          <w:szCs w:val="24"/>
        </w:rPr>
        <w:t>DRT plots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based on the EIS spectra: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Pr="00117D4E">
        <w:rPr>
          <w:rFonts w:ascii="Times New Roman" w:hAnsi="Times New Roman" w:cs="Times New Roman"/>
          <w:sz w:val="24"/>
          <w:szCs w:val="24"/>
        </w:rPr>
        <w:t xml:space="preserve">discharge process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charge process</w:t>
      </w:r>
    </w:p>
    <w:p w14:paraId="538EB2D0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FF502E8" wp14:editId="1D4453B6">
            <wp:extent cx="5274310" cy="2122170"/>
            <wp:effectExtent l="0" t="0" r="0" b="0"/>
            <wp:docPr id="60502334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2334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7F54F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S52 </w:t>
      </w:r>
      <w:r w:rsidRPr="00117D4E">
        <w:rPr>
          <w:rFonts w:ascii="Times New Roman" w:hAnsi="Times New Roman" w:cs="Times New Roman"/>
          <w:sz w:val="24"/>
          <w:szCs w:val="24"/>
        </w:rPr>
        <w:t>DRT plots of MoS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800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based on the EIS spectra: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117D4E">
        <w:rPr>
          <w:rFonts w:ascii="Times New Roman" w:hAnsi="Times New Roman" w:cs="Times New Roman"/>
          <w:sz w:val="24"/>
          <w:szCs w:val="24"/>
        </w:rPr>
        <w:t xml:space="preserve">discharge process and </w:t>
      </w:r>
      <w:r w:rsidRPr="00117D4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7D4E">
        <w:rPr>
          <w:rFonts w:ascii="Times New Roman" w:hAnsi="Times New Roman" w:cs="Times New Roman"/>
          <w:sz w:val="24"/>
          <w:szCs w:val="24"/>
        </w:rPr>
        <w:t xml:space="preserve"> charge process</w:t>
      </w:r>
    </w:p>
    <w:p w14:paraId="7C36B0DE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3ECB778" wp14:editId="3C217E59">
            <wp:extent cx="3516268" cy="2547257"/>
            <wp:effectExtent l="0" t="0" r="0" b="0"/>
            <wp:docPr id="16517941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94186" name="图片 1651794186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66" cy="255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82F2C" w14:textId="77777777" w:rsid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S53 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>XRD pattern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the as-synthesized WS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heterostructure</w:t>
      </w:r>
    </w:p>
    <w:p w14:paraId="4645A778" w14:textId="77777777" w:rsidR="000919FB" w:rsidRDefault="000919FB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D4B5894" w14:textId="77777777" w:rsidR="000919FB" w:rsidRPr="00383F54" w:rsidRDefault="000919FB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E8771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A587ED3" wp14:editId="42581F0A">
            <wp:extent cx="3084285" cy="2313214"/>
            <wp:effectExtent l="0" t="0" r="1905" b="0"/>
            <wp:docPr id="170752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2247" name="图片 170752247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009" cy="231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127D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S54 </w:t>
      </w:r>
      <w:r w:rsidRPr="00117D4E">
        <w:rPr>
          <w:rFonts w:ascii="Times New Roman" w:hAnsi="Times New Roman" w:cs="Times New Roman"/>
          <w:bCs/>
          <w:sz w:val="24"/>
          <w:szCs w:val="24"/>
        </w:rPr>
        <w:t>FE</w:t>
      </w:r>
      <w:r w:rsidRPr="00117D4E">
        <w:rPr>
          <w:rFonts w:ascii="Times New Roman" w:hAnsi="Times New Roman" w:cs="Times New Roman"/>
          <w:sz w:val="24"/>
          <w:szCs w:val="24"/>
          <w:lang w:val="de-DE"/>
        </w:rPr>
        <w:t>SEM image</w:t>
      </w:r>
      <w:r w:rsidRPr="00117D4E">
        <w:rPr>
          <w:rFonts w:ascii="Times New Roman" w:hAnsi="Times New Roman" w:cs="Times New Roman"/>
          <w:sz w:val="24"/>
          <w:szCs w:val="24"/>
        </w:rPr>
        <w:t xml:space="preserve"> of the as-synthesized WS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heterostructure</w:t>
      </w:r>
    </w:p>
    <w:p w14:paraId="60383BE6" w14:textId="77777777" w:rsidR="00383F54" w:rsidRPr="00383F54" w:rsidRDefault="00117D4E" w:rsidP="000919FB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8D20DE2" wp14:editId="6E7F589B">
            <wp:extent cx="4789714" cy="3612755"/>
            <wp:effectExtent l="0" t="0" r="0" b="6985"/>
            <wp:docPr id="96858614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86140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034" cy="361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E9CA0" w14:textId="77777777" w:rsidR="00383F54" w:rsidRPr="00383F54" w:rsidRDefault="00117D4E" w:rsidP="00DC64F1">
      <w:pPr>
        <w:spacing w:beforeLines="50" w:before="156" w:afterLines="50" w:after="156"/>
        <w:rPr>
          <w:rFonts w:ascii="Times New Roman" w:hAnsi="Times New Roman" w:cs="Times New Roman"/>
          <w:bCs/>
          <w:sz w:val="24"/>
          <w:szCs w:val="24"/>
        </w:rPr>
      </w:pPr>
      <w:r w:rsidRPr="00117D4E">
        <w:rPr>
          <w:rFonts w:ascii="Times New Roman" w:hAnsi="Times New Roman" w:cs="Times New Roman"/>
          <w:b/>
          <w:bCs/>
          <w:sz w:val="24"/>
          <w:szCs w:val="24"/>
        </w:rPr>
        <w:t xml:space="preserve">Fig. S55 </w:t>
      </w:r>
      <w:r w:rsidRPr="00117D4E">
        <w:rPr>
          <w:rFonts w:ascii="Times New Roman" w:hAnsi="Times New Roman" w:cs="Times New Roman"/>
          <w:bCs/>
          <w:sz w:val="24"/>
          <w:szCs w:val="24"/>
        </w:rPr>
        <w:t>Electrochemical performance of the as-</w:t>
      </w:r>
      <w:r w:rsidRPr="00117D4E">
        <w:rPr>
          <w:rFonts w:ascii="Times New Roman" w:hAnsi="Times New Roman" w:cs="Times New Roman"/>
          <w:sz w:val="24"/>
          <w:szCs w:val="24"/>
        </w:rPr>
        <w:t>synthesized WS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D4E">
        <w:rPr>
          <w:rFonts w:ascii="Times New Roman" w:hAnsi="Times New Roman" w:cs="Times New Roman"/>
          <w:sz w:val="24"/>
          <w:szCs w:val="24"/>
        </w:rPr>
        <w:t>-N-C</w:t>
      </w:r>
      <w:r w:rsidRPr="00117D4E">
        <w:rPr>
          <w:rFonts w:ascii="Times New Roman" w:hAnsi="Times New Roman" w:cs="Times New Roman"/>
          <w:sz w:val="24"/>
          <w:szCs w:val="24"/>
          <w:vertAlign w:val="subscript"/>
        </w:rPr>
        <w:t>700</w:t>
      </w:r>
      <w:r w:rsidRPr="00117D4E">
        <w:rPr>
          <w:rFonts w:ascii="Times New Roman" w:hAnsi="Times New Roman" w:cs="Times New Roman"/>
          <w:sz w:val="24"/>
          <w:szCs w:val="24"/>
        </w:rPr>
        <w:t xml:space="preserve"> heterostructure </w:t>
      </w:r>
      <w:r w:rsidRPr="00117D4E">
        <w:rPr>
          <w:rFonts w:ascii="Times New Roman" w:hAnsi="Times New Roman" w:cs="Times New Roman"/>
          <w:bCs/>
          <w:sz w:val="24"/>
          <w:szCs w:val="24"/>
        </w:rPr>
        <w:t xml:space="preserve">for LIBs. </w:t>
      </w:r>
      <w:r w:rsidRPr="00117D4E">
        <w:rPr>
          <w:rFonts w:ascii="Times New Roman" w:hAnsi="Times New Roman" w:cs="Times New Roman"/>
          <w:b/>
          <w:sz w:val="24"/>
          <w:szCs w:val="24"/>
        </w:rPr>
        <w:t>a</w:t>
      </w:r>
      <w:r w:rsidRPr="00117D4E">
        <w:rPr>
          <w:rFonts w:ascii="Times New Roman" w:hAnsi="Times New Roman" w:cs="Times New Roman"/>
          <w:bCs/>
          <w:sz w:val="24"/>
          <w:szCs w:val="24"/>
        </w:rPr>
        <w:t xml:space="preserve"> CV curves, </w:t>
      </w:r>
      <w:r w:rsidRPr="00117D4E">
        <w:rPr>
          <w:rFonts w:ascii="Times New Roman" w:hAnsi="Times New Roman" w:cs="Times New Roman"/>
          <w:b/>
          <w:sz w:val="24"/>
          <w:szCs w:val="24"/>
        </w:rPr>
        <w:t>b</w:t>
      </w:r>
      <w:r w:rsidRPr="00117D4E">
        <w:rPr>
          <w:rFonts w:ascii="Times New Roman" w:hAnsi="Times New Roman" w:cs="Times New Roman"/>
          <w:bCs/>
          <w:sz w:val="24"/>
          <w:szCs w:val="24"/>
        </w:rPr>
        <w:t xml:space="preserve"> rate capability, </w:t>
      </w:r>
      <w:r w:rsidRPr="00117D4E">
        <w:rPr>
          <w:rFonts w:ascii="Times New Roman" w:hAnsi="Times New Roman" w:cs="Times New Roman"/>
          <w:b/>
          <w:sz w:val="24"/>
          <w:szCs w:val="24"/>
        </w:rPr>
        <w:t>c</w:t>
      </w:r>
      <w:r w:rsidRPr="00117D4E">
        <w:rPr>
          <w:rFonts w:ascii="Times New Roman" w:hAnsi="Times New Roman" w:cs="Times New Roman"/>
          <w:bCs/>
          <w:sz w:val="24"/>
          <w:szCs w:val="24"/>
        </w:rPr>
        <w:t xml:space="preserve"> GCD profiles, and </w:t>
      </w:r>
      <w:r w:rsidRPr="00117D4E">
        <w:rPr>
          <w:rFonts w:ascii="Times New Roman" w:hAnsi="Times New Roman" w:cs="Times New Roman"/>
          <w:b/>
          <w:sz w:val="24"/>
          <w:szCs w:val="24"/>
        </w:rPr>
        <w:t>d</w:t>
      </w:r>
      <w:r w:rsidRPr="00117D4E">
        <w:rPr>
          <w:rFonts w:ascii="Times New Roman" w:hAnsi="Times New Roman" w:cs="Times New Roman"/>
          <w:bCs/>
          <w:sz w:val="24"/>
          <w:szCs w:val="24"/>
        </w:rPr>
        <w:t xml:space="preserve"> cycling stability at 0.5A g</w:t>
      </w:r>
      <w:r w:rsidRPr="00117D4E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</w:p>
    <w:p w14:paraId="1A221084" w14:textId="2652A296" w:rsidR="00CD6B71" w:rsidRPr="00CD6B71" w:rsidRDefault="00CD6B71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CD6B71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CD6B71">
        <w:rPr>
          <w:rFonts w:ascii="Times New Roman" w:hAnsi="Times New Roman" w:cs="Times New Roman"/>
          <w:sz w:val="24"/>
          <w:szCs w:val="24"/>
        </w:rPr>
        <w:t>Quantitative analysis of different chemical states of S species obtained from the deconvoluted XPS spectra</w:t>
      </w:r>
    </w:p>
    <w:tbl>
      <w:tblPr>
        <w:tblW w:w="86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72"/>
        <w:gridCol w:w="1054"/>
        <w:gridCol w:w="2291"/>
        <w:gridCol w:w="2670"/>
      </w:tblGrid>
      <w:tr w:rsidR="00CD6B71" w:rsidRPr="000919FB" w14:paraId="0390F128" w14:textId="77777777" w:rsidTr="000919FB">
        <w:trPr>
          <w:trHeight w:val="20"/>
          <w:jc w:val="center"/>
        </w:trPr>
        <w:tc>
          <w:tcPr>
            <w:tcW w:w="15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7E0547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Samples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4165CF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Chemical states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8FA0903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Peak position (eV)</w:t>
            </w:r>
          </w:p>
        </w:tc>
        <w:tc>
          <w:tcPr>
            <w:tcW w:w="2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B388D4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Relative percentage (%)</w:t>
            </w:r>
          </w:p>
        </w:tc>
      </w:tr>
      <w:tr w:rsidR="00CD6B71" w:rsidRPr="000919FB" w14:paraId="11D0B6B3" w14:textId="77777777" w:rsidTr="000919FB">
        <w:trPr>
          <w:trHeight w:val="2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803185" w14:textId="77777777" w:rsidR="00CD6B71" w:rsidRPr="000919FB" w:rsidRDefault="00CD6B71" w:rsidP="000919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600</w:t>
            </w: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2F898AD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Sulphate</w:t>
            </w:r>
          </w:p>
        </w:tc>
        <w:tc>
          <w:tcPr>
            <w:tcW w:w="10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6060B20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0E5A224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169.7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48A1EE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16.8</w:t>
            </w:r>
          </w:p>
        </w:tc>
      </w:tr>
      <w:tr w:rsidR="00CD6B71" w:rsidRPr="000919FB" w14:paraId="345AC788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EFDB3A4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5E1606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23C8113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6308315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168.6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E21738E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1FDE30FA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9A5880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E60ED74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C-S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8264B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05E97C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165.2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7F151D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10.2</w:t>
            </w:r>
          </w:p>
        </w:tc>
      </w:tr>
      <w:tr w:rsidR="00CD6B71" w:rsidRPr="000919FB" w14:paraId="63EA7CDE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A09A84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AF1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66C281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4B3500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164.1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3D2CB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165E2AAB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5C5368D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9CA9A42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Mo-S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C8CCA6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03E28A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163.5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BABBC28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73.0</w:t>
            </w:r>
          </w:p>
        </w:tc>
      </w:tr>
      <w:tr w:rsidR="00CD6B71" w:rsidRPr="000919FB" w14:paraId="54BBD27F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5979752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94FD48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5C57A7D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3F8E44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162.4</w:t>
            </w:r>
          </w:p>
        </w:tc>
        <w:tc>
          <w:tcPr>
            <w:tcW w:w="2670" w:type="dxa"/>
            <w:vMerge/>
            <w:tcBorders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595918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576E4BC3" w14:textId="77777777" w:rsidTr="000919FB">
        <w:trPr>
          <w:trHeight w:val="2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48737BD" w14:textId="77777777" w:rsidR="00CD6B71" w:rsidRPr="000919FB" w:rsidRDefault="00CD6B71" w:rsidP="000919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700</w:t>
            </w:r>
          </w:p>
        </w:tc>
        <w:tc>
          <w:tcPr>
            <w:tcW w:w="107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272333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Sulphate</w:t>
            </w:r>
          </w:p>
        </w:tc>
        <w:tc>
          <w:tcPr>
            <w:tcW w:w="10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22296F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407975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169.8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244E0B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19.8</w:t>
            </w:r>
          </w:p>
        </w:tc>
      </w:tr>
      <w:tr w:rsidR="00CD6B71" w:rsidRPr="000919FB" w14:paraId="68A49534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D5D4BF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F38DBB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351B4CE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091F49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168.7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A610FB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1D06D6AE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CFCCECD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99638F5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C-S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313E877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DCA18C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165.2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D25C517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6.0</w:t>
            </w:r>
          </w:p>
        </w:tc>
      </w:tr>
      <w:tr w:rsidR="00CD6B71" w:rsidRPr="000919FB" w14:paraId="0423F4B2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A668417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626A5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D655BE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484D16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164.1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662B76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4F4D8640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26EFC32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6CDF87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Mo-S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6C188B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9A73AD0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163.5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F87FEF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74.2</w:t>
            </w:r>
          </w:p>
        </w:tc>
      </w:tr>
      <w:tr w:rsidR="00CD6B71" w:rsidRPr="000919FB" w14:paraId="22754D68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C241F63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D50683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76798A5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C57CF9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162.4</w:t>
            </w:r>
          </w:p>
        </w:tc>
        <w:tc>
          <w:tcPr>
            <w:tcW w:w="2670" w:type="dxa"/>
            <w:vMerge/>
            <w:tcBorders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FC422B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53B777F4" w14:textId="77777777" w:rsidTr="000919FB">
        <w:trPr>
          <w:trHeight w:val="2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92750CC" w14:textId="77777777" w:rsidR="00CD6B71" w:rsidRPr="000919FB" w:rsidRDefault="00CD6B71" w:rsidP="000919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0919FB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800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453568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Sulphate</w:t>
            </w:r>
          </w:p>
        </w:tc>
        <w:tc>
          <w:tcPr>
            <w:tcW w:w="10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2C8B7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3EFDE3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169.9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2D2A2B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12.4</w:t>
            </w:r>
          </w:p>
        </w:tc>
      </w:tr>
      <w:tr w:rsidR="00CD6B71" w:rsidRPr="000919FB" w14:paraId="05BA4C72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081BEA8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C7C05E7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FB44B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E87D32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168.8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BBB911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4B7CE9BB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7135527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BB6ABA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C-S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9E43AD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3B28979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165.2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350BD5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2.6</w:t>
            </w:r>
          </w:p>
        </w:tc>
      </w:tr>
      <w:tr w:rsidR="00CD6B71" w:rsidRPr="000919FB" w14:paraId="132025F6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21F8215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0D42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4DF8E9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6D389A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164.1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C214350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6B71" w:rsidRPr="000919FB" w14:paraId="25AEA36F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35D164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52D49D6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Mo-S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576639F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1/2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9D88C2D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163.6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38663C8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85.0</w:t>
            </w:r>
          </w:p>
        </w:tc>
      </w:tr>
      <w:tr w:rsidR="00CD6B71" w:rsidRPr="000919FB" w14:paraId="03699730" w14:textId="77777777" w:rsidTr="000919FB">
        <w:trPr>
          <w:trHeight w:val="2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37C0A082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DA6421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C403C14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2p 3/2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4D88EE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  <w:r w:rsidRPr="000919FB">
              <w:rPr>
                <w:rFonts w:ascii="Times New Roman" w:hAnsi="Times New Roman" w:cs="Times New Roman"/>
                <w:szCs w:val="21"/>
              </w:rPr>
              <w:t>162.5</w:t>
            </w:r>
          </w:p>
        </w:tc>
        <w:tc>
          <w:tcPr>
            <w:tcW w:w="2670" w:type="dxa"/>
            <w:vMerge/>
            <w:tcBorders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48AFF1C" w14:textId="77777777" w:rsidR="00CD6B71" w:rsidRPr="000919FB" w:rsidRDefault="00CD6B71" w:rsidP="000919F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2A55E2E" w14:textId="181E385F" w:rsidR="00CD6B71" w:rsidRPr="00CD6B71" w:rsidRDefault="00CD6B71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CD6B7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CD6B71">
        <w:rPr>
          <w:rFonts w:ascii="Times New Roman" w:hAnsi="Times New Roman" w:cs="Times New Roman"/>
          <w:sz w:val="24"/>
          <w:szCs w:val="24"/>
        </w:rPr>
        <w:t>Relative percentages of nitrogen species in the MoS</w:t>
      </w:r>
      <w:r w:rsidRPr="00CD6B7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6B71">
        <w:rPr>
          <w:rFonts w:ascii="Times New Roman" w:hAnsi="Times New Roman" w:cs="Times New Roman"/>
          <w:sz w:val="24"/>
          <w:szCs w:val="24"/>
        </w:rPr>
        <w:t>-N-C heterostructures determined from the deconvoluted N 1s XPS spectra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2291"/>
        <w:gridCol w:w="2528"/>
      </w:tblGrid>
      <w:tr w:rsidR="00CD6B71" w:rsidRPr="00D16EEF" w14:paraId="30D1E99A" w14:textId="77777777" w:rsidTr="00D16EEF">
        <w:trPr>
          <w:trHeight w:val="340"/>
          <w:jc w:val="center"/>
        </w:trPr>
        <w:tc>
          <w:tcPr>
            <w:tcW w:w="15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D1ADDC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Samples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BC128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Chemical states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1FDE6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Peak position (eV)</w:t>
            </w:r>
          </w:p>
        </w:tc>
        <w:tc>
          <w:tcPr>
            <w:tcW w:w="25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DA4A81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Relative percentage (%)</w:t>
            </w:r>
          </w:p>
        </w:tc>
      </w:tr>
      <w:tr w:rsidR="00CD6B71" w:rsidRPr="00D16EEF" w14:paraId="282079FA" w14:textId="77777777" w:rsidTr="00D16EEF">
        <w:trPr>
          <w:trHeight w:val="34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FFB9208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600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11E3BF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Mo–N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FF00EC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397.5</w:t>
            </w:r>
          </w:p>
        </w:tc>
        <w:tc>
          <w:tcPr>
            <w:tcW w:w="2528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773FF9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17.2</w:t>
            </w:r>
          </w:p>
        </w:tc>
      </w:tr>
      <w:tr w:rsidR="00CD6B71" w:rsidRPr="00D16EEF" w14:paraId="47B5E86F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0F441EB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5917C8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Pyridinic N</w:t>
            </w:r>
          </w:p>
        </w:tc>
        <w:tc>
          <w:tcPr>
            <w:tcW w:w="2291" w:type="dxa"/>
            <w:tcBorders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963550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398.5</w:t>
            </w:r>
          </w:p>
        </w:tc>
        <w:tc>
          <w:tcPr>
            <w:tcW w:w="2528" w:type="dxa"/>
            <w:tcBorders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2C2013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33.0</w:t>
            </w:r>
          </w:p>
        </w:tc>
      </w:tr>
      <w:tr w:rsidR="00CD6B71" w:rsidRPr="00D16EEF" w14:paraId="1B3C9810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8A2C66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A28D0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Pyrrolic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209FC9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399.9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42B468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30.4</w:t>
            </w:r>
          </w:p>
        </w:tc>
      </w:tr>
      <w:tr w:rsidR="00CD6B71" w:rsidRPr="00D16EEF" w14:paraId="14901D83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EA2561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4CD4D4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Graphitic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31A7B2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401.2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9F26EC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19.4</w:t>
            </w:r>
          </w:p>
        </w:tc>
      </w:tr>
      <w:tr w:rsidR="00CD6B71" w:rsidRPr="00D16EEF" w14:paraId="4EADB7D8" w14:textId="77777777" w:rsidTr="00D16EEF">
        <w:trPr>
          <w:trHeight w:val="34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C8E8ED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700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19CD11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Mo–N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80E6F7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397.6</w:t>
            </w:r>
          </w:p>
        </w:tc>
        <w:tc>
          <w:tcPr>
            <w:tcW w:w="2528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CD6274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16.4</w:t>
            </w:r>
          </w:p>
        </w:tc>
      </w:tr>
      <w:tr w:rsidR="00CD6B71" w:rsidRPr="00D16EEF" w14:paraId="652B18FD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972A64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E6185E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Pyridinic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E59AFE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398.5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1BEF0D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30.0</w:t>
            </w:r>
          </w:p>
        </w:tc>
      </w:tr>
      <w:tr w:rsidR="00CD6B71" w:rsidRPr="00D16EEF" w14:paraId="7CD6CF9A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16A7F6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DA7201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Pyrrolic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F86BB4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399.8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ECB004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30.4</w:t>
            </w:r>
          </w:p>
        </w:tc>
      </w:tr>
      <w:tr w:rsidR="00CD6B71" w:rsidRPr="00D16EEF" w14:paraId="693C4F32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7E7341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BC72F6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Graphitic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372475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401.3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22825B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23.1</w:t>
            </w:r>
          </w:p>
        </w:tc>
      </w:tr>
      <w:tr w:rsidR="00CD6B71" w:rsidRPr="00D16EEF" w14:paraId="51B4A746" w14:textId="77777777" w:rsidTr="00D16EEF">
        <w:trPr>
          <w:trHeight w:val="340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9B73051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800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3C576A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Mo–N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964EB3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397.6</w:t>
            </w:r>
          </w:p>
        </w:tc>
        <w:tc>
          <w:tcPr>
            <w:tcW w:w="2528" w:type="dxa"/>
            <w:tcBorders>
              <w:top w:val="single" w:sz="12" w:space="0" w:color="000000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A03F9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15.1</w:t>
            </w:r>
          </w:p>
        </w:tc>
      </w:tr>
      <w:tr w:rsidR="00CD6B71" w:rsidRPr="00D16EEF" w14:paraId="0F6610EC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A82085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986B84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Pyridinic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057C73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398.5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2818F6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33.6</w:t>
            </w:r>
          </w:p>
        </w:tc>
      </w:tr>
      <w:tr w:rsidR="00CD6B71" w:rsidRPr="00D16EEF" w14:paraId="5337FABF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A3E64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FC71D7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Pyrrolic N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4C35ED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399.8</w:t>
            </w:r>
          </w:p>
        </w:tc>
        <w:tc>
          <w:tcPr>
            <w:tcW w:w="2528" w:type="dxa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61A1F8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26.1</w:t>
            </w:r>
          </w:p>
        </w:tc>
      </w:tr>
      <w:tr w:rsidR="00CD6B71" w:rsidRPr="00D16EEF" w14:paraId="5E246C86" w14:textId="77777777" w:rsidTr="00D16EEF">
        <w:trPr>
          <w:trHeight w:val="34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259B4B8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1AD413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Graphitic N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EAC16F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401.4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AFA448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25.2</w:t>
            </w:r>
          </w:p>
        </w:tc>
      </w:tr>
    </w:tbl>
    <w:p w14:paraId="3E918187" w14:textId="0A3DC091" w:rsidR="00CD6B71" w:rsidRPr="00CD6B71" w:rsidRDefault="00CD6B71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20" w:name="_Hlk213003421"/>
      <w:r w:rsidRPr="00CD6B71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CD6B71">
        <w:rPr>
          <w:rFonts w:ascii="Times New Roman" w:hAnsi="Times New Roman" w:cs="Times New Roman"/>
          <w:sz w:val="24"/>
          <w:szCs w:val="24"/>
        </w:rPr>
        <w:t xml:space="preserve"> Charge transfer resistance (</w:t>
      </w:r>
      <w:r w:rsidRPr="00CD6B7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CD6B71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r w:rsidRPr="00CD6B71">
        <w:rPr>
          <w:rFonts w:ascii="Times New Roman" w:hAnsi="Times New Roman" w:cs="Times New Roman"/>
          <w:sz w:val="24"/>
          <w:szCs w:val="24"/>
        </w:rPr>
        <w:t>) and Li</w:t>
      </w:r>
      <w:r w:rsidRPr="00CD6B7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D6B71">
        <w:rPr>
          <w:rFonts w:ascii="Times New Roman" w:hAnsi="Times New Roman" w:cs="Times New Roman"/>
          <w:sz w:val="24"/>
          <w:szCs w:val="24"/>
        </w:rPr>
        <w:t xml:space="preserve"> diffusion coefficient (</w:t>
      </w:r>
      <w:r w:rsidRPr="00CD6B7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D6B71">
        <w:rPr>
          <w:rFonts w:ascii="Times New Roman" w:hAnsi="Times New Roman" w:cs="Times New Roman"/>
          <w:sz w:val="24"/>
          <w:szCs w:val="24"/>
          <w:vertAlign w:val="subscript"/>
        </w:rPr>
        <w:t>Li+</w:t>
      </w:r>
      <w:r w:rsidRPr="00CD6B71">
        <w:rPr>
          <w:rFonts w:ascii="Times New Roman" w:hAnsi="Times New Roman" w:cs="Times New Roman"/>
          <w:sz w:val="24"/>
          <w:szCs w:val="24"/>
        </w:rPr>
        <w:t>) values obtained from fitting the EIS spectra</w:t>
      </w:r>
      <w:bookmarkEnd w:id="20"/>
    </w:p>
    <w:tbl>
      <w:tblPr>
        <w:tblW w:w="75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700"/>
        <w:gridCol w:w="1700"/>
        <w:gridCol w:w="1700"/>
      </w:tblGrid>
      <w:tr w:rsidR="00CD6B71" w:rsidRPr="00D16EEF" w14:paraId="0CDF0FE6" w14:textId="77777777" w:rsidTr="00FB1558">
        <w:trPr>
          <w:trHeight w:val="20"/>
          <w:jc w:val="center"/>
        </w:trPr>
        <w:tc>
          <w:tcPr>
            <w:tcW w:w="24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F22F2D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ACB9B1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600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009B1F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700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EFD778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800</w:t>
            </w:r>
          </w:p>
        </w:tc>
      </w:tr>
      <w:tr w:rsidR="00CD6B71" w:rsidRPr="00D16EEF" w14:paraId="75DF665E" w14:textId="77777777" w:rsidTr="00FB1558">
        <w:trPr>
          <w:trHeight w:val="20"/>
          <w:jc w:val="center"/>
        </w:trPr>
        <w:tc>
          <w:tcPr>
            <w:tcW w:w="2438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471914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ct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 xml:space="preserve"> (ohm)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3DFC09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106.7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9EB37B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77.1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FC64F5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83.1</w:t>
            </w:r>
          </w:p>
        </w:tc>
      </w:tr>
      <w:tr w:rsidR="00CD6B71" w:rsidRPr="00D16EEF" w14:paraId="037234F0" w14:textId="77777777" w:rsidTr="00FB1558">
        <w:trPr>
          <w:trHeight w:val="20"/>
          <w:jc w:val="center"/>
        </w:trPr>
        <w:tc>
          <w:tcPr>
            <w:tcW w:w="243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6671E5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D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Li+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 xml:space="preserve"> (10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-14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 xml:space="preserve"> cm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 xml:space="preserve"> s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D046CC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DCE522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F329B0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1.4</w:t>
            </w:r>
          </w:p>
        </w:tc>
      </w:tr>
    </w:tbl>
    <w:p w14:paraId="135F5F31" w14:textId="66BBCB62" w:rsidR="00CD6B71" w:rsidRPr="00CD6B71" w:rsidRDefault="00CD6B71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CD6B71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CD6B71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_Hlk231144872"/>
      <w:r w:rsidRPr="00CD6B71">
        <w:rPr>
          <w:rFonts w:ascii="Times New Roman" w:hAnsi="Times New Roman" w:cs="Times New Roman"/>
          <w:sz w:val="24"/>
          <w:szCs w:val="24"/>
        </w:rPr>
        <w:t>Cycling performance comparison of recent state-of-the-art MoS</w:t>
      </w:r>
      <w:r w:rsidRPr="00CD6B7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6B71">
        <w:rPr>
          <w:rFonts w:ascii="Times New Roman" w:hAnsi="Times New Roman" w:cs="Times New Roman"/>
          <w:sz w:val="24"/>
          <w:szCs w:val="24"/>
        </w:rPr>
        <w:t>/C anodes for LIBs</w:t>
      </w:r>
    </w:p>
    <w:tbl>
      <w:tblPr>
        <w:tblStyle w:val="TableGri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1304"/>
        <w:gridCol w:w="1134"/>
        <w:gridCol w:w="1474"/>
        <w:gridCol w:w="1304"/>
        <w:gridCol w:w="1333"/>
      </w:tblGrid>
      <w:tr w:rsidR="00CD6B71" w:rsidRPr="00D16EEF" w14:paraId="564F7566" w14:textId="77777777" w:rsidTr="00D16EEF">
        <w:trPr>
          <w:trHeight w:val="340"/>
          <w:jc w:val="center"/>
        </w:trPr>
        <w:tc>
          <w:tcPr>
            <w:tcW w:w="2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21"/>
          <w:p w14:paraId="4CD395B2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Anode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29EA9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Mass loading (mg cm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-2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7E7F0F" w14:textId="1F5ACB64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Current density</w:t>
            </w:r>
            <w:r w:rsidR="00FB1558" w:rsidRPr="00D16EE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(A g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D5132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Cycle number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0B0A0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Capacity retention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4AC37" w14:textId="77777777" w:rsidR="00CD6B71" w:rsidRPr="00D16EEF" w:rsidRDefault="00CD6B71" w:rsidP="0062045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CD6B71" w:rsidRPr="00D16EEF" w14:paraId="7D38DCD9" w14:textId="77777777" w:rsidTr="00D16EEF">
        <w:trPr>
          <w:trHeight w:val="340"/>
          <w:jc w:val="center"/>
        </w:trPr>
        <w:tc>
          <w:tcPr>
            <w:tcW w:w="2098" w:type="dxa"/>
            <w:tcBorders>
              <w:top w:val="single" w:sz="12" w:space="0" w:color="auto"/>
            </w:tcBorders>
            <w:vAlign w:val="center"/>
          </w:tcPr>
          <w:p w14:paraId="4157A57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700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5A73B72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1.1~1.3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445FC6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BEFEB5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800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2E23EA6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~100%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14:paraId="32E4590B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</w:tr>
      <w:tr w:rsidR="00CD6B71" w:rsidRPr="00D16EEF" w14:paraId="023B4DA5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097D799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@C</w:t>
            </w:r>
          </w:p>
        </w:tc>
        <w:tc>
          <w:tcPr>
            <w:tcW w:w="1304" w:type="dxa"/>
            <w:vAlign w:val="center"/>
          </w:tcPr>
          <w:p w14:paraId="2DADE94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~2.0</w:t>
            </w:r>
          </w:p>
        </w:tc>
        <w:tc>
          <w:tcPr>
            <w:tcW w:w="1134" w:type="dxa"/>
            <w:vAlign w:val="center"/>
          </w:tcPr>
          <w:p w14:paraId="03DAF95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14:paraId="029C99C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304" w:type="dxa"/>
            <w:vAlign w:val="center"/>
          </w:tcPr>
          <w:p w14:paraId="4CC46E5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21.7%</w:t>
            </w:r>
          </w:p>
        </w:tc>
        <w:tc>
          <w:tcPr>
            <w:tcW w:w="1333" w:type="dxa"/>
            <w:vAlign w:val="center"/>
          </w:tcPr>
          <w:p w14:paraId="26C8D90B" w14:textId="391C6C8B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1]</w:t>
            </w:r>
          </w:p>
        </w:tc>
      </w:tr>
      <w:tr w:rsidR="00CD6B71" w:rsidRPr="00D16EEF" w14:paraId="02B7E0D3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381E73D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NG@MoS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@LS-C</w:t>
            </w:r>
          </w:p>
        </w:tc>
        <w:tc>
          <w:tcPr>
            <w:tcW w:w="1304" w:type="dxa"/>
            <w:vAlign w:val="center"/>
          </w:tcPr>
          <w:p w14:paraId="034E716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~3.1</w:t>
            </w:r>
          </w:p>
        </w:tc>
        <w:tc>
          <w:tcPr>
            <w:tcW w:w="1134" w:type="dxa"/>
            <w:vAlign w:val="center"/>
          </w:tcPr>
          <w:p w14:paraId="7361175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474" w:type="dxa"/>
            <w:vAlign w:val="center"/>
          </w:tcPr>
          <w:p w14:paraId="6EC8604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304" w:type="dxa"/>
            <w:vAlign w:val="center"/>
          </w:tcPr>
          <w:p w14:paraId="1822A39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55.5%</w:t>
            </w:r>
          </w:p>
        </w:tc>
        <w:tc>
          <w:tcPr>
            <w:tcW w:w="1333" w:type="dxa"/>
            <w:vAlign w:val="center"/>
          </w:tcPr>
          <w:p w14:paraId="03EBA8D0" w14:textId="5CB27CDD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2]</w:t>
            </w:r>
          </w:p>
        </w:tc>
      </w:tr>
      <w:tr w:rsidR="00CD6B71" w:rsidRPr="00D16EEF" w14:paraId="0F1F6CE5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6338A70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B-MoS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–GO</w:t>
            </w:r>
          </w:p>
        </w:tc>
        <w:tc>
          <w:tcPr>
            <w:tcW w:w="1304" w:type="dxa"/>
            <w:vAlign w:val="center"/>
          </w:tcPr>
          <w:p w14:paraId="0F6D00C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~0.6</w:t>
            </w:r>
          </w:p>
        </w:tc>
        <w:tc>
          <w:tcPr>
            <w:tcW w:w="1134" w:type="dxa"/>
            <w:vAlign w:val="center"/>
          </w:tcPr>
          <w:p w14:paraId="63C4A4F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474" w:type="dxa"/>
            <w:vAlign w:val="center"/>
          </w:tcPr>
          <w:p w14:paraId="09F9988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304" w:type="dxa"/>
            <w:vAlign w:val="center"/>
          </w:tcPr>
          <w:p w14:paraId="475D7C7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77.9%</w:t>
            </w:r>
          </w:p>
        </w:tc>
        <w:tc>
          <w:tcPr>
            <w:tcW w:w="1333" w:type="dxa"/>
            <w:vAlign w:val="center"/>
          </w:tcPr>
          <w:p w14:paraId="687C99A6" w14:textId="5EDC95F3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3]</w:t>
            </w:r>
          </w:p>
        </w:tc>
      </w:tr>
      <w:tr w:rsidR="00CD6B71" w:rsidRPr="00D16EEF" w14:paraId="27BD40EA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43A13CC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Ni-MoS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/rGO</w:t>
            </w:r>
          </w:p>
        </w:tc>
        <w:tc>
          <w:tcPr>
            <w:tcW w:w="1304" w:type="dxa"/>
            <w:vAlign w:val="center"/>
          </w:tcPr>
          <w:p w14:paraId="1BA5388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~2.0</w:t>
            </w:r>
          </w:p>
        </w:tc>
        <w:tc>
          <w:tcPr>
            <w:tcW w:w="1134" w:type="dxa"/>
            <w:vAlign w:val="center"/>
          </w:tcPr>
          <w:p w14:paraId="2C760FD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474" w:type="dxa"/>
            <w:vAlign w:val="center"/>
          </w:tcPr>
          <w:p w14:paraId="4849CC6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304" w:type="dxa"/>
            <w:vAlign w:val="center"/>
          </w:tcPr>
          <w:p w14:paraId="5233281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79.0%</w:t>
            </w:r>
          </w:p>
        </w:tc>
        <w:tc>
          <w:tcPr>
            <w:tcW w:w="1333" w:type="dxa"/>
            <w:vAlign w:val="center"/>
          </w:tcPr>
          <w:p w14:paraId="0F96D02E" w14:textId="512C08ED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4]</w:t>
            </w:r>
          </w:p>
        </w:tc>
      </w:tr>
      <w:tr w:rsidR="00CD6B71" w:rsidRPr="00D16EEF" w14:paraId="061031F9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2270206F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Co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D16EEF">
              <w:rPr>
                <w:rFonts w:ascii="Times New Roman" w:hAnsi="Times New Roman" w:cs="Times New Roman"/>
                <w:szCs w:val="21"/>
              </w:rPr>
              <w:t>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D16EEF">
              <w:rPr>
                <w:rFonts w:ascii="Times New Roman" w:hAnsi="Times New Roman" w:cs="Times New Roman"/>
                <w:szCs w:val="21"/>
              </w:rPr>
              <w:t>/1T-MoS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@NC</w:t>
            </w:r>
          </w:p>
        </w:tc>
        <w:tc>
          <w:tcPr>
            <w:tcW w:w="1304" w:type="dxa"/>
            <w:vAlign w:val="center"/>
          </w:tcPr>
          <w:p w14:paraId="42990A7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1.0~1.1</w:t>
            </w:r>
          </w:p>
        </w:tc>
        <w:tc>
          <w:tcPr>
            <w:tcW w:w="1134" w:type="dxa"/>
            <w:vAlign w:val="center"/>
          </w:tcPr>
          <w:p w14:paraId="0433E77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14:paraId="56430DA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250</w:t>
            </w:r>
          </w:p>
        </w:tc>
        <w:tc>
          <w:tcPr>
            <w:tcW w:w="1304" w:type="dxa"/>
            <w:vAlign w:val="center"/>
          </w:tcPr>
          <w:p w14:paraId="656FA89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75.7%</w:t>
            </w:r>
          </w:p>
        </w:tc>
        <w:tc>
          <w:tcPr>
            <w:tcW w:w="1333" w:type="dxa"/>
            <w:vAlign w:val="center"/>
          </w:tcPr>
          <w:p w14:paraId="07A2A7E8" w14:textId="5EAEDDF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5]</w:t>
            </w:r>
          </w:p>
        </w:tc>
      </w:tr>
      <w:tr w:rsidR="00CD6B71" w:rsidRPr="00D16EEF" w14:paraId="28F7D87E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3659C3E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1T/2H hybrid phase 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-graphene</w:t>
            </w:r>
          </w:p>
        </w:tc>
        <w:tc>
          <w:tcPr>
            <w:tcW w:w="1304" w:type="dxa"/>
            <w:vAlign w:val="center"/>
          </w:tcPr>
          <w:p w14:paraId="2CBD090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2~3</w:t>
            </w:r>
          </w:p>
        </w:tc>
        <w:tc>
          <w:tcPr>
            <w:tcW w:w="1134" w:type="dxa"/>
            <w:vAlign w:val="center"/>
          </w:tcPr>
          <w:p w14:paraId="6B0F128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1474" w:type="dxa"/>
            <w:vAlign w:val="center"/>
          </w:tcPr>
          <w:p w14:paraId="3C4784F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304" w:type="dxa"/>
            <w:vAlign w:val="center"/>
          </w:tcPr>
          <w:p w14:paraId="1EC5A8C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90.0%</w:t>
            </w:r>
          </w:p>
        </w:tc>
        <w:tc>
          <w:tcPr>
            <w:tcW w:w="1333" w:type="dxa"/>
            <w:vAlign w:val="center"/>
          </w:tcPr>
          <w:p w14:paraId="1FE82C4A" w14:textId="66F312CC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6]</w:t>
            </w:r>
          </w:p>
        </w:tc>
      </w:tr>
      <w:tr w:rsidR="00CD6B71" w:rsidRPr="00D16EEF" w14:paraId="11E3EEC1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473929C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/C-3</w:t>
            </w:r>
          </w:p>
        </w:tc>
        <w:tc>
          <w:tcPr>
            <w:tcW w:w="1304" w:type="dxa"/>
            <w:vAlign w:val="center"/>
          </w:tcPr>
          <w:p w14:paraId="770550A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1.6~2.1</w:t>
            </w:r>
          </w:p>
        </w:tc>
        <w:tc>
          <w:tcPr>
            <w:tcW w:w="1134" w:type="dxa"/>
            <w:vAlign w:val="center"/>
          </w:tcPr>
          <w:p w14:paraId="21F3CC7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14:paraId="20F7DB4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1300</w:t>
            </w:r>
          </w:p>
        </w:tc>
        <w:tc>
          <w:tcPr>
            <w:tcW w:w="1304" w:type="dxa"/>
            <w:vAlign w:val="center"/>
          </w:tcPr>
          <w:p w14:paraId="5FA3274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41.4%</w:t>
            </w:r>
          </w:p>
        </w:tc>
        <w:tc>
          <w:tcPr>
            <w:tcW w:w="1333" w:type="dxa"/>
            <w:vAlign w:val="center"/>
          </w:tcPr>
          <w:p w14:paraId="1126A065" w14:textId="26439730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7]</w:t>
            </w:r>
          </w:p>
        </w:tc>
      </w:tr>
      <w:tr w:rsidR="00CD6B71" w:rsidRPr="00D16EEF" w14:paraId="05D94738" w14:textId="77777777" w:rsidTr="00D16EEF">
        <w:trPr>
          <w:trHeight w:val="340"/>
          <w:jc w:val="center"/>
        </w:trPr>
        <w:tc>
          <w:tcPr>
            <w:tcW w:w="2098" w:type="dxa"/>
            <w:vAlign w:val="center"/>
          </w:tcPr>
          <w:p w14:paraId="704B0E1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5% BN-G@MoS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-50@50</w:t>
            </w:r>
          </w:p>
        </w:tc>
        <w:tc>
          <w:tcPr>
            <w:tcW w:w="1304" w:type="dxa"/>
            <w:vAlign w:val="center"/>
          </w:tcPr>
          <w:p w14:paraId="0A68A07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0.57~0.85</w:t>
            </w:r>
          </w:p>
        </w:tc>
        <w:tc>
          <w:tcPr>
            <w:tcW w:w="1134" w:type="dxa"/>
            <w:vAlign w:val="center"/>
          </w:tcPr>
          <w:p w14:paraId="6AE09E8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74" w:type="dxa"/>
            <w:vAlign w:val="center"/>
          </w:tcPr>
          <w:p w14:paraId="462E0B0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304" w:type="dxa"/>
            <w:vAlign w:val="center"/>
          </w:tcPr>
          <w:p w14:paraId="6F69630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85.6%</w:t>
            </w:r>
          </w:p>
        </w:tc>
        <w:tc>
          <w:tcPr>
            <w:tcW w:w="1333" w:type="dxa"/>
            <w:vAlign w:val="center"/>
          </w:tcPr>
          <w:p w14:paraId="3908134D" w14:textId="03605C8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8]</w:t>
            </w:r>
          </w:p>
        </w:tc>
      </w:tr>
      <w:tr w:rsidR="00CD6B71" w:rsidRPr="00D16EEF" w14:paraId="1041B7BF" w14:textId="77777777" w:rsidTr="00D16EEF">
        <w:trPr>
          <w:trHeight w:val="340"/>
          <w:jc w:val="center"/>
        </w:trPr>
        <w:tc>
          <w:tcPr>
            <w:tcW w:w="2098" w:type="dxa"/>
            <w:tcBorders>
              <w:bottom w:val="single" w:sz="12" w:space="0" w:color="auto"/>
            </w:tcBorders>
            <w:vAlign w:val="center"/>
          </w:tcPr>
          <w:p w14:paraId="7B8DE57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SnS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/MoS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/DGS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0DA7FF7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~2.0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0FF280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0.2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7AE90AB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5EF0D5F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96.9%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14:paraId="584CAACF" w14:textId="75006BA6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9]</w:t>
            </w:r>
          </w:p>
        </w:tc>
      </w:tr>
    </w:tbl>
    <w:p w14:paraId="4C3973C9" w14:textId="2803D406" w:rsidR="00CD6B71" w:rsidRPr="00CD6B71" w:rsidRDefault="00CD6B71" w:rsidP="00DC64F1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CD6B7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</w:t>
      </w:r>
      <w:r w:rsidRPr="00CD6B71">
        <w:rPr>
          <w:rFonts w:ascii="Times New Roman" w:hAnsi="Times New Roman" w:cs="Times New Roman"/>
          <w:sz w:val="24"/>
          <w:szCs w:val="24"/>
        </w:rPr>
        <w:t xml:space="preserve"> Comparisons of electrochemical performance of carbon-based LISCs reported previously</w:t>
      </w:r>
    </w:p>
    <w:tbl>
      <w:tblPr>
        <w:tblStyle w:val="TableGri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1134"/>
        <w:gridCol w:w="1134"/>
        <w:gridCol w:w="1247"/>
        <w:gridCol w:w="1790"/>
        <w:gridCol w:w="1134"/>
      </w:tblGrid>
      <w:tr w:rsidR="00CD6B71" w:rsidRPr="00D16EEF" w14:paraId="2BE8CF21" w14:textId="77777777" w:rsidTr="00FB1558">
        <w:trPr>
          <w:trHeight w:val="1134"/>
          <w:jc w:val="center"/>
        </w:trPr>
        <w:tc>
          <w:tcPr>
            <w:tcW w:w="22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BBAEA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System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E7521" w14:textId="5E1DE60B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Voltage window</w:t>
            </w:r>
            <w:r w:rsidR="0062045B" w:rsidRPr="00D16EE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2045B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62045B" w:rsidRPr="00D16EEF">
              <w:rPr>
                <w:rFonts w:ascii="Times New Roman" w:hAnsi="Times New Roman" w:cs="Times New Roman"/>
                <w:szCs w:val="21"/>
              </w:rPr>
              <w:t>V</w:t>
            </w:r>
            <w:r w:rsidR="0062045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2D84" w14:textId="510A2E42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Current density</w:t>
            </w:r>
            <w:r w:rsidR="00FB1558" w:rsidRPr="00D16EE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(A g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CE3DA" w14:textId="47E9FC30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Energy density</w:t>
            </w:r>
            <w:r w:rsidR="00FB1558" w:rsidRPr="00D16EEF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(Wh kg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DFA8A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Cycling performance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13988" w14:textId="77777777" w:rsidR="00CD6B71" w:rsidRPr="00D16EEF" w:rsidRDefault="00CD6B71" w:rsidP="0062045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CD6B71" w:rsidRPr="00D16EEF" w14:paraId="61E52D73" w14:textId="77777777" w:rsidTr="00FB1558">
        <w:trPr>
          <w:trHeight w:val="680"/>
          <w:jc w:val="center"/>
        </w:trPr>
        <w:tc>
          <w:tcPr>
            <w:tcW w:w="2208" w:type="dxa"/>
            <w:tcBorders>
              <w:top w:val="single" w:sz="12" w:space="0" w:color="auto"/>
            </w:tcBorders>
            <w:vAlign w:val="center"/>
          </w:tcPr>
          <w:p w14:paraId="1D5EEBB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MoS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16EEF">
              <w:rPr>
                <w:rFonts w:ascii="Times New Roman" w:hAnsi="Times New Roman" w:cs="Times New Roman"/>
                <w:szCs w:val="21"/>
              </w:rPr>
              <w:t>-N-C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700</w:t>
            </w:r>
            <w:r w:rsidRPr="00D16EEF">
              <w:rPr>
                <w:rFonts w:ascii="Times New Roman" w:hAnsi="Times New Roman" w:cs="Times New Roman"/>
                <w:szCs w:val="21"/>
              </w:rPr>
              <w:t>//AC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D85DDAA" w14:textId="29A2848D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0.5-4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395AB3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FD5F20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175.0</w:t>
            </w:r>
          </w:p>
        </w:tc>
        <w:tc>
          <w:tcPr>
            <w:tcW w:w="1790" w:type="dxa"/>
            <w:tcBorders>
              <w:top w:val="single" w:sz="12" w:space="0" w:color="auto"/>
            </w:tcBorders>
            <w:vAlign w:val="center"/>
          </w:tcPr>
          <w:p w14:paraId="5DB31EC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@10000 cycles@78.2%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BAFCA00" w14:textId="77777777" w:rsidR="00CD6B71" w:rsidRPr="00D16EEF" w:rsidRDefault="00CD6B71" w:rsidP="00D16EE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16EEF">
              <w:rPr>
                <w:rFonts w:ascii="Times New Roman" w:hAnsi="Times New Roman" w:cs="Times New Roman"/>
                <w:b/>
                <w:bCs/>
                <w:szCs w:val="21"/>
              </w:rPr>
              <w:t>This work</w:t>
            </w:r>
          </w:p>
        </w:tc>
      </w:tr>
      <w:tr w:rsidR="00CD6B71" w:rsidRPr="00D16EEF" w14:paraId="2DF3BDCF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300D919C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MC800//HC</w:t>
            </w:r>
          </w:p>
        </w:tc>
        <w:tc>
          <w:tcPr>
            <w:tcW w:w="1134" w:type="dxa"/>
            <w:vAlign w:val="center"/>
          </w:tcPr>
          <w:p w14:paraId="1397D8AE" w14:textId="0887F0D3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2-4 </w:t>
            </w:r>
          </w:p>
        </w:tc>
        <w:tc>
          <w:tcPr>
            <w:tcW w:w="1134" w:type="dxa"/>
            <w:vAlign w:val="center"/>
          </w:tcPr>
          <w:p w14:paraId="436037D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247" w:type="dxa"/>
            <w:vAlign w:val="center"/>
          </w:tcPr>
          <w:p w14:paraId="5D4C236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152.2</w:t>
            </w:r>
          </w:p>
        </w:tc>
        <w:tc>
          <w:tcPr>
            <w:tcW w:w="1790" w:type="dxa"/>
            <w:vAlign w:val="center"/>
          </w:tcPr>
          <w:p w14:paraId="4CF6110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@5000 cycles@80.0%</w:t>
            </w:r>
          </w:p>
        </w:tc>
        <w:tc>
          <w:tcPr>
            <w:tcW w:w="1134" w:type="dxa"/>
            <w:vAlign w:val="center"/>
          </w:tcPr>
          <w:p w14:paraId="16F77297" w14:textId="153F94F7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10]</w:t>
            </w:r>
          </w:p>
        </w:tc>
      </w:tr>
      <w:tr w:rsidR="00CD6B71" w:rsidRPr="00D16EEF" w14:paraId="7A8EAD4E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7AC5757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Zn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80</w:t>
            </w:r>
            <w:r w:rsidRPr="00D16EEF">
              <w:rPr>
                <w:rFonts w:ascii="Times New Roman" w:hAnsi="Times New Roman" w:cs="Times New Roman"/>
                <w:szCs w:val="21"/>
              </w:rPr>
              <w:t>Co</w:t>
            </w:r>
            <w:r w:rsidRPr="00D16EEF"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  <w:r w:rsidRPr="00D16EEF">
              <w:rPr>
                <w:rFonts w:ascii="Times New Roman" w:hAnsi="Times New Roman" w:cs="Times New Roman"/>
                <w:szCs w:val="21"/>
              </w:rPr>
              <w:t>-PC//AC</w:t>
            </w:r>
          </w:p>
        </w:tc>
        <w:tc>
          <w:tcPr>
            <w:tcW w:w="1134" w:type="dxa"/>
            <w:vAlign w:val="center"/>
          </w:tcPr>
          <w:p w14:paraId="0437D962" w14:textId="7CF97199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2-4 </w:t>
            </w:r>
          </w:p>
        </w:tc>
        <w:tc>
          <w:tcPr>
            <w:tcW w:w="1134" w:type="dxa"/>
            <w:vAlign w:val="center"/>
          </w:tcPr>
          <w:p w14:paraId="6D9B29FD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247" w:type="dxa"/>
            <w:vAlign w:val="center"/>
          </w:tcPr>
          <w:p w14:paraId="74A6C13F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123.0</w:t>
            </w:r>
          </w:p>
        </w:tc>
        <w:tc>
          <w:tcPr>
            <w:tcW w:w="1790" w:type="dxa"/>
            <w:vAlign w:val="center"/>
          </w:tcPr>
          <w:p w14:paraId="3C50954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@5000 cycles@90.0%</w:t>
            </w:r>
          </w:p>
        </w:tc>
        <w:tc>
          <w:tcPr>
            <w:tcW w:w="1134" w:type="dxa"/>
            <w:vAlign w:val="center"/>
          </w:tcPr>
          <w:p w14:paraId="7A7BCDAF" w14:textId="67DF5909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11]</w:t>
            </w:r>
          </w:p>
        </w:tc>
      </w:tr>
      <w:tr w:rsidR="00CD6B71" w:rsidRPr="00D16EEF" w14:paraId="0A67B490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4E9B778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CAC//NPC</w:t>
            </w:r>
          </w:p>
        </w:tc>
        <w:tc>
          <w:tcPr>
            <w:tcW w:w="1134" w:type="dxa"/>
            <w:vAlign w:val="center"/>
          </w:tcPr>
          <w:p w14:paraId="3D4663EB" w14:textId="55CDF499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0.01-4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074065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47" w:type="dxa"/>
            <w:vAlign w:val="center"/>
          </w:tcPr>
          <w:p w14:paraId="0E23F48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151.8</w:t>
            </w:r>
          </w:p>
        </w:tc>
        <w:tc>
          <w:tcPr>
            <w:tcW w:w="1790" w:type="dxa"/>
            <w:vAlign w:val="center"/>
          </w:tcPr>
          <w:p w14:paraId="1468860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@1600 cycles@87.0%</w:t>
            </w:r>
          </w:p>
        </w:tc>
        <w:tc>
          <w:tcPr>
            <w:tcW w:w="1134" w:type="dxa"/>
            <w:vAlign w:val="center"/>
          </w:tcPr>
          <w:p w14:paraId="08E9BF97" w14:textId="6A04D07B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12]</w:t>
            </w:r>
          </w:p>
        </w:tc>
      </w:tr>
      <w:tr w:rsidR="00CD6B71" w:rsidRPr="00D16EEF" w14:paraId="24445419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4786AE5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bookmarkStart w:id="22" w:name="_Hlk213004625"/>
            <w:r w:rsidRPr="00D16EEF">
              <w:rPr>
                <w:rFonts w:ascii="Times New Roman" w:hAnsi="Times New Roman" w:cs="Times New Roman"/>
                <w:szCs w:val="21"/>
              </w:rPr>
              <w:t>NPC//AC</w:t>
            </w:r>
          </w:p>
        </w:tc>
        <w:tc>
          <w:tcPr>
            <w:tcW w:w="1134" w:type="dxa"/>
            <w:vAlign w:val="center"/>
          </w:tcPr>
          <w:p w14:paraId="14DAF1A9" w14:textId="420B370A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2.0-4.2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75A0C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vAlign w:val="center"/>
          </w:tcPr>
          <w:p w14:paraId="71A50D7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112.0</w:t>
            </w:r>
          </w:p>
        </w:tc>
        <w:tc>
          <w:tcPr>
            <w:tcW w:w="1790" w:type="dxa"/>
            <w:vAlign w:val="center"/>
          </w:tcPr>
          <w:p w14:paraId="64016F2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g-1@6000 cycles@72.0%</w:t>
            </w:r>
          </w:p>
        </w:tc>
        <w:tc>
          <w:tcPr>
            <w:tcW w:w="1134" w:type="dxa"/>
            <w:vAlign w:val="center"/>
          </w:tcPr>
          <w:p w14:paraId="261239E9" w14:textId="19737117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13]</w:t>
            </w:r>
          </w:p>
        </w:tc>
      </w:tr>
      <w:tr w:rsidR="00CD6B71" w:rsidRPr="00D16EEF" w14:paraId="501116A1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6C5AFC40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CTK-1.0//CTK-1.0</w:t>
            </w:r>
          </w:p>
        </w:tc>
        <w:tc>
          <w:tcPr>
            <w:tcW w:w="1134" w:type="dxa"/>
            <w:vAlign w:val="center"/>
          </w:tcPr>
          <w:p w14:paraId="798C13CA" w14:textId="3C33B4C9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0.1-4.2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DE025FF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vAlign w:val="center"/>
          </w:tcPr>
          <w:p w14:paraId="6B1E539E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137.6</w:t>
            </w:r>
          </w:p>
        </w:tc>
        <w:tc>
          <w:tcPr>
            <w:tcW w:w="1790" w:type="dxa"/>
            <w:vAlign w:val="center"/>
          </w:tcPr>
          <w:p w14:paraId="057AC625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2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@3000 cycles@75.0%</w:t>
            </w:r>
          </w:p>
        </w:tc>
        <w:tc>
          <w:tcPr>
            <w:tcW w:w="1134" w:type="dxa"/>
            <w:vAlign w:val="center"/>
          </w:tcPr>
          <w:p w14:paraId="521022BA" w14:textId="5CD7CD2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14]</w:t>
            </w:r>
          </w:p>
        </w:tc>
      </w:tr>
      <w:tr w:rsidR="00CD6B71" w:rsidRPr="00D16EEF" w14:paraId="51791795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3A9E0F4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NP-HPC//NP-SC</w:t>
            </w:r>
          </w:p>
        </w:tc>
        <w:tc>
          <w:tcPr>
            <w:tcW w:w="1134" w:type="dxa"/>
            <w:vAlign w:val="center"/>
          </w:tcPr>
          <w:p w14:paraId="5CBC189D" w14:textId="14EE4E6D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1-3.8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7091D5F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vAlign w:val="center"/>
          </w:tcPr>
          <w:p w14:paraId="73B89349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121.0</w:t>
            </w:r>
          </w:p>
        </w:tc>
        <w:tc>
          <w:tcPr>
            <w:tcW w:w="1790" w:type="dxa"/>
            <w:vAlign w:val="center"/>
          </w:tcPr>
          <w:p w14:paraId="0AF7463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@3000 cycles@80.2%</w:t>
            </w:r>
          </w:p>
        </w:tc>
        <w:tc>
          <w:tcPr>
            <w:tcW w:w="1134" w:type="dxa"/>
            <w:vAlign w:val="center"/>
          </w:tcPr>
          <w:p w14:paraId="4B4C8437" w14:textId="12F60A0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15]</w:t>
            </w:r>
          </w:p>
        </w:tc>
      </w:tr>
      <w:bookmarkEnd w:id="22"/>
      <w:tr w:rsidR="00CD6B71" w:rsidRPr="00D16EEF" w14:paraId="7723E081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2D8A94A8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PCNs-800//PCNs-800</w:t>
            </w:r>
          </w:p>
        </w:tc>
        <w:tc>
          <w:tcPr>
            <w:tcW w:w="1134" w:type="dxa"/>
            <w:vAlign w:val="center"/>
          </w:tcPr>
          <w:p w14:paraId="3875CF97" w14:textId="5829C4F7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1-4.2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A9B68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vAlign w:val="center"/>
          </w:tcPr>
          <w:p w14:paraId="7BCC881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112.0</w:t>
            </w:r>
          </w:p>
        </w:tc>
        <w:tc>
          <w:tcPr>
            <w:tcW w:w="1790" w:type="dxa"/>
            <w:vAlign w:val="center"/>
          </w:tcPr>
          <w:p w14:paraId="708D26B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@9000 cycles@63.0%</w:t>
            </w:r>
          </w:p>
        </w:tc>
        <w:tc>
          <w:tcPr>
            <w:tcW w:w="1134" w:type="dxa"/>
            <w:vAlign w:val="center"/>
          </w:tcPr>
          <w:p w14:paraId="7213A813" w14:textId="267055E4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16]</w:t>
            </w:r>
          </w:p>
        </w:tc>
      </w:tr>
      <w:tr w:rsidR="00CD6B71" w:rsidRPr="00D16EEF" w14:paraId="7DD6954B" w14:textId="77777777" w:rsidTr="00FB1558">
        <w:trPr>
          <w:trHeight w:val="680"/>
          <w:jc w:val="center"/>
        </w:trPr>
        <w:tc>
          <w:tcPr>
            <w:tcW w:w="2208" w:type="dxa"/>
            <w:vAlign w:val="center"/>
          </w:tcPr>
          <w:p w14:paraId="36689B97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NHCM-12//NHCM-A</w:t>
            </w:r>
          </w:p>
        </w:tc>
        <w:tc>
          <w:tcPr>
            <w:tcW w:w="1134" w:type="dxa"/>
            <w:vAlign w:val="center"/>
          </w:tcPr>
          <w:p w14:paraId="6625CAE4" w14:textId="2F084EA4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0.1-4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2E58144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vAlign w:val="center"/>
          </w:tcPr>
          <w:p w14:paraId="499CF1E2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162.0</w:t>
            </w:r>
          </w:p>
        </w:tc>
        <w:tc>
          <w:tcPr>
            <w:tcW w:w="1790" w:type="dxa"/>
            <w:vAlign w:val="center"/>
          </w:tcPr>
          <w:p w14:paraId="24F83F53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@5000 cycles@86.2%</w:t>
            </w:r>
          </w:p>
        </w:tc>
        <w:tc>
          <w:tcPr>
            <w:tcW w:w="1134" w:type="dxa"/>
            <w:vAlign w:val="center"/>
          </w:tcPr>
          <w:p w14:paraId="62A20CEC" w14:textId="7C6DB24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17]</w:t>
            </w:r>
          </w:p>
        </w:tc>
      </w:tr>
      <w:tr w:rsidR="00CD6B71" w:rsidRPr="00D16EEF" w14:paraId="3F63719A" w14:textId="77777777" w:rsidTr="00FB1558">
        <w:trPr>
          <w:trHeight w:val="680"/>
          <w:jc w:val="center"/>
        </w:trPr>
        <w:tc>
          <w:tcPr>
            <w:tcW w:w="2208" w:type="dxa"/>
            <w:tcBorders>
              <w:bottom w:val="single" w:sz="12" w:space="0" w:color="auto"/>
            </w:tcBorders>
            <w:vAlign w:val="center"/>
          </w:tcPr>
          <w:p w14:paraId="2C2A5D1A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DGPC-1//AC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04275D9" w14:textId="45E4FE38" w:rsidR="00CD6B71" w:rsidRPr="00D16EEF" w:rsidRDefault="00CD6B71" w:rsidP="0062045B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 xml:space="preserve">2-4 </w:t>
            </w:r>
            <w:r w:rsidR="0062045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0B00A01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C7CB21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103.4</w:t>
            </w:r>
          </w:p>
        </w:tc>
        <w:tc>
          <w:tcPr>
            <w:tcW w:w="1790" w:type="dxa"/>
            <w:tcBorders>
              <w:bottom w:val="single" w:sz="12" w:space="0" w:color="auto"/>
            </w:tcBorders>
            <w:vAlign w:val="center"/>
          </w:tcPr>
          <w:p w14:paraId="16C8DB26" w14:textId="77777777" w:rsidR="00CD6B71" w:rsidRPr="00D16EEF" w:rsidRDefault="00CD6B71" w:rsidP="00D16EEF">
            <w:pPr>
              <w:rPr>
                <w:rFonts w:ascii="Times New Roman" w:hAnsi="Times New Roman" w:cs="Times New Roman"/>
                <w:szCs w:val="21"/>
              </w:rPr>
            </w:pPr>
            <w:r w:rsidRPr="00D16EEF">
              <w:rPr>
                <w:rFonts w:ascii="Times New Roman" w:hAnsi="Times New Roman" w:cs="Times New Roman"/>
                <w:szCs w:val="21"/>
              </w:rPr>
              <w:t>5 A g</w:t>
            </w:r>
            <w:r w:rsidRPr="00D16EE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6EEF">
              <w:rPr>
                <w:rFonts w:ascii="Times New Roman" w:hAnsi="Times New Roman" w:cs="Times New Roman"/>
                <w:szCs w:val="21"/>
              </w:rPr>
              <w:t>@5000 cycles@70.2%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28BFC86" w14:textId="1ED1B7AF" w:rsidR="00CD6B71" w:rsidRPr="00D16EEF" w:rsidRDefault="00D90A18" w:rsidP="00D90A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[S</w:t>
            </w:r>
            <w:r w:rsidR="00CD6B71" w:rsidRPr="00D16EEF">
              <w:rPr>
                <w:rFonts w:ascii="Times New Roman" w:hAnsi="Times New Roman" w:cs="Times New Roman"/>
                <w:szCs w:val="21"/>
              </w:rPr>
              <w:t>18]</w:t>
            </w:r>
          </w:p>
        </w:tc>
      </w:tr>
    </w:tbl>
    <w:p w14:paraId="18BEC840" w14:textId="77777777" w:rsidR="00383F54" w:rsidRPr="00383F54" w:rsidRDefault="00972475" w:rsidP="00DC64F1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972475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Supplementary </w:t>
      </w:r>
      <w:r w:rsidR="00CC46B9" w:rsidRPr="00972475">
        <w:rPr>
          <w:rFonts w:ascii="Times New Roman" w:hAnsi="Times New Roman" w:cs="Times New Roman" w:hint="eastAsia"/>
          <w:b/>
          <w:bCs/>
          <w:sz w:val="28"/>
          <w:szCs w:val="28"/>
          <w:lang w:val="de-DE"/>
        </w:rPr>
        <w:t>References</w:t>
      </w:r>
    </w:p>
    <w:p w14:paraId="72828FB3" w14:textId="576979CC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>D. Li, G. Lin, Z. Huang, X. Tang, Z. Wu et al., Effect of different shell structure on lithium storage properties of 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 anode. J. Electroanal. Chem. </w:t>
      </w:r>
      <w:r w:rsidRPr="00B34FBF">
        <w:rPr>
          <w:rFonts w:ascii="Times New Roman" w:hAnsi="Times New Roman" w:cs="Times New Roman"/>
          <w:b/>
          <w:sz w:val="24"/>
          <w:szCs w:val="24"/>
        </w:rPr>
        <w:t>905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115972 (2022). </w:t>
      </w:r>
      <w:hyperlink r:id="rId66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https://doi.org/10.1016/j.jelechem.2021.115972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3AEBD47" w14:textId="149F2652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>J. Sun, Z. Xu, W. Wang, S. Sheng, S. Zhao et al., Preparation and electrochemical properties of mesoporous Carbon@ 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 anode materials for lithium-ion batteries. Int. J. Electrochem. Sci. </w:t>
      </w:r>
      <w:r w:rsidRPr="00B34FBF">
        <w:rPr>
          <w:rFonts w:ascii="Times New Roman" w:hAnsi="Times New Roman" w:cs="Times New Roman"/>
          <w:b/>
          <w:sz w:val="24"/>
          <w:szCs w:val="24"/>
        </w:rPr>
        <w:t>21</w:t>
      </w:r>
      <w:r w:rsidRPr="00B34FBF">
        <w:rPr>
          <w:rFonts w:ascii="Times New Roman" w:hAnsi="Times New Roman" w:cs="Times New Roman"/>
          <w:sz w:val="24"/>
          <w:szCs w:val="24"/>
        </w:rPr>
        <w:t xml:space="preserve">(3), 101294 (2026). </w:t>
      </w:r>
      <w:hyperlink r:id="rId67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https://doi.org/10.1016/j.ijoes.2026.101294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8006852" w14:textId="75147BFF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>H. Lu, B. Wu, Y. Zhang, T. Dong, Q. Duan et al., A simple and scalable method for preparing natural molybdenite-based 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–graphene oxide composite anodes </w:t>
      </w:r>
      <w:r w:rsidRPr="00B34FBF">
        <w:rPr>
          <w:rFonts w:ascii="Times New Roman" w:hAnsi="Times New Roman" w:cs="Times New Roman"/>
          <w:i/>
          <w:sz w:val="24"/>
          <w:szCs w:val="24"/>
        </w:rPr>
        <w:t>via</w:t>
      </w:r>
      <w:r w:rsidRPr="00B34FBF">
        <w:rPr>
          <w:rFonts w:ascii="Times New Roman" w:hAnsi="Times New Roman" w:cs="Times New Roman"/>
          <w:sz w:val="24"/>
          <w:szCs w:val="24"/>
        </w:rPr>
        <w:t xml:space="preserve"> ultrasonic exfoliation combined with a solvothermal process. J. Electron. Mater. </w:t>
      </w:r>
      <w:r w:rsidRPr="00B34FBF">
        <w:rPr>
          <w:rFonts w:ascii="Times New Roman" w:hAnsi="Times New Roman" w:cs="Times New Roman"/>
          <w:b/>
          <w:sz w:val="24"/>
          <w:szCs w:val="24"/>
        </w:rPr>
        <w:t>55</w:t>
      </w:r>
      <w:r w:rsidRPr="00B34FBF">
        <w:rPr>
          <w:rFonts w:ascii="Times New Roman" w:hAnsi="Times New Roman" w:cs="Times New Roman"/>
          <w:sz w:val="24"/>
          <w:szCs w:val="24"/>
        </w:rPr>
        <w:t xml:space="preserve">(3), 2969–2987 (2026). </w:t>
      </w:r>
      <w:hyperlink r:id="rId68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https://doi.org/10.1007/s11664-026-12686-4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17FB72F" w14:textId="60C42511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S. Zhang, K. Qi, B. Du, G. Zhu, X. Liu et al., Reduced graphene oxide supported </w:t>
      </w:r>
      <w:r w:rsidRPr="00B34FBF">
        <w:rPr>
          <w:rFonts w:ascii="Times New Roman" w:hAnsi="Times New Roman" w:cs="Times New Roman"/>
          <w:sz w:val="24"/>
          <w:szCs w:val="24"/>
        </w:rPr>
        <w:lastRenderedPageBreak/>
        <w:t>Ni-doped 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 nanosheets with enhanced lithium-ion storage performance. J. Electroanal. Chem. </w:t>
      </w:r>
      <w:r w:rsidRPr="00B34FBF">
        <w:rPr>
          <w:rFonts w:ascii="Times New Roman" w:hAnsi="Times New Roman" w:cs="Times New Roman"/>
          <w:b/>
          <w:sz w:val="24"/>
          <w:szCs w:val="24"/>
        </w:rPr>
        <w:t>997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119501 (2025). </w:t>
      </w:r>
      <w:hyperlink r:id="rId69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https://doi.org/10.1016/j.jelechem.2025.119501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A73ECC2" w14:textId="4E7D4609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>S.-C. Dong, R. Zeng, H. Zhang, S.-T. Zhang, P.-P. Chen et al., Enhancing stable and rapid Li</w:t>
      </w:r>
      <w:r w:rsidRPr="00B34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4FBF">
        <w:rPr>
          <w:rFonts w:ascii="Times New Roman" w:hAnsi="Times New Roman" w:cs="Times New Roman"/>
          <w:sz w:val="24"/>
          <w:szCs w:val="24"/>
        </w:rPr>
        <w:t>/Na</w:t>
      </w:r>
      <w:r w:rsidRPr="00B34FB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4FBF">
        <w:rPr>
          <w:rFonts w:ascii="Times New Roman" w:hAnsi="Times New Roman" w:cs="Times New Roman"/>
          <w:sz w:val="24"/>
          <w:szCs w:val="24"/>
        </w:rPr>
        <w:t xml:space="preserve"> storage performance </w:t>
      </w:r>
      <w:r w:rsidRPr="00B34FBF">
        <w:rPr>
          <w:rFonts w:ascii="Times New Roman" w:hAnsi="Times New Roman" w:cs="Times New Roman"/>
          <w:i/>
          <w:sz w:val="24"/>
          <w:szCs w:val="24"/>
        </w:rPr>
        <w:t>via</w:t>
      </w:r>
      <w:r w:rsidRPr="00B34FBF">
        <w:rPr>
          <w:rFonts w:ascii="Times New Roman" w:hAnsi="Times New Roman" w:cs="Times New Roman"/>
          <w:sz w:val="24"/>
          <w:szCs w:val="24"/>
        </w:rPr>
        <w:t xml:space="preserve"> interface engineering of confining Co3S₄/1T-MoS₂ heterostructure on nitrogen-doped carbon. Electrochim. Acta </w:t>
      </w:r>
      <w:r w:rsidRPr="00B34FBF">
        <w:rPr>
          <w:rFonts w:ascii="Times New Roman" w:hAnsi="Times New Roman" w:cs="Times New Roman"/>
          <w:b/>
          <w:sz w:val="24"/>
          <w:szCs w:val="24"/>
        </w:rPr>
        <w:t>542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147415 (2025). </w:t>
      </w:r>
      <w:hyperlink r:id="rId70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https://doi.org/10.1016/j.electacta.2025.147415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CC0EF23" w14:textId="6491B852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>K.Y. Jang, Y.A. Lee, S. Lim, S. Park, K.-N. Jung et al., Enhancing lithium-ion battery kinetics and stability leveraging hybrid 1T/2H 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–graphene heterostructures. Chem. Eng. J. </w:t>
      </w:r>
      <w:r w:rsidRPr="00B34FBF">
        <w:rPr>
          <w:rFonts w:ascii="Times New Roman" w:hAnsi="Times New Roman" w:cs="Times New Roman"/>
          <w:b/>
          <w:sz w:val="24"/>
          <w:szCs w:val="24"/>
        </w:rPr>
        <w:t>520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165803 (2025). </w:t>
      </w:r>
      <w:hyperlink r:id="rId71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https://doi.org/10.1016/j.cej.2025.165803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1B0E910" w14:textId="08156FB8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L. Liu, W. Du, Q. Zhang, H. Jiang, Y. Zhang et al., Constructing hollow flower-like molybdenum disulfide nanospheres/carbon nanospheres as anode with enhanced diffusion kinetics for lithium storage. Adv. Compos. Hybrid Mater. </w:t>
      </w:r>
      <w:r w:rsidRPr="00B34FBF">
        <w:rPr>
          <w:rFonts w:ascii="Times New Roman" w:hAnsi="Times New Roman" w:cs="Times New Roman"/>
          <w:b/>
          <w:sz w:val="24"/>
          <w:szCs w:val="24"/>
        </w:rPr>
        <w:t>7</w:t>
      </w:r>
      <w:r w:rsidRPr="00B34FBF">
        <w:rPr>
          <w:rFonts w:ascii="Times New Roman" w:hAnsi="Times New Roman" w:cs="Times New Roman"/>
          <w:sz w:val="24"/>
          <w:szCs w:val="24"/>
        </w:rPr>
        <w:t xml:space="preserve">(6), 195 (2024). </w:t>
      </w:r>
      <w:hyperlink r:id="rId72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https://doi.org/10.1007/s42114-024-01029-8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D0C9831" w14:textId="09E0768F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B. Chandra Sekhar, A. Soliman, M. Arsalan, E.H. Alsharaeh, A 2D hybrid nanocomposite: a promising anode material for lithium-ion batteries at high temperature. Nanoscale Adv. </w:t>
      </w:r>
      <w:r w:rsidRPr="00B34FBF">
        <w:rPr>
          <w:rFonts w:ascii="Times New Roman" w:hAnsi="Times New Roman" w:cs="Times New Roman"/>
          <w:b/>
          <w:sz w:val="24"/>
          <w:szCs w:val="24"/>
        </w:rPr>
        <w:t>6</w:t>
      </w:r>
      <w:r w:rsidRPr="00B34FBF">
        <w:rPr>
          <w:rFonts w:ascii="Times New Roman" w:hAnsi="Times New Roman" w:cs="Times New Roman"/>
          <w:sz w:val="24"/>
          <w:szCs w:val="24"/>
        </w:rPr>
        <w:t xml:space="preserve">(22), 5612–5624 (2024). </w:t>
      </w:r>
      <w:hyperlink r:id="rId73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https://doi.org/10.1039/d4na00424h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BB6F668" w14:textId="51B2A970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W. Yu, B. Cui, J. Han, S. Zhu, X. Xu et al., </w:t>
      </w:r>
      <w:r w:rsidRPr="00B34FBF">
        <w:rPr>
          <w:rFonts w:ascii="Times New Roman" w:hAnsi="Times New Roman" w:cs="Times New Roman"/>
          <w:i/>
          <w:sz w:val="24"/>
          <w:szCs w:val="24"/>
        </w:rPr>
        <w:t>In situ</w:t>
      </w:r>
      <w:r w:rsidRPr="00B34FBF">
        <w:rPr>
          <w:rFonts w:ascii="Times New Roman" w:hAnsi="Times New Roman" w:cs="Times New Roman"/>
          <w:sz w:val="24"/>
          <w:szCs w:val="24"/>
        </w:rPr>
        <w:t xml:space="preserve"> encapsulation of SnS(2)/MoS</w:t>
      </w:r>
      <w:r w:rsidRPr="00B34F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FBF">
        <w:rPr>
          <w:rFonts w:ascii="Times New Roman" w:hAnsi="Times New Roman" w:cs="Times New Roman"/>
          <w:sz w:val="24"/>
          <w:szCs w:val="24"/>
        </w:rPr>
        <w:t xml:space="preserve"> heterojunctions by amphiphilic graphene for high-energy and ultrastable lithium-ion anodes. Adv. Sci. </w:t>
      </w:r>
      <w:r w:rsidRPr="00B34FBF">
        <w:rPr>
          <w:rFonts w:ascii="Times New Roman" w:hAnsi="Times New Roman" w:cs="Times New Roman"/>
          <w:b/>
          <w:sz w:val="24"/>
          <w:szCs w:val="24"/>
        </w:rPr>
        <w:t>11</w:t>
      </w:r>
      <w:r w:rsidRPr="00B34FBF">
        <w:rPr>
          <w:rFonts w:ascii="Times New Roman" w:hAnsi="Times New Roman" w:cs="Times New Roman"/>
          <w:sz w:val="24"/>
          <w:szCs w:val="24"/>
        </w:rPr>
        <w:t xml:space="preserve">(36), 2405135 (2024). </w:t>
      </w:r>
      <w:hyperlink r:id="rId74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https://doi.org/10.1002/advs.202405135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C5671FA" w14:textId="64A07BC7" w:rsidR="00383F54" w:rsidRPr="00B34FBF" w:rsidRDefault="00EB3C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  <w:lang w:val="en"/>
        </w:rPr>
      </w:pP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H. Liu, X. Zhang, C. Li, S. Zhao, Y. An et al., Self-templating synthesis of mesoporous carbon cathode materials for high-performance lithium-ion capacitors. ChemSusChem </w:t>
      </w:r>
      <w:r w:rsidRPr="00B34FBF">
        <w:rPr>
          <w:rFonts w:ascii="Times New Roman" w:hAnsi="Times New Roman" w:cs="Times New Roman"/>
          <w:b/>
          <w:sz w:val="24"/>
          <w:szCs w:val="24"/>
          <w:lang w:val="en"/>
        </w:rPr>
        <w:t>18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(3), e202401365 (2025). </w:t>
      </w:r>
      <w:hyperlink r:id="rId75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https://doi.org/10.1002/cssc.202401365</w:t>
        </w:r>
      </w:hyperlink>
      <w:r w:rsidR="00D90A18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409E1BD4" w14:textId="299FAB17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Q. Tang, G. Chu, Y. Xie, C. Yang, F. Tang et al., Zn/Co bimetallic metal-organic framework derived carbon anode with enchanted rate capability for lithium-ion capacitors. Mater. Today Commun. </w:t>
      </w:r>
      <w:r w:rsidRPr="00B34FBF">
        <w:rPr>
          <w:rFonts w:ascii="Times New Roman" w:hAnsi="Times New Roman" w:cs="Times New Roman"/>
          <w:b/>
          <w:sz w:val="24"/>
          <w:szCs w:val="24"/>
        </w:rPr>
        <w:t>41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110224 (2024). </w:t>
      </w:r>
      <w:hyperlink r:id="rId76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https://doi.org/10.1016/j.mtcomm.2024.110224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7D34B75" w14:textId="3FA9C9A3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Y. Yang, H. Du, A. Wang, C. Lu, D. Sun et al., Excellent capacitive storage performance of N-doped porous carbon derived from the orientation-guidance coupled with </w:t>
      </w:r>
      <w:r w:rsidRPr="00B34FBF">
        <w:rPr>
          <w:rFonts w:ascii="Times New Roman" w:hAnsi="Times New Roman" w:cs="Times New Roman"/>
          <w:i/>
          <w:sz w:val="24"/>
          <w:szCs w:val="24"/>
        </w:rPr>
        <w:t>in-situ</w:t>
      </w:r>
      <w:r w:rsidRPr="00B34FBF">
        <w:rPr>
          <w:rFonts w:ascii="Times New Roman" w:hAnsi="Times New Roman" w:cs="Times New Roman"/>
          <w:sz w:val="24"/>
          <w:szCs w:val="24"/>
        </w:rPr>
        <w:t xml:space="preserve"> activation methodology. J. Colloid Interface Sci. </w:t>
      </w:r>
      <w:r w:rsidRPr="00B34FBF">
        <w:rPr>
          <w:rFonts w:ascii="Times New Roman" w:hAnsi="Times New Roman" w:cs="Times New Roman"/>
          <w:b/>
          <w:sz w:val="24"/>
          <w:szCs w:val="24"/>
        </w:rPr>
        <w:t>673</w:t>
      </w:r>
      <w:r w:rsidRPr="00B34FBF">
        <w:rPr>
          <w:rFonts w:ascii="Times New Roman" w:hAnsi="Times New Roman" w:cs="Times New Roman"/>
          <w:sz w:val="24"/>
          <w:szCs w:val="24"/>
        </w:rPr>
        <w:t xml:space="preserve">, 657–668 (2024). </w:t>
      </w:r>
      <w:hyperlink r:id="rId77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https://doi.org/10.1016/j.jcis.2024.05.237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99E7699" w14:textId="064A480E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  <w:lang w:val="en"/>
        </w:rPr>
      </w:pPr>
      <w:r w:rsidRPr="00B34FBF">
        <w:rPr>
          <w:rFonts w:ascii="Times New Roman" w:hAnsi="Times New Roman" w:cs="Times New Roman"/>
          <w:sz w:val="24"/>
          <w:szCs w:val="24"/>
          <w:lang w:val="en"/>
        </w:rPr>
        <w:t>H. Jing, M. Chen, X. Zhang, Y. Yang, X. Zheng et al., CO</w:t>
      </w:r>
      <w:r w:rsidRPr="00B34FBF">
        <w:rPr>
          <w:rFonts w:ascii="Times New Roman" w:hAnsi="Times New Roman" w:cs="Times New Roman"/>
          <w:sz w:val="24"/>
          <w:szCs w:val="24"/>
          <w:vertAlign w:val="subscript"/>
          <w:lang w:val="en"/>
        </w:rPr>
        <w:t>2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-derived nitrogen doped porous carbon as advanced anodes for lithium-ion capacitors. J. Alloys Compd. </w:t>
      </w:r>
      <w:r w:rsidRPr="00B34FBF">
        <w:rPr>
          <w:rFonts w:ascii="Times New Roman" w:hAnsi="Times New Roman" w:cs="Times New Roman"/>
          <w:b/>
          <w:sz w:val="24"/>
          <w:szCs w:val="24"/>
          <w:lang w:val="en"/>
        </w:rPr>
        <w:t>983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, 173937 (2024). </w:t>
      </w:r>
      <w:hyperlink r:id="rId78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https://doi.org/10.1016/j.jallcom.2024.173937</w:t>
        </w:r>
      </w:hyperlink>
      <w:r w:rsidR="00D90A18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1016DDAE" w14:textId="47E6B56D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  <w:lang w:val="en"/>
        </w:rPr>
      </w:pP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J. Jiang, Q. Shen, Z. Chen, S. Wang, Nitrogen-doped porous carbon derived from coal for high-performance dual-carbon lithium-ion capacitors. Nanomaterials </w:t>
      </w:r>
      <w:r w:rsidRPr="00B34FBF">
        <w:rPr>
          <w:rFonts w:ascii="Times New Roman" w:hAnsi="Times New Roman" w:cs="Times New Roman"/>
          <w:b/>
          <w:sz w:val="24"/>
          <w:szCs w:val="24"/>
          <w:lang w:val="en"/>
        </w:rPr>
        <w:t>13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(18), 2525 (2023). </w:t>
      </w:r>
      <w:hyperlink r:id="rId79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https://doi.org/10.3390/nano13182525</w:t>
        </w:r>
      </w:hyperlink>
      <w:r w:rsidR="00D90A18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6E49769B" w14:textId="57940631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lastRenderedPageBreak/>
        <w:t xml:space="preserve">C. Cao, H. Hu, J. Duan, G. Zeng, X. Cai et al., Phytic acid mediated N, P Co-doped hierarchical porous carbon with boosting capacitive storage for dual carbon lithium-ion capacitor. Electrochim. Acta </w:t>
      </w:r>
      <w:r w:rsidRPr="00B34FBF">
        <w:rPr>
          <w:rFonts w:ascii="Times New Roman" w:hAnsi="Times New Roman" w:cs="Times New Roman"/>
          <w:b/>
          <w:sz w:val="24"/>
          <w:szCs w:val="24"/>
        </w:rPr>
        <w:t>470</w:t>
      </w:r>
      <w:r w:rsidRPr="00B34FBF">
        <w:rPr>
          <w:rFonts w:ascii="Times New Roman" w:hAnsi="Times New Roman" w:cs="Times New Roman"/>
          <w:sz w:val="24"/>
          <w:szCs w:val="24"/>
        </w:rPr>
        <w:t xml:space="preserve">, 143310 (2023). </w:t>
      </w:r>
      <w:hyperlink r:id="rId80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https://doi.org/10.1016/j.electacta.2023.143310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3F2B25E" w14:textId="54F84109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</w:rPr>
      </w:pPr>
      <w:r w:rsidRPr="00B34FBF">
        <w:rPr>
          <w:rFonts w:ascii="Times New Roman" w:hAnsi="Times New Roman" w:cs="Times New Roman"/>
          <w:sz w:val="24"/>
          <w:szCs w:val="24"/>
        </w:rPr>
        <w:t xml:space="preserve">T. Qian, Y. Huang, M. Zhang, Z. Xia, H. Liu et al., Non-corrosive and low-cost synthesis of hierarchically porous carbon frameworks for high-performance lithium-ion capacitors. Carbon </w:t>
      </w:r>
      <w:r w:rsidRPr="00B34FBF">
        <w:rPr>
          <w:rFonts w:ascii="Times New Roman" w:hAnsi="Times New Roman" w:cs="Times New Roman"/>
          <w:b/>
          <w:sz w:val="24"/>
          <w:szCs w:val="24"/>
        </w:rPr>
        <w:t>173</w:t>
      </w:r>
      <w:r w:rsidRPr="00B34FBF">
        <w:rPr>
          <w:rFonts w:ascii="Times New Roman" w:hAnsi="Times New Roman" w:cs="Times New Roman"/>
          <w:sz w:val="24"/>
          <w:szCs w:val="24"/>
        </w:rPr>
        <w:t xml:space="preserve">, 646–654 (2021). </w:t>
      </w:r>
      <w:hyperlink r:id="rId81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https://doi.org/10.1016/j.carbon.2020.11.051</w:t>
        </w:r>
      </w:hyperlink>
      <w:r w:rsidR="00D90A1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198739D" w14:textId="2D62D311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  <w:lang w:val="en"/>
        </w:rPr>
      </w:pP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J. Jiang, J. Yuan, P. Nie, Q. Zhu, C. Chen et al., Hierarchical N-doped hollow carbon microspheres as advanced materials for high-performance lithium-ion capacitors. J. Mater. Chem. A </w:t>
      </w:r>
      <w:r w:rsidRPr="00B34FBF">
        <w:rPr>
          <w:rFonts w:ascii="Times New Roman" w:hAnsi="Times New Roman" w:cs="Times New Roman"/>
          <w:b/>
          <w:sz w:val="24"/>
          <w:szCs w:val="24"/>
          <w:lang w:val="en"/>
        </w:rPr>
        <w:t>8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(7), 3956–3966 (2020). </w:t>
      </w:r>
      <w:hyperlink r:id="rId82" w:history="1">
        <w:r w:rsidR="00D90A18" w:rsidRPr="0010575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https://doi.org/10.1039/c9ta08676e</w:t>
        </w:r>
      </w:hyperlink>
      <w:r w:rsidR="00D90A18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1CD1EA05" w14:textId="5A209C67" w:rsidR="00383F54" w:rsidRPr="00B34FBF" w:rsidRDefault="00383F54" w:rsidP="00D90A18">
      <w:pPr>
        <w:pStyle w:val="ListParagraph"/>
        <w:numPr>
          <w:ilvl w:val="0"/>
          <w:numId w:val="3"/>
        </w:numPr>
        <w:spacing w:beforeLines="50" w:before="156" w:afterLines="50" w:after="156"/>
        <w:ind w:left="851" w:hanging="298"/>
        <w:contextualSpacing w:val="0"/>
        <w:rPr>
          <w:rFonts w:ascii="Times New Roman" w:hAnsi="Times New Roman" w:cs="Times New Roman"/>
          <w:sz w:val="24"/>
          <w:szCs w:val="24"/>
          <w:lang w:val="en"/>
        </w:rPr>
      </w:pP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G. Zhang, K. Sun, Y. Liu, D. Wu, H. Zhu et al., Double reaction initiated self-assembly process fabricated hard carbon with high power capability for lithium ion capacitor anodes. Appl. Surf. Sci. </w:t>
      </w:r>
      <w:r w:rsidRPr="00B34FBF">
        <w:rPr>
          <w:rFonts w:ascii="Times New Roman" w:hAnsi="Times New Roman" w:cs="Times New Roman"/>
          <w:b/>
          <w:sz w:val="24"/>
          <w:szCs w:val="24"/>
          <w:lang w:val="en"/>
        </w:rPr>
        <w:t>609</w:t>
      </w:r>
      <w:r w:rsidRPr="00B34FBF">
        <w:rPr>
          <w:rFonts w:ascii="Times New Roman" w:hAnsi="Times New Roman" w:cs="Times New Roman"/>
          <w:sz w:val="24"/>
          <w:szCs w:val="24"/>
          <w:lang w:val="en"/>
        </w:rPr>
        <w:t xml:space="preserve">, 155083 (2023). </w:t>
      </w:r>
      <w:hyperlink r:id="rId83" w:history="1">
        <w:r w:rsidR="00D16EEF" w:rsidRPr="0010575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https://doi.org/10.1016/j.apsusc.2022.155083</w:t>
        </w:r>
      </w:hyperlink>
      <w:r w:rsidR="00D16EEF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sectPr w:rsidR="00383F54" w:rsidRPr="00B34FBF" w:rsidSect="0082265D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F635D" w14:textId="77777777" w:rsidR="009F0587" w:rsidRDefault="009F0587" w:rsidP="00F64C21">
      <w:r>
        <w:separator/>
      </w:r>
    </w:p>
  </w:endnote>
  <w:endnote w:type="continuationSeparator" w:id="0">
    <w:p w14:paraId="0BAC58FE" w14:textId="77777777" w:rsidR="009F0587" w:rsidRDefault="009F0587" w:rsidP="00F6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E0D23" w14:textId="77777777" w:rsidR="009313BB" w:rsidRDefault="009313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color w:val="808080" w:themeColor="background1" w:themeShade="80"/>
        <w:sz w:val="21"/>
        <w:szCs w:val="21"/>
      </w:rPr>
      <w:id w:val="-54490556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808080" w:themeColor="background1" w:themeShade="80"/>
            <w:sz w:val="21"/>
            <w:szCs w:val="2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052046" w14:textId="1DAF2673" w:rsidR="00B56291" w:rsidRPr="00526DD4" w:rsidRDefault="00B56291" w:rsidP="00972475">
            <w:pPr>
              <w:pStyle w:val="Footer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1"/>
                <w:szCs w:val="21"/>
              </w:rPr>
            </w:pP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 xml:space="preserve"> </w:t>
            </w:r>
            <w:r w:rsidR="00526DD4"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S</w:t>
            </w: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instrText>PAGE</w:instrText>
            </w: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82265D">
              <w:rPr>
                <w:rFonts w:ascii="Times New Roman" w:hAnsi="Times New Roman" w:cs="Times New Roman"/>
                <w:noProof/>
                <w:color w:val="808080" w:themeColor="background1" w:themeShade="80"/>
                <w:sz w:val="24"/>
                <w:szCs w:val="24"/>
              </w:rPr>
              <w:t>10</w:t>
            </w: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/</w:t>
            </w:r>
            <w:r w:rsidR="00526DD4"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S</w:t>
            </w:r>
            <w:r w:rsidR="00526DD4" w:rsidRPr="00526DD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2</w:t>
            </w:r>
            <w:r w:rsidR="009313BB">
              <w:rPr>
                <w:rFonts w:ascii="Times New Roman" w:hAnsi="Times New Roman" w:cs="Times New Roman" w:hint="eastAsia"/>
                <w:color w:val="808080" w:themeColor="background1" w:themeShade="80"/>
                <w:sz w:val="24"/>
                <w:szCs w:val="24"/>
              </w:rPr>
              <w:t>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62FE9" w14:textId="77777777" w:rsidR="009313BB" w:rsidRDefault="009313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D3ABD" w14:textId="77777777" w:rsidR="009F0587" w:rsidRDefault="009F0587" w:rsidP="00F64C21">
      <w:r>
        <w:separator/>
      </w:r>
    </w:p>
  </w:footnote>
  <w:footnote w:type="continuationSeparator" w:id="0">
    <w:p w14:paraId="5AC8E68F" w14:textId="77777777" w:rsidR="009F0587" w:rsidRDefault="009F0587" w:rsidP="00F6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AFDEB" w14:textId="77777777" w:rsidR="009313BB" w:rsidRDefault="009313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F58B" w14:textId="6DCF023F" w:rsidR="00961028" w:rsidRPr="00961028" w:rsidRDefault="0082265D">
    <w:pPr>
      <w:pStyle w:val="Header"/>
      <w:rPr>
        <w:rFonts w:ascii="Times New Roman" w:hAnsi="Times New Roman" w:cs="Times New Roman"/>
        <w:sz w:val="24"/>
        <w:szCs w:val="24"/>
      </w:rPr>
    </w:pPr>
    <w:hyperlink r:id="rId1" w:history="1">
      <w:r w:rsidR="00961028" w:rsidRPr="00961028">
        <w:rPr>
          <w:rStyle w:val="Hyperlink"/>
          <w:rFonts w:ascii="Times New Roman" w:hAnsi="Times New Roman" w:cs="Times New Roman" w:hint="eastAsia"/>
          <w:sz w:val="24"/>
          <w:szCs w:val="24"/>
        </w:rPr>
        <w:t>N</w:t>
      </w:r>
      <w:r w:rsidR="00961028" w:rsidRPr="00961028">
        <w:rPr>
          <w:rStyle w:val="Hyperlink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212AD" w14:textId="77777777" w:rsidR="009313BB" w:rsidRDefault="009313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27B9"/>
    <w:multiLevelType w:val="hybridMultilevel"/>
    <w:tmpl w:val="3320B45A"/>
    <w:lvl w:ilvl="0" w:tplc="28B287FC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9B17B4A"/>
    <w:multiLevelType w:val="hybridMultilevel"/>
    <w:tmpl w:val="2BE0A30C"/>
    <w:lvl w:ilvl="0" w:tplc="0CA6A488">
      <w:start w:val="1"/>
      <w:numFmt w:val="decimal"/>
      <w:lvlText w:val="[S%1] "/>
      <w:lvlJc w:val="left"/>
      <w:pPr>
        <w:ind w:left="298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8" w:hanging="440"/>
      </w:pPr>
    </w:lvl>
    <w:lvl w:ilvl="2" w:tplc="0409001B" w:tentative="1">
      <w:start w:val="1"/>
      <w:numFmt w:val="lowerRoman"/>
      <w:lvlText w:val="%3."/>
      <w:lvlJc w:val="right"/>
      <w:pPr>
        <w:ind w:left="1178" w:hanging="440"/>
      </w:pPr>
    </w:lvl>
    <w:lvl w:ilvl="3" w:tplc="0409000F" w:tentative="1">
      <w:start w:val="1"/>
      <w:numFmt w:val="decimal"/>
      <w:lvlText w:val="%4."/>
      <w:lvlJc w:val="left"/>
      <w:pPr>
        <w:ind w:left="1618" w:hanging="440"/>
      </w:pPr>
    </w:lvl>
    <w:lvl w:ilvl="4" w:tplc="04090019" w:tentative="1">
      <w:start w:val="1"/>
      <w:numFmt w:val="lowerLetter"/>
      <w:lvlText w:val="%5)"/>
      <w:lvlJc w:val="left"/>
      <w:pPr>
        <w:ind w:left="2058" w:hanging="440"/>
      </w:pPr>
    </w:lvl>
    <w:lvl w:ilvl="5" w:tplc="0409001B" w:tentative="1">
      <w:start w:val="1"/>
      <w:numFmt w:val="lowerRoman"/>
      <w:lvlText w:val="%6."/>
      <w:lvlJc w:val="right"/>
      <w:pPr>
        <w:ind w:left="2498" w:hanging="440"/>
      </w:pPr>
    </w:lvl>
    <w:lvl w:ilvl="6" w:tplc="0409000F" w:tentative="1">
      <w:start w:val="1"/>
      <w:numFmt w:val="decimal"/>
      <w:lvlText w:val="%7."/>
      <w:lvlJc w:val="left"/>
      <w:pPr>
        <w:ind w:left="2938" w:hanging="440"/>
      </w:pPr>
    </w:lvl>
    <w:lvl w:ilvl="7" w:tplc="04090019" w:tentative="1">
      <w:start w:val="1"/>
      <w:numFmt w:val="lowerLetter"/>
      <w:lvlText w:val="%8)"/>
      <w:lvlJc w:val="left"/>
      <w:pPr>
        <w:ind w:left="3378" w:hanging="440"/>
      </w:pPr>
    </w:lvl>
    <w:lvl w:ilvl="8" w:tplc="0409001B" w:tentative="1">
      <w:start w:val="1"/>
      <w:numFmt w:val="lowerRoman"/>
      <w:lvlText w:val="%9."/>
      <w:lvlJc w:val="right"/>
      <w:pPr>
        <w:ind w:left="3818" w:hanging="440"/>
      </w:pPr>
    </w:lvl>
  </w:abstractNum>
  <w:abstractNum w:abstractNumId="2" w15:restartNumberingAfterBreak="0">
    <w:nsid w:val="70F47EA5"/>
    <w:multiLevelType w:val="hybridMultilevel"/>
    <w:tmpl w:val="CCF209F0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C1"/>
    <w:rsid w:val="00006059"/>
    <w:rsid w:val="00025EF7"/>
    <w:rsid w:val="00033C75"/>
    <w:rsid w:val="0004270F"/>
    <w:rsid w:val="000636C6"/>
    <w:rsid w:val="00063E21"/>
    <w:rsid w:val="00077CE4"/>
    <w:rsid w:val="00077D71"/>
    <w:rsid w:val="00084BD2"/>
    <w:rsid w:val="000919FB"/>
    <w:rsid w:val="000A31AA"/>
    <w:rsid w:val="000B2493"/>
    <w:rsid w:val="000D1AEF"/>
    <w:rsid w:val="000E188F"/>
    <w:rsid w:val="000E5598"/>
    <w:rsid w:val="000F75B4"/>
    <w:rsid w:val="00103B0A"/>
    <w:rsid w:val="00111D39"/>
    <w:rsid w:val="00113FB1"/>
    <w:rsid w:val="00117D4E"/>
    <w:rsid w:val="001243ED"/>
    <w:rsid w:val="0015431A"/>
    <w:rsid w:val="001608F0"/>
    <w:rsid w:val="00161388"/>
    <w:rsid w:val="00162C01"/>
    <w:rsid w:val="00165D1D"/>
    <w:rsid w:val="00170C0D"/>
    <w:rsid w:val="0018393D"/>
    <w:rsid w:val="00187EE5"/>
    <w:rsid w:val="001B0A88"/>
    <w:rsid w:val="001B4AE1"/>
    <w:rsid w:val="001B6592"/>
    <w:rsid w:val="001D66AC"/>
    <w:rsid w:val="001D7E67"/>
    <w:rsid w:val="00201DC4"/>
    <w:rsid w:val="00202A99"/>
    <w:rsid w:val="002263FE"/>
    <w:rsid w:val="002344D8"/>
    <w:rsid w:val="00236CD0"/>
    <w:rsid w:val="00237F95"/>
    <w:rsid w:val="00243614"/>
    <w:rsid w:val="002514E5"/>
    <w:rsid w:val="00260A90"/>
    <w:rsid w:val="002627D1"/>
    <w:rsid w:val="002652BD"/>
    <w:rsid w:val="00293110"/>
    <w:rsid w:val="002938C1"/>
    <w:rsid w:val="002D2217"/>
    <w:rsid w:val="002E3EF2"/>
    <w:rsid w:val="002E5A18"/>
    <w:rsid w:val="002E65F4"/>
    <w:rsid w:val="00323C23"/>
    <w:rsid w:val="00327F9C"/>
    <w:rsid w:val="00332B0C"/>
    <w:rsid w:val="00334151"/>
    <w:rsid w:val="00336F83"/>
    <w:rsid w:val="003376F3"/>
    <w:rsid w:val="00340DD0"/>
    <w:rsid w:val="00346349"/>
    <w:rsid w:val="003463A6"/>
    <w:rsid w:val="00357A05"/>
    <w:rsid w:val="0037011F"/>
    <w:rsid w:val="00377B83"/>
    <w:rsid w:val="00381FF9"/>
    <w:rsid w:val="00382DF4"/>
    <w:rsid w:val="00383F54"/>
    <w:rsid w:val="003954F4"/>
    <w:rsid w:val="003C5120"/>
    <w:rsid w:val="003F3653"/>
    <w:rsid w:val="00411A79"/>
    <w:rsid w:val="00423A17"/>
    <w:rsid w:val="00424EDF"/>
    <w:rsid w:val="00431B41"/>
    <w:rsid w:val="004547C2"/>
    <w:rsid w:val="0047393C"/>
    <w:rsid w:val="0048124B"/>
    <w:rsid w:val="00486D16"/>
    <w:rsid w:val="00494D77"/>
    <w:rsid w:val="004A4B54"/>
    <w:rsid w:val="004B06FA"/>
    <w:rsid w:val="004B0EAD"/>
    <w:rsid w:val="004F07CA"/>
    <w:rsid w:val="00506A4D"/>
    <w:rsid w:val="00522D56"/>
    <w:rsid w:val="00526DD4"/>
    <w:rsid w:val="00535B2D"/>
    <w:rsid w:val="005641A0"/>
    <w:rsid w:val="005A6D71"/>
    <w:rsid w:val="005B43F1"/>
    <w:rsid w:val="005B6672"/>
    <w:rsid w:val="005C6B87"/>
    <w:rsid w:val="005D065B"/>
    <w:rsid w:val="005E05F1"/>
    <w:rsid w:val="005E15E9"/>
    <w:rsid w:val="005E6B58"/>
    <w:rsid w:val="00601AA3"/>
    <w:rsid w:val="00616354"/>
    <w:rsid w:val="00616A41"/>
    <w:rsid w:val="006174BB"/>
    <w:rsid w:val="0062045B"/>
    <w:rsid w:val="00620DE8"/>
    <w:rsid w:val="00626F51"/>
    <w:rsid w:val="0063385C"/>
    <w:rsid w:val="0064383F"/>
    <w:rsid w:val="00651129"/>
    <w:rsid w:val="00683E18"/>
    <w:rsid w:val="006C3203"/>
    <w:rsid w:val="006C5E15"/>
    <w:rsid w:val="006F40F2"/>
    <w:rsid w:val="00712511"/>
    <w:rsid w:val="00734E82"/>
    <w:rsid w:val="00763280"/>
    <w:rsid w:val="007775C6"/>
    <w:rsid w:val="007828BE"/>
    <w:rsid w:val="007874CE"/>
    <w:rsid w:val="007937B7"/>
    <w:rsid w:val="007B73ED"/>
    <w:rsid w:val="007C0101"/>
    <w:rsid w:val="007C2E22"/>
    <w:rsid w:val="007C62BC"/>
    <w:rsid w:val="007D6A49"/>
    <w:rsid w:val="007E4E9F"/>
    <w:rsid w:val="0080272C"/>
    <w:rsid w:val="0080293B"/>
    <w:rsid w:val="008077B9"/>
    <w:rsid w:val="00814BEA"/>
    <w:rsid w:val="00815502"/>
    <w:rsid w:val="0082265D"/>
    <w:rsid w:val="00833A36"/>
    <w:rsid w:val="00835DF4"/>
    <w:rsid w:val="00844B6F"/>
    <w:rsid w:val="00854866"/>
    <w:rsid w:val="00854867"/>
    <w:rsid w:val="00866F65"/>
    <w:rsid w:val="00870F22"/>
    <w:rsid w:val="00874033"/>
    <w:rsid w:val="00893D0B"/>
    <w:rsid w:val="008970E6"/>
    <w:rsid w:val="008D3FF1"/>
    <w:rsid w:val="008E5919"/>
    <w:rsid w:val="008F288E"/>
    <w:rsid w:val="00906CA1"/>
    <w:rsid w:val="00912379"/>
    <w:rsid w:val="00914AF3"/>
    <w:rsid w:val="00920A2D"/>
    <w:rsid w:val="00925E14"/>
    <w:rsid w:val="00930DE9"/>
    <w:rsid w:val="009313BB"/>
    <w:rsid w:val="00947E71"/>
    <w:rsid w:val="009517B9"/>
    <w:rsid w:val="00961028"/>
    <w:rsid w:val="009656A7"/>
    <w:rsid w:val="00972475"/>
    <w:rsid w:val="0098613E"/>
    <w:rsid w:val="00987F5B"/>
    <w:rsid w:val="00991C2B"/>
    <w:rsid w:val="009A7F08"/>
    <w:rsid w:val="009B13E9"/>
    <w:rsid w:val="009C3650"/>
    <w:rsid w:val="009F0587"/>
    <w:rsid w:val="009F2DF4"/>
    <w:rsid w:val="009F49AC"/>
    <w:rsid w:val="00A14651"/>
    <w:rsid w:val="00A16708"/>
    <w:rsid w:val="00A4013F"/>
    <w:rsid w:val="00A4231F"/>
    <w:rsid w:val="00A43E60"/>
    <w:rsid w:val="00A71740"/>
    <w:rsid w:val="00A8215B"/>
    <w:rsid w:val="00AA75E8"/>
    <w:rsid w:val="00AB104C"/>
    <w:rsid w:val="00AC5299"/>
    <w:rsid w:val="00AE2283"/>
    <w:rsid w:val="00AE5460"/>
    <w:rsid w:val="00AF1B91"/>
    <w:rsid w:val="00AF394F"/>
    <w:rsid w:val="00B138E9"/>
    <w:rsid w:val="00B240E2"/>
    <w:rsid w:val="00B245D3"/>
    <w:rsid w:val="00B30D75"/>
    <w:rsid w:val="00B33ED3"/>
    <w:rsid w:val="00B33F41"/>
    <w:rsid w:val="00B34FBF"/>
    <w:rsid w:val="00B477AE"/>
    <w:rsid w:val="00B5204A"/>
    <w:rsid w:val="00B55638"/>
    <w:rsid w:val="00B56291"/>
    <w:rsid w:val="00B71797"/>
    <w:rsid w:val="00BA710A"/>
    <w:rsid w:val="00BC063D"/>
    <w:rsid w:val="00BC7D9A"/>
    <w:rsid w:val="00BD14FA"/>
    <w:rsid w:val="00BD3CD8"/>
    <w:rsid w:val="00BD49F8"/>
    <w:rsid w:val="00BE410B"/>
    <w:rsid w:val="00BF06A7"/>
    <w:rsid w:val="00BF12EF"/>
    <w:rsid w:val="00BF24AD"/>
    <w:rsid w:val="00BF2837"/>
    <w:rsid w:val="00BF6D3A"/>
    <w:rsid w:val="00C1774B"/>
    <w:rsid w:val="00C22B91"/>
    <w:rsid w:val="00C23F9E"/>
    <w:rsid w:val="00C24B25"/>
    <w:rsid w:val="00C37911"/>
    <w:rsid w:val="00C446B6"/>
    <w:rsid w:val="00C778EE"/>
    <w:rsid w:val="00C77C03"/>
    <w:rsid w:val="00C859D5"/>
    <w:rsid w:val="00CA6CA0"/>
    <w:rsid w:val="00CB1EFD"/>
    <w:rsid w:val="00CC11DB"/>
    <w:rsid w:val="00CC46B9"/>
    <w:rsid w:val="00CD5CA4"/>
    <w:rsid w:val="00CD6B71"/>
    <w:rsid w:val="00CE3C36"/>
    <w:rsid w:val="00CF3B4C"/>
    <w:rsid w:val="00D0102D"/>
    <w:rsid w:val="00D0367B"/>
    <w:rsid w:val="00D16EEF"/>
    <w:rsid w:val="00D21670"/>
    <w:rsid w:val="00D2330F"/>
    <w:rsid w:val="00D25936"/>
    <w:rsid w:val="00D419E0"/>
    <w:rsid w:val="00D50B81"/>
    <w:rsid w:val="00D53FBC"/>
    <w:rsid w:val="00D667F8"/>
    <w:rsid w:val="00D712ED"/>
    <w:rsid w:val="00D8380B"/>
    <w:rsid w:val="00D90A18"/>
    <w:rsid w:val="00DA36C1"/>
    <w:rsid w:val="00DC2714"/>
    <w:rsid w:val="00DC64F1"/>
    <w:rsid w:val="00DE465A"/>
    <w:rsid w:val="00DE49CE"/>
    <w:rsid w:val="00DE62FE"/>
    <w:rsid w:val="00E032A7"/>
    <w:rsid w:val="00E076C9"/>
    <w:rsid w:val="00E116BA"/>
    <w:rsid w:val="00E24921"/>
    <w:rsid w:val="00E33937"/>
    <w:rsid w:val="00E46079"/>
    <w:rsid w:val="00E62375"/>
    <w:rsid w:val="00E8249E"/>
    <w:rsid w:val="00E91FA9"/>
    <w:rsid w:val="00E95984"/>
    <w:rsid w:val="00EA64FF"/>
    <w:rsid w:val="00EB3C54"/>
    <w:rsid w:val="00EB6268"/>
    <w:rsid w:val="00EC5778"/>
    <w:rsid w:val="00EE6406"/>
    <w:rsid w:val="00EF1F4C"/>
    <w:rsid w:val="00EF35FB"/>
    <w:rsid w:val="00EF65B3"/>
    <w:rsid w:val="00F00514"/>
    <w:rsid w:val="00F0530B"/>
    <w:rsid w:val="00F128C4"/>
    <w:rsid w:val="00F35C66"/>
    <w:rsid w:val="00F4683A"/>
    <w:rsid w:val="00F51B1D"/>
    <w:rsid w:val="00F60266"/>
    <w:rsid w:val="00F62132"/>
    <w:rsid w:val="00F64C21"/>
    <w:rsid w:val="00F708FF"/>
    <w:rsid w:val="00F759F6"/>
    <w:rsid w:val="00F75A8B"/>
    <w:rsid w:val="00F8429F"/>
    <w:rsid w:val="00F90619"/>
    <w:rsid w:val="00F950D1"/>
    <w:rsid w:val="00FA7DB5"/>
    <w:rsid w:val="00FB0C88"/>
    <w:rsid w:val="00FB1558"/>
    <w:rsid w:val="00FC187F"/>
    <w:rsid w:val="00FC21C6"/>
    <w:rsid w:val="00FC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D1269C"/>
  <w14:defaultImageDpi w14:val="32767"/>
  <w15:chartTrackingRefBased/>
  <w15:docId w15:val="{18E59D19-8B71-4C16-84C2-CFB15E9E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D4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36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6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6C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6C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6C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6C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6C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6C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6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6C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6C1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6C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6C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6C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6C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A36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6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6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6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6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4C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4C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4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4C21"/>
    <w:rPr>
      <w:sz w:val="18"/>
      <w:szCs w:val="18"/>
    </w:rPr>
  </w:style>
  <w:style w:type="paragraph" w:customStyle="1" w:styleId="BATitle">
    <w:name w:val="BA_Title"/>
    <w:basedOn w:val="Normal"/>
    <w:next w:val="BBAuthorName"/>
    <w:qFormat/>
    <w:rsid w:val="00930DE9"/>
    <w:pPr>
      <w:widowControl/>
      <w:spacing w:before="720" w:after="360" w:line="480" w:lineRule="auto"/>
      <w:jc w:val="center"/>
    </w:pPr>
    <w:rPr>
      <w:rFonts w:ascii="Times New Roman" w:eastAsia="SimSun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BAuthorName">
    <w:name w:val="BB_Author_Name"/>
    <w:basedOn w:val="Normal"/>
    <w:next w:val="Normal"/>
    <w:rsid w:val="00930DE9"/>
    <w:pPr>
      <w:widowControl/>
      <w:spacing w:after="240" w:line="480" w:lineRule="auto"/>
      <w:jc w:val="center"/>
    </w:pPr>
    <w:rPr>
      <w:rFonts w:ascii="Times" w:eastAsia="SimSun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CAuthorAddress">
    <w:name w:val="BC_Author_Address"/>
    <w:basedOn w:val="Normal"/>
    <w:next w:val="Normal"/>
    <w:rsid w:val="00930DE9"/>
    <w:pPr>
      <w:widowControl/>
      <w:spacing w:after="240" w:line="480" w:lineRule="auto"/>
      <w:jc w:val="center"/>
    </w:pPr>
    <w:rPr>
      <w:rFonts w:ascii="Times" w:eastAsia="SimSun" w:hAnsi="Times" w:cs="Times New Roman"/>
      <w:kern w:val="0"/>
      <w:sz w:val="24"/>
      <w:szCs w:val="20"/>
      <w:lang w:eastAsia="en-US"/>
      <w14:ligatures w14:val="none"/>
    </w:rPr>
  </w:style>
  <w:style w:type="paragraph" w:customStyle="1" w:styleId="BIEmailAddress">
    <w:name w:val="BI_Email_Address"/>
    <w:basedOn w:val="Normal"/>
    <w:next w:val="Normal"/>
    <w:rsid w:val="00161388"/>
    <w:pPr>
      <w:widowControl/>
      <w:spacing w:after="200" w:line="480" w:lineRule="auto"/>
    </w:pPr>
    <w:rPr>
      <w:rFonts w:ascii="Times" w:eastAsia="SimSun" w:hAnsi="Times" w:cs="Times New Roman"/>
      <w:kern w:val="0"/>
      <w:sz w:val="24"/>
      <w:szCs w:val="20"/>
      <w:lang w:eastAsia="en-US"/>
      <w14:ligatures w14:val="none"/>
    </w:rPr>
  </w:style>
  <w:style w:type="character" w:styleId="Hyperlink">
    <w:name w:val="Hyperlink"/>
    <w:qFormat/>
    <w:rsid w:val="00161388"/>
    <w:rPr>
      <w:color w:val="0000FF"/>
      <w:u w:val="single"/>
    </w:rPr>
  </w:style>
  <w:style w:type="paragraph" w:customStyle="1" w:styleId="AuthorsFull">
    <w:name w:val="Authors Full"/>
    <w:basedOn w:val="Normal"/>
    <w:qFormat/>
    <w:rsid w:val="00E46079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2511"/>
    <w:rPr>
      <w:color w:val="605E5C"/>
      <w:shd w:val="clear" w:color="auto" w:fill="E1DFDD"/>
    </w:rPr>
  </w:style>
  <w:style w:type="paragraph" w:customStyle="1" w:styleId="Addresses">
    <w:name w:val="Addresses"/>
    <w:basedOn w:val="Normal"/>
    <w:qFormat/>
    <w:rsid w:val="00117D4E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CD6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tiff"/><Relationship Id="rId21" Type="http://schemas.openxmlformats.org/officeDocument/2006/relationships/image" Target="media/image11.tiff"/><Relationship Id="rId42" Type="http://schemas.openxmlformats.org/officeDocument/2006/relationships/image" Target="media/image32.jpeg"/><Relationship Id="rId47" Type="http://schemas.openxmlformats.org/officeDocument/2006/relationships/image" Target="media/image37.tiff"/><Relationship Id="rId63" Type="http://schemas.openxmlformats.org/officeDocument/2006/relationships/image" Target="media/image53.tiff"/><Relationship Id="rId68" Type="http://schemas.openxmlformats.org/officeDocument/2006/relationships/hyperlink" Target="https://doi.org/10.1007/s11664-026-12686-4" TargetMode="External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image" Target="media/image6.jpeg"/><Relationship Id="rId11" Type="http://schemas.openxmlformats.org/officeDocument/2006/relationships/image" Target="media/image1.jpeg"/><Relationship Id="rId32" Type="http://schemas.openxmlformats.org/officeDocument/2006/relationships/image" Target="media/image22.tiff"/><Relationship Id="rId37" Type="http://schemas.openxmlformats.org/officeDocument/2006/relationships/image" Target="media/image27.tiff"/><Relationship Id="rId53" Type="http://schemas.openxmlformats.org/officeDocument/2006/relationships/image" Target="media/image43.tiff"/><Relationship Id="rId58" Type="http://schemas.openxmlformats.org/officeDocument/2006/relationships/image" Target="media/image48.tiff"/><Relationship Id="rId74" Type="http://schemas.openxmlformats.org/officeDocument/2006/relationships/hyperlink" Target="https://doi.org/10.1002/advs.202405135" TargetMode="External"/><Relationship Id="rId79" Type="http://schemas.openxmlformats.org/officeDocument/2006/relationships/hyperlink" Target="https://doi.org/10.3390/nano13182525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image" Target="media/image25.tiff"/><Relationship Id="rId43" Type="http://schemas.openxmlformats.org/officeDocument/2006/relationships/image" Target="media/image33.jpeg"/><Relationship Id="rId48" Type="http://schemas.openxmlformats.org/officeDocument/2006/relationships/image" Target="media/image38.tiff"/><Relationship Id="rId56" Type="http://schemas.openxmlformats.org/officeDocument/2006/relationships/image" Target="media/image46.tiff"/><Relationship Id="rId64" Type="http://schemas.openxmlformats.org/officeDocument/2006/relationships/image" Target="media/image54.tiff"/><Relationship Id="rId69" Type="http://schemas.openxmlformats.org/officeDocument/2006/relationships/hyperlink" Target="https://doi.org/10.1016/j.jelechem.2025.119501" TargetMode="External"/><Relationship Id="rId77" Type="http://schemas.openxmlformats.org/officeDocument/2006/relationships/hyperlink" Target="https://doi.org/10.1016/j.jcis.2024.05.237" TargetMode="External"/><Relationship Id="rId8" Type="http://schemas.openxmlformats.org/officeDocument/2006/relationships/hyperlink" Target="mailto:huangsch@gdut.edu.cn" TargetMode="External"/><Relationship Id="rId51" Type="http://schemas.openxmlformats.org/officeDocument/2006/relationships/image" Target="media/image41.tiff"/><Relationship Id="rId72" Type="http://schemas.openxmlformats.org/officeDocument/2006/relationships/hyperlink" Target="https://doi.org/10.1007/s42114-024-01029-8" TargetMode="External"/><Relationship Id="rId80" Type="http://schemas.openxmlformats.org/officeDocument/2006/relationships/hyperlink" Target="https://doi.org/10.1016/j.electacta.2023.143310" TargetMode="External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jpeg"/><Relationship Id="rId33" Type="http://schemas.openxmlformats.org/officeDocument/2006/relationships/image" Target="media/image23.tiff"/><Relationship Id="rId38" Type="http://schemas.openxmlformats.org/officeDocument/2006/relationships/image" Target="media/image28.tiff"/><Relationship Id="rId46" Type="http://schemas.openxmlformats.org/officeDocument/2006/relationships/image" Target="media/image36.tiff"/><Relationship Id="rId59" Type="http://schemas.openxmlformats.org/officeDocument/2006/relationships/image" Target="media/image49.tiff"/><Relationship Id="rId67" Type="http://schemas.openxmlformats.org/officeDocument/2006/relationships/hyperlink" Target="https://doi.org/10.1016/j.ijoes.2026.101294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31.tiff"/><Relationship Id="rId54" Type="http://schemas.openxmlformats.org/officeDocument/2006/relationships/image" Target="media/image44.jpeg"/><Relationship Id="rId62" Type="http://schemas.openxmlformats.org/officeDocument/2006/relationships/image" Target="media/image52.tiff"/><Relationship Id="rId70" Type="http://schemas.openxmlformats.org/officeDocument/2006/relationships/hyperlink" Target="https://doi.org/10.1016/j.electacta.2025.147415" TargetMode="External"/><Relationship Id="rId75" Type="http://schemas.openxmlformats.org/officeDocument/2006/relationships/hyperlink" Target="https://doi.org/10.1002/cssc.202401365" TargetMode="External"/><Relationship Id="rId83" Type="http://schemas.openxmlformats.org/officeDocument/2006/relationships/hyperlink" Target="https://doi.org/10.1016/j.apsusc.2022.155083" TargetMode="External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36" Type="http://schemas.openxmlformats.org/officeDocument/2006/relationships/image" Target="media/image26.tiff"/><Relationship Id="rId49" Type="http://schemas.openxmlformats.org/officeDocument/2006/relationships/image" Target="media/image39.tiff"/><Relationship Id="rId57" Type="http://schemas.openxmlformats.org/officeDocument/2006/relationships/image" Target="media/image47.tiff"/><Relationship Id="rId10" Type="http://schemas.openxmlformats.org/officeDocument/2006/relationships/hyperlink" Target="mailto:s.zhang@griffith.edu.au" TargetMode="External"/><Relationship Id="rId31" Type="http://schemas.openxmlformats.org/officeDocument/2006/relationships/image" Target="media/image21.tiff"/><Relationship Id="rId44" Type="http://schemas.openxmlformats.org/officeDocument/2006/relationships/image" Target="media/image34.tiff"/><Relationship Id="rId52" Type="http://schemas.openxmlformats.org/officeDocument/2006/relationships/image" Target="media/image42.tiff"/><Relationship Id="rId60" Type="http://schemas.openxmlformats.org/officeDocument/2006/relationships/image" Target="media/image50.tiff"/><Relationship Id="rId65" Type="http://schemas.openxmlformats.org/officeDocument/2006/relationships/image" Target="media/image55.tiff"/><Relationship Id="rId73" Type="http://schemas.openxmlformats.org/officeDocument/2006/relationships/hyperlink" Target="https://doi.org/10.1039/d4na00424h" TargetMode="External"/><Relationship Id="rId78" Type="http://schemas.openxmlformats.org/officeDocument/2006/relationships/hyperlink" Target="https://doi.org/10.1016/j.jallcom.2024.173937" TargetMode="External"/><Relationship Id="rId81" Type="http://schemas.openxmlformats.org/officeDocument/2006/relationships/hyperlink" Target="https://doi.org/10.1016/j.carbon.2020.11.051" TargetMode="External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oyf@gdut.edu.cn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9" Type="http://schemas.openxmlformats.org/officeDocument/2006/relationships/image" Target="media/image29.tiff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tiff"/><Relationship Id="rId76" Type="http://schemas.openxmlformats.org/officeDocument/2006/relationships/hyperlink" Target="https://doi.org/10.1016/j.mtcomm.2024.11022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6/j.cej.2025.165803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tiff"/><Relationship Id="rId66" Type="http://schemas.openxmlformats.org/officeDocument/2006/relationships/hyperlink" Target="https://doi.org/10.1016/j.jelechem.2021.115972" TargetMode="External"/><Relationship Id="rId87" Type="http://schemas.openxmlformats.org/officeDocument/2006/relationships/footer" Target="footer2.xml"/><Relationship Id="rId61" Type="http://schemas.openxmlformats.org/officeDocument/2006/relationships/image" Target="media/image51.tiff"/><Relationship Id="rId82" Type="http://schemas.openxmlformats.org/officeDocument/2006/relationships/hyperlink" Target="https://doi.org/10.1039/c9ta08676e" TargetMode="External"/><Relationship Id="rId19" Type="http://schemas.openxmlformats.org/officeDocument/2006/relationships/image" Target="media/image9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4DC0-5882-4CE1-A357-991920F1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25</Pages>
  <Words>2054</Words>
  <Characters>13073</Characters>
  <Application>Microsoft Office Word</Application>
  <DocSecurity>0</DocSecurity>
  <Lines>108</Lines>
  <Paragraphs>30</Paragraphs>
  <ScaleCrop>false</ScaleCrop>
  <Company/>
  <LinksUpToDate>false</LinksUpToDate>
  <CharactersWithSpaces>15097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少聪 钟</dc:creator>
  <cp:keywords/>
  <dc:description/>
  <cp:lastModifiedBy>Poonkuzhali </cp:lastModifiedBy>
  <cp:revision>15</cp:revision>
  <dcterms:created xsi:type="dcterms:W3CDTF">2026-07-19T02:56:00Z</dcterms:created>
  <dcterms:modified xsi:type="dcterms:W3CDTF">2026-07-28T11:07:00Z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(S#E1)</vt:lpwstr>
  </property>
  <property fmtid="{D5CDD505-2E9C-101B-9397-08002B2CF9AE}" pid="3" name="MTCustomEquationNumber">
    <vt:lpwstr>1</vt:lpwstr>
  </property>
</Properties>
</file>